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FA06DD" w14:textId="17AEA397" w:rsidR="0039235C" w:rsidRPr="0092266A" w:rsidRDefault="0093054B" w:rsidP="000336A1">
      <w:pPr>
        <w:spacing w:before="0" w:beforeAutospacing="0" w:after="0" w:afterAutospacing="0" w:line="480" w:lineRule="auto"/>
        <w:jc w:val="center"/>
        <w:rPr>
          <w:rFonts w:cs="Times New Roman"/>
          <w:b/>
          <w:szCs w:val="24"/>
        </w:rPr>
      </w:pPr>
      <w:r w:rsidRPr="0092266A">
        <w:rPr>
          <w:rFonts w:cs="Times New Roman"/>
          <w:b/>
          <w:szCs w:val="24"/>
        </w:rPr>
        <w:t xml:space="preserve">STAKEHOLDERS’ </w:t>
      </w:r>
      <w:r w:rsidR="00087B93" w:rsidRPr="0092266A">
        <w:rPr>
          <w:rFonts w:cs="Times New Roman"/>
          <w:b/>
          <w:szCs w:val="24"/>
        </w:rPr>
        <w:t>PERCEPTIONS OF</w:t>
      </w:r>
      <w:r w:rsidRPr="0092266A">
        <w:rPr>
          <w:rFonts w:cs="Times New Roman"/>
          <w:b/>
          <w:szCs w:val="24"/>
        </w:rPr>
        <w:t xml:space="preserve"> CHRISTIAN RELIGIOUS EDUCAT</w:t>
      </w:r>
      <w:r w:rsidR="00F03067">
        <w:rPr>
          <w:rFonts w:cs="Times New Roman"/>
          <w:b/>
          <w:szCs w:val="24"/>
        </w:rPr>
        <w:t xml:space="preserve">ION AS A MEANS OF FOSTERING MORAL </w:t>
      </w:r>
      <w:r w:rsidR="00E40245">
        <w:rPr>
          <w:rFonts w:cs="Times New Roman"/>
          <w:b/>
          <w:szCs w:val="24"/>
        </w:rPr>
        <w:t>VALUES</w:t>
      </w:r>
      <w:r w:rsidR="00E40245" w:rsidRPr="0092266A">
        <w:rPr>
          <w:rFonts w:cs="Times New Roman"/>
          <w:b/>
          <w:szCs w:val="24"/>
        </w:rPr>
        <w:t xml:space="preserve"> IN</w:t>
      </w:r>
      <w:r w:rsidRPr="0092266A">
        <w:rPr>
          <w:rFonts w:cs="Times New Roman"/>
          <w:b/>
          <w:szCs w:val="24"/>
        </w:rPr>
        <w:t xml:space="preserve"> SECONDARY </w:t>
      </w:r>
      <w:r w:rsidR="008C57B8" w:rsidRPr="0092266A">
        <w:rPr>
          <w:rFonts w:cs="Times New Roman"/>
          <w:b/>
          <w:szCs w:val="24"/>
        </w:rPr>
        <w:t>SCHOOLS</w:t>
      </w:r>
      <w:r w:rsidR="008C57B8">
        <w:rPr>
          <w:rFonts w:cs="Times New Roman"/>
          <w:b/>
          <w:szCs w:val="24"/>
        </w:rPr>
        <w:t>:</w:t>
      </w:r>
      <w:r w:rsidR="008C57B8" w:rsidRPr="0092266A">
        <w:rPr>
          <w:rFonts w:cs="Times New Roman"/>
          <w:b/>
          <w:szCs w:val="24"/>
        </w:rPr>
        <w:t xml:space="preserve"> </w:t>
      </w:r>
      <w:r w:rsidR="008C57B8">
        <w:rPr>
          <w:rFonts w:cs="Times New Roman"/>
          <w:b/>
          <w:szCs w:val="24"/>
        </w:rPr>
        <w:t>A CASE OF SOY SUB-COUNTY, KENYA.</w:t>
      </w:r>
    </w:p>
    <w:p w14:paraId="67E63089" w14:textId="77777777" w:rsidR="0039235C" w:rsidRPr="0092266A" w:rsidRDefault="0039235C" w:rsidP="000336A1">
      <w:pPr>
        <w:spacing w:before="0" w:beforeAutospacing="0" w:after="0" w:afterAutospacing="0" w:line="480" w:lineRule="auto"/>
        <w:jc w:val="center"/>
        <w:rPr>
          <w:rFonts w:cs="Times New Roman"/>
          <w:b/>
          <w:szCs w:val="24"/>
        </w:rPr>
      </w:pPr>
    </w:p>
    <w:p w14:paraId="6AB3149F" w14:textId="77777777" w:rsidR="00376053" w:rsidRPr="0092266A" w:rsidRDefault="00376053" w:rsidP="000336A1">
      <w:pPr>
        <w:spacing w:before="0" w:beforeAutospacing="0" w:after="0" w:afterAutospacing="0" w:line="480" w:lineRule="auto"/>
        <w:jc w:val="center"/>
        <w:rPr>
          <w:rFonts w:cs="Times New Roman"/>
          <w:b/>
          <w:szCs w:val="24"/>
        </w:rPr>
      </w:pPr>
    </w:p>
    <w:p w14:paraId="732B16EA" w14:textId="77777777" w:rsidR="00376053" w:rsidRPr="0092266A" w:rsidRDefault="00376053" w:rsidP="000336A1">
      <w:pPr>
        <w:spacing w:before="0" w:beforeAutospacing="0" w:after="0" w:afterAutospacing="0" w:line="480" w:lineRule="auto"/>
        <w:jc w:val="center"/>
        <w:rPr>
          <w:rFonts w:cs="Times New Roman"/>
          <w:b/>
          <w:szCs w:val="24"/>
        </w:rPr>
      </w:pPr>
    </w:p>
    <w:p w14:paraId="571AF236" w14:textId="77777777" w:rsidR="0039235C" w:rsidRPr="0092266A" w:rsidRDefault="0039235C" w:rsidP="000336A1">
      <w:pPr>
        <w:spacing w:before="0" w:beforeAutospacing="0" w:after="0" w:afterAutospacing="0" w:line="480" w:lineRule="auto"/>
        <w:jc w:val="center"/>
        <w:rPr>
          <w:rFonts w:cs="Times New Roman"/>
          <w:b/>
          <w:szCs w:val="24"/>
        </w:rPr>
      </w:pPr>
      <w:r w:rsidRPr="0092266A">
        <w:rPr>
          <w:rFonts w:cs="Times New Roman"/>
          <w:b/>
          <w:szCs w:val="24"/>
        </w:rPr>
        <w:t>RAEL JELIMO</w:t>
      </w:r>
    </w:p>
    <w:p w14:paraId="67264895" w14:textId="77777777" w:rsidR="00376053" w:rsidRPr="0092266A" w:rsidRDefault="00376053" w:rsidP="000336A1">
      <w:pPr>
        <w:spacing w:before="0" w:beforeAutospacing="0" w:after="0" w:afterAutospacing="0" w:line="480" w:lineRule="auto"/>
        <w:jc w:val="center"/>
        <w:rPr>
          <w:rFonts w:cs="Times New Roman"/>
          <w:b/>
          <w:szCs w:val="24"/>
        </w:rPr>
      </w:pPr>
    </w:p>
    <w:p w14:paraId="42BB792F" w14:textId="77777777" w:rsidR="00376053" w:rsidRDefault="00376053" w:rsidP="000336A1">
      <w:pPr>
        <w:spacing w:before="0" w:beforeAutospacing="0" w:after="0" w:afterAutospacing="0" w:line="480" w:lineRule="auto"/>
        <w:jc w:val="center"/>
        <w:rPr>
          <w:rFonts w:cs="Times New Roman"/>
          <w:b/>
          <w:szCs w:val="24"/>
        </w:rPr>
      </w:pPr>
    </w:p>
    <w:p w14:paraId="22A902DF" w14:textId="77777777" w:rsidR="00E12EF0" w:rsidRDefault="00E12EF0" w:rsidP="000336A1">
      <w:pPr>
        <w:spacing w:before="0" w:beforeAutospacing="0" w:after="0" w:afterAutospacing="0" w:line="480" w:lineRule="auto"/>
        <w:jc w:val="center"/>
        <w:rPr>
          <w:rFonts w:cs="Times New Roman"/>
          <w:b/>
          <w:szCs w:val="24"/>
        </w:rPr>
      </w:pPr>
    </w:p>
    <w:p w14:paraId="52E4F284" w14:textId="77777777" w:rsidR="00E12EF0" w:rsidRDefault="00E12EF0" w:rsidP="000336A1">
      <w:pPr>
        <w:spacing w:before="0" w:beforeAutospacing="0" w:after="0" w:afterAutospacing="0" w:line="480" w:lineRule="auto"/>
        <w:jc w:val="center"/>
        <w:rPr>
          <w:rFonts w:cs="Times New Roman"/>
          <w:b/>
          <w:szCs w:val="24"/>
        </w:rPr>
      </w:pPr>
    </w:p>
    <w:p w14:paraId="78439D52" w14:textId="77777777" w:rsidR="00E12EF0" w:rsidRDefault="00E12EF0" w:rsidP="000336A1">
      <w:pPr>
        <w:spacing w:before="0" w:beforeAutospacing="0" w:after="0" w:afterAutospacing="0" w:line="480" w:lineRule="auto"/>
        <w:jc w:val="center"/>
        <w:rPr>
          <w:rFonts w:cs="Times New Roman"/>
          <w:b/>
          <w:szCs w:val="24"/>
        </w:rPr>
      </w:pPr>
    </w:p>
    <w:p w14:paraId="2DB95D4C" w14:textId="77777777" w:rsidR="00E12EF0" w:rsidRDefault="00E12EF0" w:rsidP="000336A1">
      <w:pPr>
        <w:spacing w:before="0" w:beforeAutospacing="0" w:after="0" w:afterAutospacing="0" w:line="480" w:lineRule="auto"/>
        <w:jc w:val="center"/>
        <w:rPr>
          <w:rFonts w:cs="Times New Roman"/>
          <w:b/>
          <w:szCs w:val="24"/>
        </w:rPr>
      </w:pPr>
    </w:p>
    <w:p w14:paraId="2D197360" w14:textId="77777777" w:rsidR="00E12EF0" w:rsidRPr="0092266A" w:rsidRDefault="00E12EF0" w:rsidP="000336A1">
      <w:pPr>
        <w:spacing w:before="0" w:beforeAutospacing="0" w:after="0" w:afterAutospacing="0" w:line="480" w:lineRule="auto"/>
        <w:jc w:val="center"/>
        <w:rPr>
          <w:rFonts w:cs="Times New Roman"/>
          <w:b/>
          <w:szCs w:val="24"/>
        </w:rPr>
      </w:pPr>
    </w:p>
    <w:p w14:paraId="2D24DFFC" w14:textId="77777777" w:rsidR="00376053" w:rsidRPr="0092266A" w:rsidRDefault="00376053" w:rsidP="000336A1">
      <w:pPr>
        <w:spacing w:before="0" w:beforeAutospacing="0" w:after="0" w:afterAutospacing="0" w:line="480" w:lineRule="auto"/>
        <w:jc w:val="center"/>
        <w:rPr>
          <w:rFonts w:cs="Times New Roman"/>
          <w:b/>
          <w:szCs w:val="24"/>
        </w:rPr>
      </w:pPr>
    </w:p>
    <w:p w14:paraId="2127ADBF" w14:textId="1FDF98F0" w:rsidR="006D0394" w:rsidRPr="0092266A" w:rsidRDefault="00376053" w:rsidP="000336A1">
      <w:pPr>
        <w:spacing w:before="0" w:beforeAutospacing="0" w:after="0" w:afterAutospacing="0" w:line="480" w:lineRule="auto"/>
        <w:jc w:val="center"/>
        <w:rPr>
          <w:rFonts w:cs="Times New Roman"/>
          <w:b/>
          <w:color w:val="000000" w:themeColor="text1"/>
          <w:szCs w:val="24"/>
        </w:rPr>
      </w:pPr>
      <w:r w:rsidRPr="0092266A">
        <w:rPr>
          <w:rFonts w:cs="Times New Roman"/>
          <w:b/>
          <w:color w:val="000000" w:themeColor="text1"/>
          <w:szCs w:val="24"/>
        </w:rPr>
        <w:t xml:space="preserve">A </w:t>
      </w:r>
      <w:r w:rsidR="00156DAE" w:rsidRPr="0092266A">
        <w:rPr>
          <w:rFonts w:cs="Times New Roman"/>
          <w:b/>
          <w:color w:val="000000" w:themeColor="text1"/>
          <w:szCs w:val="24"/>
        </w:rPr>
        <w:t>THESIS</w:t>
      </w:r>
      <w:r w:rsidRPr="0092266A">
        <w:rPr>
          <w:rFonts w:cs="Times New Roman"/>
          <w:b/>
          <w:color w:val="000000" w:themeColor="text1"/>
          <w:szCs w:val="24"/>
        </w:rPr>
        <w:t xml:space="preserve"> SUBMITTED</w:t>
      </w:r>
      <w:r w:rsidR="009F5B10" w:rsidRPr="0092266A">
        <w:rPr>
          <w:rFonts w:cs="Times New Roman"/>
          <w:b/>
          <w:color w:val="000000" w:themeColor="text1"/>
          <w:szCs w:val="24"/>
        </w:rPr>
        <w:t xml:space="preserve"> TO THE SCHOOL OF EDUCATION</w:t>
      </w:r>
      <w:r w:rsidR="00E12EF0">
        <w:rPr>
          <w:rFonts w:cs="Times New Roman"/>
          <w:b/>
          <w:color w:val="000000" w:themeColor="text1"/>
          <w:szCs w:val="24"/>
        </w:rPr>
        <w:t xml:space="preserve"> </w:t>
      </w:r>
      <w:r w:rsidRPr="0092266A">
        <w:rPr>
          <w:rFonts w:cs="Times New Roman"/>
          <w:b/>
          <w:color w:val="000000" w:themeColor="text1"/>
          <w:szCs w:val="24"/>
        </w:rPr>
        <w:t xml:space="preserve">IN PARTIAL FULFILLMENT OF THE REQUIREMENTS FOR </w:t>
      </w:r>
      <w:r w:rsidR="002043DF" w:rsidRPr="0092266A">
        <w:rPr>
          <w:rFonts w:cs="Times New Roman"/>
          <w:b/>
          <w:color w:val="000000" w:themeColor="text1"/>
          <w:szCs w:val="24"/>
        </w:rPr>
        <w:t>THE AWARD</w:t>
      </w:r>
      <w:r w:rsidRPr="0092266A">
        <w:rPr>
          <w:rFonts w:cs="Times New Roman"/>
          <w:b/>
          <w:color w:val="000000" w:themeColor="text1"/>
          <w:szCs w:val="24"/>
        </w:rPr>
        <w:t xml:space="preserve"> OF MASTER OF EDUCATION</w:t>
      </w:r>
      <w:r w:rsidR="00EE4265" w:rsidRPr="0092266A">
        <w:rPr>
          <w:rFonts w:cs="Times New Roman"/>
          <w:b/>
          <w:color w:val="000000" w:themeColor="text1"/>
          <w:szCs w:val="24"/>
        </w:rPr>
        <w:t xml:space="preserve"> DEGREE IN RELIGIOUS STUDIES</w:t>
      </w:r>
      <w:r w:rsidR="00E12EF0">
        <w:rPr>
          <w:rFonts w:cs="Times New Roman"/>
          <w:b/>
          <w:color w:val="000000" w:themeColor="text1"/>
          <w:szCs w:val="24"/>
        </w:rPr>
        <w:t xml:space="preserve">, </w:t>
      </w:r>
      <w:r w:rsidR="00E12EF0" w:rsidRPr="0092266A">
        <w:rPr>
          <w:rFonts w:cs="Times New Roman"/>
          <w:b/>
          <w:color w:val="000000" w:themeColor="text1"/>
          <w:szCs w:val="24"/>
        </w:rPr>
        <w:t>DEPARTMENT OF CURRICULUM INSTRUCTION</w:t>
      </w:r>
      <w:r w:rsidR="00E12EF0">
        <w:rPr>
          <w:rFonts w:cs="Times New Roman"/>
          <w:b/>
          <w:color w:val="000000" w:themeColor="text1"/>
          <w:szCs w:val="24"/>
        </w:rPr>
        <w:t>,</w:t>
      </w:r>
    </w:p>
    <w:p w14:paraId="047589D8" w14:textId="6502C965" w:rsidR="00E856BD" w:rsidRPr="0092266A" w:rsidRDefault="00A47573" w:rsidP="000336A1">
      <w:pPr>
        <w:spacing w:before="0" w:beforeAutospacing="0" w:after="0" w:afterAutospacing="0" w:line="480" w:lineRule="auto"/>
        <w:jc w:val="center"/>
        <w:rPr>
          <w:rFonts w:cs="Times New Roman"/>
          <w:b/>
          <w:color w:val="FF0000"/>
          <w:szCs w:val="24"/>
        </w:rPr>
      </w:pPr>
      <w:r w:rsidRPr="0092266A">
        <w:rPr>
          <w:rFonts w:cs="Times New Roman"/>
          <w:b/>
          <w:color w:val="000000" w:themeColor="text1"/>
          <w:szCs w:val="24"/>
        </w:rPr>
        <w:t xml:space="preserve">UNIVERSITY </w:t>
      </w:r>
      <w:r w:rsidR="00BB2832" w:rsidRPr="0092266A">
        <w:rPr>
          <w:rFonts w:cs="Times New Roman"/>
          <w:b/>
          <w:color w:val="000000" w:themeColor="text1"/>
          <w:szCs w:val="24"/>
        </w:rPr>
        <w:t xml:space="preserve">OF </w:t>
      </w:r>
      <w:r w:rsidR="00BB2832" w:rsidRPr="0092266A">
        <w:rPr>
          <w:rFonts w:cs="Times New Roman"/>
          <w:b/>
          <w:szCs w:val="24"/>
        </w:rPr>
        <w:t>ELDORET, KENYA.</w:t>
      </w:r>
    </w:p>
    <w:p w14:paraId="296CA91D" w14:textId="77777777" w:rsidR="00376053" w:rsidRPr="0092266A" w:rsidRDefault="00376053" w:rsidP="000336A1">
      <w:pPr>
        <w:spacing w:before="0" w:beforeAutospacing="0" w:after="0" w:afterAutospacing="0" w:line="480" w:lineRule="auto"/>
        <w:jc w:val="center"/>
        <w:rPr>
          <w:rFonts w:cs="Times New Roman"/>
          <w:b/>
          <w:szCs w:val="24"/>
        </w:rPr>
      </w:pPr>
    </w:p>
    <w:p w14:paraId="6A87092C" w14:textId="77777777" w:rsidR="00156DAE" w:rsidRPr="0092266A" w:rsidRDefault="00156DAE" w:rsidP="000336A1">
      <w:pPr>
        <w:spacing w:before="0" w:beforeAutospacing="0" w:after="0" w:afterAutospacing="0" w:line="480" w:lineRule="auto"/>
        <w:jc w:val="center"/>
        <w:rPr>
          <w:rFonts w:cs="Times New Roman"/>
          <w:b/>
          <w:szCs w:val="24"/>
        </w:rPr>
      </w:pPr>
    </w:p>
    <w:p w14:paraId="64D7FE58" w14:textId="77777777" w:rsidR="00156DAE" w:rsidRPr="0092266A" w:rsidRDefault="00156DAE" w:rsidP="000336A1">
      <w:pPr>
        <w:spacing w:before="0" w:beforeAutospacing="0" w:after="0" w:afterAutospacing="0" w:line="480" w:lineRule="auto"/>
        <w:jc w:val="center"/>
        <w:rPr>
          <w:rFonts w:cs="Times New Roman"/>
          <w:b/>
          <w:szCs w:val="24"/>
        </w:rPr>
      </w:pPr>
    </w:p>
    <w:p w14:paraId="77D9E0F2" w14:textId="77777777" w:rsidR="00156DAE" w:rsidRPr="0092266A" w:rsidRDefault="00156DAE" w:rsidP="000336A1">
      <w:pPr>
        <w:spacing w:before="0" w:beforeAutospacing="0" w:after="0" w:afterAutospacing="0" w:line="480" w:lineRule="auto"/>
        <w:jc w:val="center"/>
        <w:rPr>
          <w:rFonts w:cs="Times New Roman"/>
          <w:b/>
          <w:szCs w:val="24"/>
        </w:rPr>
      </w:pPr>
    </w:p>
    <w:p w14:paraId="7AF497D6" w14:textId="446BFE65" w:rsidR="00156DAE" w:rsidRPr="0092266A" w:rsidRDefault="00187707" w:rsidP="00E12EF0">
      <w:pPr>
        <w:spacing w:before="0" w:beforeAutospacing="0" w:after="0" w:afterAutospacing="0" w:line="480" w:lineRule="auto"/>
        <w:jc w:val="center"/>
        <w:rPr>
          <w:rFonts w:eastAsia="DejaVu Sans" w:cs="Times New Roman"/>
          <w:b/>
          <w:iCs/>
          <w:noProof/>
          <w:szCs w:val="24"/>
          <w:lang w:eastAsia="zh-CN" w:bidi="hi-IN"/>
        </w:rPr>
      </w:pPr>
      <w:r w:rsidRPr="0092266A">
        <w:rPr>
          <w:rFonts w:cs="Times New Roman"/>
          <w:b/>
          <w:szCs w:val="24"/>
        </w:rPr>
        <w:t>20</w:t>
      </w:r>
      <w:r w:rsidR="002C4498" w:rsidRPr="0092266A">
        <w:rPr>
          <w:rFonts w:cs="Times New Roman"/>
          <w:b/>
          <w:szCs w:val="24"/>
        </w:rPr>
        <w:t>2</w:t>
      </w:r>
      <w:r w:rsidR="00473D57" w:rsidRPr="0092266A">
        <w:rPr>
          <w:rFonts w:cs="Times New Roman"/>
          <w:b/>
          <w:szCs w:val="24"/>
        </w:rPr>
        <w:t>5</w:t>
      </w:r>
      <w:bookmarkStart w:id="0" w:name="_Toc186988325"/>
      <w:r w:rsidR="00156DAE" w:rsidRPr="0092266A">
        <w:rPr>
          <w:rFonts w:cs="Times New Roman"/>
          <w:szCs w:val="24"/>
        </w:rPr>
        <w:br w:type="page"/>
      </w:r>
    </w:p>
    <w:p w14:paraId="31047265" w14:textId="2BC68BF9" w:rsidR="00FA2311" w:rsidRPr="0092266A" w:rsidRDefault="00FA2311" w:rsidP="00CC5794">
      <w:pPr>
        <w:pStyle w:val="Heading1"/>
      </w:pPr>
      <w:bookmarkStart w:id="1" w:name="_Toc213399076"/>
      <w:r w:rsidRPr="0092266A">
        <w:lastRenderedPageBreak/>
        <w:t>DECLARATION</w:t>
      </w:r>
      <w:bookmarkEnd w:id="0"/>
      <w:bookmarkEnd w:id="1"/>
    </w:p>
    <w:p w14:paraId="12A54B09" w14:textId="77777777" w:rsidR="00FA2311" w:rsidRPr="0092266A" w:rsidRDefault="00E856BD" w:rsidP="0092266A">
      <w:pPr>
        <w:spacing w:before="0" w:beforeAutospacing="0" w:after="0" w:afterAutospacing="0" w:line="480" w:lineRule="auto"/>
        <w:rPr>
          <w:rFonts w:eastAsia="SimSun" w:cs="Times New Roman"/>
          <w:b/>
          <w:szCs w:val="24"/>
        </w:rPr>
      </w:pPr>
      <w:r w:rsidRPr="0092266A">
        <w:rPr>
          <w:rFonts w:eastAsia="SimSun" w:cs="Times New Roman"/>
          <w:b/>
          <w:szCs w:val="24"/>
        </w:rPr>
        <w:t>Declaration by the Student</w:t>
      </w:r>
    </w:p>
    <w:p w14:paraId="6A3C508A" w14:textId="3E4EE3F4" w:rsidR="00FA2311" w:rsidRPr="0092266A" w:rsidRDefault="00FA2311" w:rsidP="0092266A">
      <w:pPr>
        <w:spacing w:before="0" w:beforeAutospacing="0" w:after="0" w:afterAutospacing="0" w:line="480" w:lineRule="auto"/>
        <w:rPr>
          <w:rFonts w:eastAsia="SimSun" w:cs="Times New Roman"/>
          <w:szCs w:val="24"/>
        </w:rPr>
      </w:pPr>
      <w:r w:rsidRPr="0092266A">
        <w:rPr>
          <w:rFonts w:eastAsia="SimSun" w:cs="Times New Roman"/>
          <w:szCs w:val="24"/>
        </w:rPr>
        <w:t xml:space="preserve">This </w:t>
      </w:r>
      <w:r w:rsidR="0078011E" w:rsidRPr="0092266A">
        <w:rPr>
          <w:rFonts w:eastAsia="SimSun" w:cs="Times New Roman"/>
          <w:szCs w:val="24"/>
        </w:rPr>
        <w:t>research project</w:t>
      </w:r>
      <w:r w:rsidRPr="0092266A">
        <w:rPr>
          <w:rFonts w:eastAsia="SimSun" w:cs="Times New Roman"/>
          <w:szCs w:val="24"/>
        </w:rPr>
        <w:t xml:space="preserve"> is my original work and has not been presented for a degree in any other University. No part of this </w:t>
      </w:r>
      <w:r w:rsidR="00F741B8">
        <w:rPr>
          <w:rFonts w:eastAsia="SimSun" w:cs="Times New Roman"/>
          <w:szCs w:val="24"/>
        </w:rPr>
        <w:t>thesis</w:t>
      </w:r>
      <w:r w:rsidRPr="0092266A">
        <w:rPr>
          <w:rFonts w:eastAsia="SimSun" w:cs="Times New Roman"/>
          <w:szCs w:val="24"/>
        </w:rPr>
        <w:t xml:space="preserve"> may be reproduced without the prior permission of the author and </w:t>
      </w:r>
      <w:r w:rsidR="00565EAE" w:rsidRPr="0092266A">
        <w:rPr>
          <w:rFonts w:eastAsia="SimSun" w:cs="Times New Roman"/>
          <w:szCs w:val="24"/>
        </w:rPr>
        <w:t>University of Eldoret</w:t>
      </w:r>
      <w:r w:rsidR="00813E6C" w:rsidRPr="0092266A">
        <w:rPr>
          <w:rFonts w:eastAsia="SimSun" w:cs="Times New Roman"/>
          <w:szCs w:val="24"/>
        </w:rPr>
        <w:t>.</w:t>
      </w:r>
    </w:p>
    <w:p w14:paraId="26EAA7C9" w14:textId="77777777" w:rsidR="00F33F3D" w:rsidRDefault="00F33F3D" w:rsidP="0092266A">
      <w:pPr>
        <w:spacing w:before="0" w:beforeAutospacing="0" w:after="0" w:afterAutospacing="0" w:line="480" w:lineRule="auto"/>
        <w:rPr>
          <w:rFonts w:eastAsia="SimSun" w:cs="Times New Roman"/>
          <w:szCs w:val="24"/>
        </w:rPr>
      </w:pPr>
    </w:p>
    <w:p w14:paraId="765C5771" w14:textId="665D3D20" w:rsidR="000336A1" w:rsidRPr="000336A1" w:rsidRDefault="000336A1" w:rsidP="0092266A">
      <w:pPr>
        <w:spacing w:before="0" w:beforeAutospacing="0" w:after="0" w:afterAutospacing="0" w:line="480" w:lineRule="auto"/>
        <w:rPr>
          <w:rFonts w:cs="Times New Roman"/>
          <w:b/>
          <w:bCs/>
          <w:szCs w:val="24"/>
        </w:rPr>
      </w:pPr>
      <w:r w:rsidRPr="0092266A">
        <w:rPr>
          <w:rFonts w:cs="Times New Roman"/>
          <w:b/>
          <w:bCs/>
          <w:szCs w:val="24"/>
        </w:rPr>
        <w:t>Rael Jelimo</w:t>
      </w:r>
    </w:p>
    <w:p w14:paraId="133381D8" w14:textId="4B788412" w:rsidR="00FA2311" w:rsidRPr="0092266A" w:rsidRDefault="00E856BD" w:rsidP="0092266A">
      <w:pPr>
        <w:spacing w:before="0" w:beforeAutospacing="0" w:after="0" w:afterAutospacing="0" w:line="480" w:lineRule="auto"/>
        <w:rPr>
          <w:rFonts w:eastAsia="SimSun" w:cs="Times New Roman"/>
          <w:szCs w:val="24"/>
        </w:rPr>
      </w:pPr>
      <w:r w:rsidRPr="0092266A">
        <w:rPr>
          <w:rFonts w:eastAsia="SimSun" w:cs="Times New Roman"/>
          <w:szCs w:val="24"/>
        </w:rPr>
        <w:t xml:space="preserve"> ___________________</w:t>
      </w:r>
      <w:r w:rsidR="000336A1">
        <w:rPr>
          <w:rFonts w:eastAsia="SimSun" w:cs="Times New Roman"/>
          <w:szCs w:val="24"/>
        </w:rPr>
        <w:t>_______</w:t>
      </w:r>
      <w:r w:rsidR="00E12EF0">
        <w:rPr>
          <w:rFonts w:eastAsia="SimSun" w:cs="Times New Roman"/>
          <w:szCs w:val="24"/>
        </w:rPr>
        <w:t>_____</w:t>
      </w:r>
      <w:r w:rsidRPr="0092266A">
        <w:rPr>
          <w:rFonts w:eastAsia="SimSun" w:cs="Times New Roman"/>
          <w:szCs w:val="24"/>
        </w:rPr>
        <w:tab/>
      </w:r>
      <w:r w:rsidRPr="000336A1">
        <w:rPr>
          <w:rFonts w:eastAsia="SimSun" w:cs="Times New Roman"/>
          <w:b/>
          <w:bCs/>
          <w:szCs w:val="24"/>
        </w:rPr>
        <w:t>Date</w:t>
      </w:r>
      <w:r w:rsidRPr="0092266A">
        <w:rPr>
          <w:rFonts w:eastAsia="SimSun" w:cs="Times New Roman"/>
          <w:szCs w:val="24"/>
        </w:rPr>
        <w:t xml:space="preserve"> ________</w:t>
      </w:r>
      <w:r w:rsidR="00FA2311" w:rsidRPr="0092266A">
        <w:rPr>
          <w:rFonts w:eastAsia="SimSun" w:cs="Times New Roman"/>
          <w:szCs w:val="24"/>
        </w:rPr>
        <w:t>________</w:t>
      </w:r>
      <w:r w:rsidR="00E12EF0">
        <w:rPr>
          <w:rFonts w:eastAsia="SimSun" w:cs="Times New Roman"/>
          <w:szCs w:val="24"/>
        </w:rPr>
        <w:t>_______</w:t>
      </w:r>
    </w:p>
    <w:p w14:paraId="3E2152D6" w14:textId="71073A26" w:rsidR="000336A1" w:rsidRDefault="000336A1" w:rsidP="0092266A">
      <w:pPr>
        <w:spacing w:before="0" w:beforeAutospacing="0" w:after="0" w:afterAutospacing="0" w:line="480" w:lineRule="auto"/>
        <w:rPr>
          <w:rFonts w:eastAsia="SimSun" w:cs="Times New Roman"/>
          <w:b/>
          <w:bCs/>
          <w:szCs w:val="24"/>
        </w:rPr>
      </w:pPr>
      <w:r w:rsidRPr="000336A1">
        <w:rPr>
          <w:rFonts w:eastAsia="SimSun" w:cs="Times New Roman"/>
          <w:b/>
          <w:bCs/>
          <w:szCs w:val="24"/>
        </w:rPr>
        <w:t>EDU/S/PGRE/001/15</w:t>
      </w:r>
    </w:p>
    <w:p w14:paraId="34EA4839" w14:textId="77777777" w:rsidR="000336A1" w:rsidRPr="000336A1" w:rsidRDefault="000336A1" w:rsidP="0092266A">
      <w:pPr>
        <w:spacing w:before="0" w:beforeAutospacing="0" w:after="0" w:afterAutospacing="0" w:line="480" w:lineRule="auto"/>
        <w:rPr>
          <w:rFonts w:eastAsia="SimSun" w:cs="Times New Roman"/>
          <w:b/>
          <w:bCs/>
          <w:szCs w:val="24"/>
        </w:rPr>
      </w:pPr>
    </w:p>
    <w:p w14:paraId="5CACA7C8" w14:textId="073EA67A" w:rsidR="00FA2311" w:rsidRPr="0092266A" w:rsidRDefault="00E12EF0" w:rsidP="0092266A">
      <w:pPr>
        <w:spacing w:before="0" w:beforeAutospacing="0" w:after="0" w:afterAutospacing="0" w:line="480" w:lineRule="auto"/>
        <w:rPr>
          <w:rFonts w:eastAsia="SimSun" w:cs="Times New Roman"/>
          <w:b/>
          <w:szCs w:val="24"/>
        </w:rPr>
      </w:pPr>
      <w:r>
        <w:rPr>
          <w:rFonts w:eastAsia="SimSun" w:cs="Times New Roman"/>
          <w:b/>
          <w:szCs w:val="24"/>
        </w:rPr>
        <w:t>Approval by the Supervisors</w:t>
      </w:r>
    </w:p>
    <w:p w14:paraId="66AD9026" w14:textId="0A73CFFE" w:rsidR="00FA2311" w:rsidRPr="0092266A" w:rsidRDefault="00FA2311" w:rsidP="0092266A">
      <w:pPr>
        <w:spacing w:before="0" w:beforeAutospacing="0" w:after="0" w:afterAutospacing="0" w:line="480" w:lineRule="auto"/>
        <w:rPr>
          <w:rFonts w:eastAsia="SimSun" w:cs="Times New Roman"/>
          <w:szCs w:val="24"/>
        </w:rPr>
      </w:pPr>
      <w:r w:rsidRPr="0092266A">
        <w:rPr>
          <w:rFonts w:eastAsia="SimSun" w:cs="Times New Roman"/>
          <w:szCs w:val="24"/>
        </w:rPr>
        <w:t xml:space="preserve">This </w:t>
      </w:r>
      <w:r w:rsidR="00E12EF0">
        <w:rPr>
          <w:rFonts w:eastAsia="SimSun" w:cs="Times New Roman"/>
          <w:szCs w:val="24"/>
        </w:rPr>
        <w:t>Thesis</w:t>
      </w:r>
      <w:r w:rsidRPr="0092266A">
        <w:rPr>
          <w:rFonts w:eastAsia="SimSun" w:cs="Times New Roman"/>
          <w:szCs w:val="24"/>
        </w:rPr>
        <w:t xml:space="preserve"> has been submitted with our approval as </w:t>
      </w:r>
      <w:r w:rsidR="00B10D66" w:rsidRPr="0092266A">
        <w:rPr>
          <w:rFonts w:eastAsia="SimSun" w:cs="Times New Roman"/>
          <w:szCs w:val="24"/>
        </w:rPr>
        <w:t>university</w:t>
      </w:r>
      <w:r w:rsidRPr="0092266A">
        <w:rPr>
          <w:rFonts w:eastAsia="SimSun" w:cs="Times New Roman"/>
          <w:szCs w:val="24"/>
        </w:rPr>
        <w:t xml:space="preserve"> supervisors.</w:t>
      </w:r>
    </w:p>
    <w:p w14:paraId="2B80029C" w14:textId="77777777" w:rsidR="00F33F3D" w:rsidRPr="0092266A" w:rsidRDefault="00F33F3D" w:rsidP="0092266A">
      <w:pPr>
        <w:spacing w:before="0" w:beforeAutospacing="0" w:after="0" w:afterAutospacing="0" w:line="480" w:lineRule="auto"/>
        <w:rPr>
          <w:rFonts w:eastAsia="SimSun" w:cs="Times New Roman"/>
          <w:szCs w:val="24"/>
        </w:rPr>
      </w:pPr>
    </w:p>
    <w:p w14:paraId="799C17C1" w14:textId="77777777" w:rsidR="00E12EF0" w:rsidRDefault="00E12EF0" w:rsidP="00E12EF0">
      <w:pPr>
        <w:spacing w:before="0" w:beforeAutospacing="0" w:after="0" w:afterAutospacing="0" w:line="360" w:lineRule="auto"/>
        <w:rPr>
          <w:rFonts w:eastAsia="SimSun" w:cs="Times New Roman"/>
          <w:szCs w:val="24"/>
        </w:rPr>
      </w:pPr>
      <w:r w:rsidRPr="0092266A">
        <w:rPr>
          <w:rFonts w:eastAsia="SimSun" w:cs="Times New Roman"/>
          <w:szCs w:val="24"/>
        </w:rPr>
        <w:t>___________________</w:t>
      </w:r>
      <w:r>
        <w:rPr>
          <w:rFonts w:eastAsia="SimSun" w:cs="Times New Roman"/>
          <w:szCs w:val="24"/>
        </w:rPr>
        <w:t>____________</w:t>
      </w:r>
      <w:r w:rsidRPr="0092266A">
        <w:rPr>
          <w:rFonts w:eastAsia="SimSun" w:cs="Times New Roman"/>
          <w:szCs w:val="24"/>
        </w:rPr>
        <w:tab/>
      </w:r>
      <w:r w:rsidRPr="000336A1">
        <w:rPr>
          <w:rFonts w:eastAsia="SimSun" w:cs="Times New Roman"/>
          <w:b/>
          <w:bCs/>
          <w:szCs w:val="24"/>
        </w:rPr>
        <w:t>Date</w:t>
      </w:r>
      <w:r w:rsidRPr="0092266A">
        <w:rPr>
          <w:rFonts w:eastAsia="SimSun" w:cs="Times New Roman"/>
          <w:szCs w:val="24"/>
        </w:rPr>
        <w:t xml:space="preserve"> ________________</w:t>
      </w:r>
      <w:r>
        <w:rPr>
          <w:rFonts w:eastAsia="SimSun" w:cs="Times New Roman"/>
          <w:szCs w:val="24"/>
        </w:rPr>
        <w:t>_______</w:t>
      </w:r>
    </w:p>
    <w:p w14:paraId="7A82E991" w14:textId="579B3DBB" w:rsidR="00565EAE" w:rsidRPr="000336A1" w:rsidRDefault="005B3793" w:rsidP="00E12EF0">
      <w:pPr>
        <w:spacing w:before="0" w:beforeAutospacing="0" w:after="0" w:afterAutospacing="0" w:line="360" w:lineRule="auto"/>
        <w:rPr>
          <w:rFonts w:eastAsia="SimSun" w:cs="Times New Roman"/>
          <w:b/>
          <w:szCs w:val="24"/>
        </w:rPr>
      </w:pPr>
      <w:r w:rsidRPr="000336A1">
        <w:rPr>
          <w:rFonts w:eastAsia="SimSun" w:cs="Times New Roman"/>
          <w:b/>
          <w:szCs w:val="24"/>
        </w:rPr>
        <w:t>Dr. Ruth Andambi</w:t>
      </w:r>
    </w:p>
    <w:p w14:paraId="0B475744" w14:textId="356DD7CC" w:rsidR="002C4498" w:rsidRDefault="005B3793" w:rsidP="00E12EF0">
      <w:pPr>
        <w:spacing w:before="0" w:beforeAutospacing="0" w:after="0" w:afterAutospacing="0" w:line="360" w:lineRule="auto"/>
        <w:rPr>
          <w:rFonts w:eastAsia="SimSun" w:cs="Times New Roman"/>
          <w:b/>
          <w:szCs w:val="24"/>
        </w:rPr>
      </w:pPr>
      <w:r w:rsidRPr="000336A1">
        <w:rPr>
          <w:rFonts w:eastAsia="SimSun" w:cs="Times New Roman"/>
          <w:b/>
          <w:szCs w:val="24"/>
        </w:rPr>
        <w:t xml:space="preserve">Department </w:t>
      </w:r>
      <w:r w:rsidR="00871E26" w:rsidRPr="000336A1">
        <w:rPr>
          <w:rFonts w:eastAsia="SimSun" w:cs="Times New Roman"/>
          <w:b/>
          <w:szCs w:val="24"/>
        </w:rPr>
        <w:t>o</w:t>
      </w:r>
      <w:r w:rsidRPr="000336A1">
        <w:rPr>
          <w:rFonts w:eastAsia="SimSun" w:cs="Times New Roman"/>
          <w:b/>
          <w:szCs w:val="24"/>
        </w:rPr>
        <w:t xml:space="preserve">f </w:t>
      </w:r>
      <w:r w:rsidR="002E52C4" w:rsidRPr="000336A1">
        <w:rPr>
          <w:rFonts w:eastAsia="SimSun" w:cs="Times New Roman"/>
          <w:b/>
          <w:szCs w:val="24"/>
        </w:rPr>
        <w:t>Curriculum and Instruction</w:t>
      </w:r>
    </w:p>
    <w:p w14:paraId="5C681143" w14:textId="10392890" w:rsidR="00E12EF0" w:rsidRPr="000336A1" w:rsidRDefault="00E12EF0" w:rsidP="00E12EF0">
      <w:pPr>
        <w:spacing w:before="0" w:beforeAutospacing="0" w:after="0" w:afterAutospacing="0" w:line="360" w:lineRule="auto"/>
        <w:rPr>
          <w:rFonts w:eastAsia="SimSun" w:cs="Times New Roman"/>
          <w:b/>
          <w:szCs w:val="24"/>
        </w:rPr>
      </w:pPr>
      <w:r>
        <w:rPr>
          <w:rFonts w:eastAsia="SimSun" w:cs="Times New Roman"/>
          <w:b/>
          <w:szCs w:val="24"/>
        </w:rPr>
        <w:t>School of Education</w:t>
      </w:r>
    </w:p>
    <w:p w14:paraId="4AEB7B48" w14:textId="326ADCAC" w:rsidR="002C4498" w:rsidRPr="000336A1" w:rsidRDefault="005B3793" w:rsidP="00E12EF0">
      <w:pPr>
        <w:spacing w:before="0" w:beforeAutospacing="0" w:after="0" w:afterAutospacing="0" w:line="360" w:lineRule="auto"/>
        <w:rPr>
          <w:rFonts w:eastAsia="SimSun" w:cs="Times New Roman"/>
          <w:b/>
          <w:szCs w:val="24"/>
        </w:rPr>
      </w:pPr>
      <w:r w:rsidRPr="000336A1">
        <w:rPr>
          <w:rFonts w:eastAsia="SimSun" w:cs="Times New Roman"/>
          <w:b/>
          <w:szCs w:val="24"/>
        </w:rPr>
        <w:t xml:space="preserve">University </w:t>
      </w:r>
      <w:r w:rsidR="00871E26" w:rsidRPr="000336A1">
        <w:rPr>
          <w:rFonts w:eastAsia="SimSun" w:cs="Times New Roman"/>
          <w:b/>
          <w:szCs w:val="24"/>
        </w:rPr>
        <w:t>o</w:t>
      </w:r>
      <w:r w:rsidRPr="000336A1">
        <w:rPr>
          <w:rFonts w:eastAsia="SimSun" w:cs="Times New Roman"/>
          <w:b/>
          <w:szCs w:val="24"/>
        </w:rPr>
        <w:t>f Eldoret, Kenya</w:t>
      </w:r>
      <w:r w:rsidR="00473D57" w:rsidRPr="000336A1">
        <w:rPr>
          <w:rFonts w:eastAsia="SimSun" w:cs="Times New Roman"/>
          <w:b/>
          <w:szCs w:val="24"/>
        </w:rPr>
        <w:t>.</w:t>
      </w:r>
    </w:p>
    <w:p w14:paraId="68A4DBAD" w14:textId="77777777" w:rsidR="00F33F3D" w:rsidRPr="0092266A" w:rsidRDefault="00F33F3D" w:rsidP="0092266A">
      <w:pPr>
        <w:spacing w:before="0" w:beforeAutospacing="0" w:after="0" w:afterAutospacing="0" w:line="480" w:lineRule="auto"/>
        <w:rPr>
          <w:rFonts w:eastAsia="SimSun" w:cs="Times New Roman"/>
          <w:szCs w:val="24"/>
        </w:rPr>
      </w:pPr>
    </w:p>
    <w:p w14:paraId="7F7198FB" w14:textId="77777777" w:rsidR="00E12EF0" w:rsidRDefault="00E12EF0" w:rsidP="00E12EF0">
      <w:pPr>
        <w:spacing w:before="0" w:beforeAutospacing="0" w:after="0" w:afterAutospacing="0" w:line="360" w:lineRule="auto"/>
        <w:rPr>
          <w:rFonts w:eastAsia="SimSun" w:cs="Times New Roman"/>
          <w:szCs w:val="24"/>
        </w:rPr>
      </w:pPr>
      <w:r w:rsidRPr="0092266A">
        <w:rPr>
          <w:rFonts w:eastAsia="SimSun" w:cs="Times New Roman"/>
          <w:szCs w:val="24"/>
        </w:rPr>
        <w:t>___________________</w:t>
      </w:r>
      <w:r>
        <w:rPr>
          <w:rFonts w:eastAsia="SimSun" w:cs="Times New Roman"/>
          <w:szCs w:val="24"/>
        </w:rPr>
        <w:t>____________</w:t>
      </w:r>
      <w:r w:rsidRPr="0092266A">
        <w:rPr>
          <w:rFonts w:eastAsia="SimSun" w:cs="Times New Roman"/>
          <w:szCs w:val="24"/>
        </w:rPr>
        <w:tab/>
      </w:r>
      <w:r w:rsidRPr="000336A1">
        <w:rPr>
          <w:rFonts w:eastAsia="SimSun" w:cs="Times New Roman"/>
          <w:b/>
          <w:bCs/>
          <w:szCs w:val="24"/>
        </w:rPr>
        <w:t>Date</w:t>
      </w:r>
      <w:r w:rsidRPr="0092266A">
        <w:rPr>
          <w:rFonts w:eastAsia="SimSun" w:cs="Times New Roman"/>
          <w:szCs w:val="24"/>
        </w:rPr>
        <w:t xml:space="preserve"> ________________</w:t>
      </w:r>
      <w:r>
        <w:rPr>
          <w:rFonts w:eastAsia="SimSun" w:cs="Times New Roman"/>
          <w:szCs w:val="24"/>
        </w:rPr>
        <w:t>_______</w:t>
      </w:r>
    </w:p>
    <w:p w14:paraId="7ED6E610" w14:textId="04B71A1E" w:rsidR="00FA2311" w:rsidRPr="000336A1" w:rsidRDefault="005B3793" w:rsidP="00E12EF0">
      <w:pPr>
        <w:spacing w:before="0" w:beforeAutospacing="0" w:after="0" w:afterAutospacing="0" w:line="360" w:lineRule="auto"/>
        <w:rPr>
          <w:rFonts w:eastAsia="SimSun" w:cs="Times New Roman"/>
          <w:b/>
          <w:szCs w:val="24"/>
        </w:rPr>
      </w:pPr>
      <w:r w:rsidRPr="000336A1">
        <w:rPr>
          <w:rFonts w:eastAsia="SimSun" w:cs="Times New Roman"/>
          <w:b/>
          <w:szCs w:val="24"/>
        </w:rPr>
        <w:t xml:space="preserve">Dr. Agnes </w:t>
      </w:r>
      <w:proofErr w:type="spellStart"/>
      <w:r w:rsidRPr="000336A1">
        <w:rPr>
          <w:rFonts w:eastAsia="SimSun" w:cs="Times New Roman"/>
          <w:b/>
          <w:szCs w:val="24"/>
        </w:rPr>
        <w:t>Oseko</w:t>
      </w:r>
      <w:proofErr w:type="spellEnd"/>
    </w:p>
    <w:p w14:paraId="1544E375" w14:textId="2EFABEB0" w:rsidR="002C4498" w:rsidRDefault="00602306" w:rsidP="00E12EF0">
      <w:pPr>
        <w:spacing w:before="0" w:beforeAutospacing="0" w:after="0" w:afterAutospacing="0" w:line="360" w:lineRule="auto"/>
        <w:rPr>
          <w:rFonts w:cs="Times New Roman"/>
          <w:b/>
          <w:szCs w:val="24"/>
          <w:shd w:val="clear" w:color="auto" w:fill="FFFFFF"/>
        </w:rPr>
      </w:pPr>
      <w:r w:rsidRPr="000336A1">
        <w:rPr>
          <w:rFonts w:cs="Times New Roman"/>
          <w:b/>
          <w:szCs w:val="24"/>
          <w:shd w:val="clear" w:color="auto" w:fill="FFFFFF"/>
        </w:rPr>
        <w:t xml:space="preserve">Department </w:t>
      </w:r>
      <w:r w:rsidR="001B1CB3" w:rsidRPr="000336A1">
        <w:rPr>
          <w:rFonts w:cs="Times New Roman"/>
          <w:b/>
          <w:szCs w:val="24"/>
          <w:shd w:val="clear" w:color="auto" w:fill="FFFFFF"/>
        </w:rPr>
        <w:t>o</w:t>
      </w:r>
      <w:r w:rsidRPr="000336A1">
        <w:rPr>
          <w:rFonts w:cs="Times New Roman"/>
          <w:b/>
          <w:szCs w:val="24"/>
          <w:shd w:val="clear" w:color="auto" w:fill="FFFFFF"/>
        </w:rPr>
        <w:t xml:space="preserve">f </w:t>
      </w:r>
      <w:r w:rsidR="005B3793" w:rsidRPr="000336A1">
        <w:rPr>
          <w:rFonts w:cs="Times New Roman"/>
          <w:b/>
          <w:szCs w:val="24"/>
          <w:shd w:val="clear" w:color="auto" w:fill="FFFFFF"/>
        </w:rPr>
        <w:t>Educational Psychology </w:t>
      </w:r>
    </w:p>
    <w:p w14:paraId="54FE8524" w14:textId="3B9813B6" w:rsidR="00E12EF0" w:rsidRPr="000336A1" w:rsidRDefault="00E12EF0" w:rsidP="00E12EF0">
      <w:pPr>
        <w:spacing w:before="0" w:beforeAutospacing="0" w:after="0" w:afterAutospacing="0" w:line="360" w:lineRule="auto"/>
        <w:rPr>
          <w:rFonts w:cs="Times New Roman"/>
          <w:b/>
          <w:szCs w:val="24"/>
          <w:shd w:val="clear" w:color="auto" w:fill="FFFFFF"/>
        </w:rPr>
      </w:pPr>
      <w:r>
        <w:rPr>
          <w:rFonts w:eastAsia="SimSun" w:cs="Times New Roman"/>
          <w:b/>
          <w:szCs w:val="24"/>
        </w:rPr>
        <w:t>School of Education</w:t>
      </w:r>
    </w:p>
    <w:p w14:paraId="61576DEB" w14:textId="7B93D2B4" w:rsidR="00E856BD" w:rsidRDefault="005B3793" w:rsidP="00E12EF0">
      <w:pPr>
        <w:spacing w:before="0" w:beforeAutospacing="0" w:after="0" w:afterAutospacing="0" w:line="360" w:lineRule="auto"/>
        <w:rPr>
          <w:rFonts w:cs="Times New Roman"/>
          <w:b/>
          <w:szCs w:val="24"/>
          <w:shd w:val="clear" w:color="auto" w:fill="FFFFFF"/>
        </w:rPr>
      </w:pPr>
      <w:r w:rsidRPr="000336A1">
        <w:rPr>
          <w:rFonts w:cs="Times New Roman"/>
          <w:b/>
          <w:szCs w:val="24"/>
          <w:shd w:val="clear" w:color="auto" w:fill="FFFFFF"/>
        </w:rPr>
        <w:t>University of Eldoret, Kenya</w:t>
      </w:r>
      <w:r w:rsidR="00473D57" w:rsidRPr="000336A1">
        <w:rPr>
          <w:rFonts w:cs="Times New Roman"/>
          <w:b/>
          <w:szCs w:val="24"/>
          <w:shd w:val="clear" w:color="auto" w:fill="FFFFFF"/>
        </w:rPr>
        <w:t>.</w:t>
      </w:r>
      <w:bookmarkStart w:id="2" w:name="_Toc240080787"/>
    </w:p>
    <w:p w14:paraId="113298F1" w14:textId="77777777" w:rsidR="000336A1" w:rsidRDefault="000336A1" w:rsidP="0092266A">
      <w:pPr>
        <w:spacing w:before="0" w:beforeAutospacing="0" w:after="0" w:afterAutospacing="0" w:line="480" w:lineRule="auto"/>
        <w:rPr>
          <w:rFonts w:cs="Times New Roman"/>
          <w:b/>
          <w:szCs w:val="24"/>
          <w:shd w:val="clear" w:color="auto" w:fill="FFFFFF"/>
        </w:rPr>
      </w:pPr>
    </w:p>
    <w:p w14:paraId="51961EB4" w14:textId="77777777" w:rsidR="000336A1" w:rsidRPr="000336A1" w:rsidRDefault="000336A1" w:rsidP="0092266A">
      <w:pPr>
        <w:spacing w:before="0" w:beforeAutospacing="0" w:after="0" w:afterAutospacing="0" w:line="480" w:lineRule="auto"/>
        <w:rPr>
          <w:rStyle w:val="Emphasis"/>
          <w:rFonts w:eastAsia="SimSun" w:cs="Times New Roman"/>
          <w:iCs w:val="0"/>
          <w:szCs w:val="24"/>
        </w:rPr>
      </w:pPr>
    </w:p>
    <w:p w14:paraId="0D4D8F3F" w14:textId="77777777" w:rsidR="00E12EF0" w:rsidRDefault="00E12EF0">
      <w:pPr>
        <w:spacing w:before="0" w:beforeAutospacing="0" w:after="200" w:afterAutospacing="0" w:line="276" w:lineRule="auto"/>
        <w:jc w:val="left"/>
        <w:rPr>
          <w:rFonts w:eastAsia="DejaVu Sans" w:cs="Times New Roman"/>
          <w:b/>
          <w:iCs/>
          <w:noProof/>
          <w:szCs w:val="24"/>
          <w:lang w:eastAsia="zh-CN" w:bidi="hi-IN"/>
        </w:rPr>
      </w:pPr>
      <w:bookmarkStart w:id="3" w:name="_Toc186988326"/>
      <w:r>
        <w:br w:type="page"/>
      </w:r>
    </w:p>
    <w:p w14:paraId="7220B6A5" w14:textId="64723AFB" w:rsidR="00FA2311" w:rsidRPr="0092266A" w:rsidRDefault="00FA2311" w:rsidP="00CC5794">
      <w:pPr>
        <w:pStyle w:val="Heading1"/>
      </w:pPr>
      <w:bookmarkStart w:id="4" w:name="_Toc213399077"/>
      <w:r w:rsidRPr="0092266A">
        <w:lastRenderedPageBreak/>
        <w:t>DEDICATION</w:t>
      </w:r>
      <w:bookmarkEnd w:id="2"/>
      <w:bookmarkEnd w:id="3"/>
      <w:bookmarkEnd w:id="4"/>
    </w:p>
    <w:p w14:paraId="05025839" w14:textId="77777777" w:rsidR="005237F5" w:rsidRPr="0092266A" w:rsidRDefault="005237F5" w:rsidP="0092266A">
      <w:pPr>
        <w:spacing w:before="0" w:beforeAutospacing="0" w:after="0" w:afterAutospacing="0" w:line="480" w:lineRule="auto"/>
        <w:rPr>
          <w:rFonts w:cs="Times New Roman"/>
          <w:szCs w:val="24"/>
        </w:rPr>
      </w:pPr>
      <w:bookmarkStart w:id="5" w:name="_Toc292191355"/>
      <w:r w:rsidRPr="0092266A">
        <w:rPr>
          <w:rFonts w:cs="Times New Roman"/>
          <w:szCs w:val="24"/>
        </w:rPr>
        <w:t>This study is dedicated to my cherished children, whose boundless curiosity and joy motivate me daily; to my supportive husband, whose unwavering encouragement and steadfast belief in me have been my greatest source of strength; and to my dear parents, whose love, guidance, and sacrifices have shaped the person I am today. Their unconditional support has been the cornerstone of my journey, and I am deeply grateful for their presence in my life. I hope this work serves as a testament to the love and inspiration they have given me.</w:t>
      </w:r>
    </w:p>
    <w:p w14:paraId="6C0BD5D2" w14:textId="6B7BBCAE" w:rsidR="00F33F3D" w:rsidRPr="0092266A" w:rsidRDefault="00F33F3D" w:rsidP="0092266A">
      <w:pPr>
        <w:spacing w:before="0" w:beforeAutospacing="0" w:after="0" w:afterAutospacing="0" w:line="480" w:lineRule="auto"/>
        <w:rPr>
          <w:rStyle w:val="Emphasis"/>
          <w:rFonts w:cs="Times New Roman"/>
          <w:szCs w:val="24"/>
        </w:rPr>
      </w:pPr>
      <w:r w:rsidRPr="0092266A">
        <w:rPr>
          <w:rStyle w:val="Emphasis"/>
          <w:rFonts w:cs="Times New Roman"/>
          <w:szCs w:val="24"/>
        </w:rPr>
        <w:br w:type="page"/>
      </w:r>
    </w:p>
    <w:p w14:paraId="1D16B920" w14:textId="3B8766CA" w:rsidR="00FA2311" w:rsidRPr="0092266A" w:rsidRDefault="00FA2311" w:rsidP="00CC5794">
      <w:pPr>
        <w:pStyle w:val="Heading1"/>
      </w:pPr>
      <w:bookmarkStart w:id="6" w:name="_Toc186988327"/>
      <w:bookmarkStart w:id="7" w:name="_Toc213399078"/>
      <w:r w:rsidRPr="0092266A">
        <w:lastRenderedPageBreak/>
        <w:t>ACKNOWLEDGEMENT</w:t>
      </w:r>
      <w:bookmarkEnd w:id="5"/>
      <w:bookmarkEnd w:id="6"/>
      <w:bookmarkEnd w:id="7"/>
    </w:p>
    <w:p w14:paraId="0BC8C064" w14:textId="77777777" w:rsidR="006B11DE" w:rsidRDefault="006B11DE" w:rsidP="0092266A">
      <w:pPr>
        <w:spacing w:before="0" w:beforeAutospacing="0" w:after="0" w:afterAutospacing="0" w:line="480" w:lineRule="auto"/>
        <w:rPr>
          <w:rFonts w:eastAsia="SimSun" w:cs="Times New Roman"/>
          <w:color w:val="000000"/>
          <w:szCs w:val="24"/>
        </w:rPr>
      </w:pPr>
      <w:r w:rsidRPr="0092266A">
        <w:rPr>
          <w:rFonts w:eastAsia="SimSun" w:cs="Times New Roman"/>
          <w:color w:val="000000"/>
          <w:szCs w:val="24"/>
        </w:rPr>
        <w:t xml:space="preserve">I extend my heartfelt gratitude to my esteemed supervisors, Dr. Ruth Andambi and Dr. Agnes Oseko, for their invaluable guidance and dedication throughout this study. Their patience, expertise, and insightful advice played a pivotal role in the completion of this research </w:t>
      </w:r>
      <w:r w:rsidR="005030B1" w:rsidRPr="0092266A">
        <w:rPr>
          <w:rFonts w:eastAsia="SimSun" w:cs="Times New Roman"/>
          <w:color w:val="000000"/>
          <w:szCs w:val="24"/>
        </w:rPr>
        <w:t>proposal</w:t>
      </w:r>
      <w:r w:rsidRPr="0092266A">
        <w:rPr>
          <w:rFonts w:eastAsia="SimSun" w:cs="Times New Roman"/>
          <w:color w:val="000000"/>
          <w:szCs w:val="24"/>
        </w:rPr>
        <w:t>.</w:t>
      </w:r>
    </w:p>
    <w:p w14:paraId="2F8985E9" w14:textId="77777777" w:rsidR="00F33F3D" w:rsidRDefault="006B11DE" w:rsidP="0092266A">
      <w:pPr>
        <w:spacing w:before="0" w:beforeAutospacing="0" w:after="0" w:afterAutospacing="0" w:line="480" w:lineRule="auto"/>
        <w:rPr>
          <w:rStyle w:val="Emphasis"/>
          <w:rFonts w:cs="Times New Roman"/>
          <w:szCs w:val="24"/>
        </w:rPr>
      </w:pPr>
      <w:r w:rsidRPr="0092266A">
        <w:rPr>
          <w:rFonts w:eastAsia="SimSun" w:cs="Times New Roman"/>
          <w:color w:val="000000"/>
          <w:szCs w:val="24"/>
        </w:rPr>
        <w:t>I would also like to express my appreciation to my c</w:t>
      </w:r>
      <w:r w:rsidR="005030B1" w:rsidRPr="0092266A">
        <w:rPr>
          <w:rFonts w:eastAsia="SimSun" w:cs="Times New Roman"/>
          <w:color w:val="000000"/>
          <w:szCs w:val="24"/>
        </w:rPr>
        <w:t>lass</w:t>
      </w:r>
      <w:r w:rsidRPr="0092266A">
        <w:rPr>
          <w:rFonts w:eastAsia="SimSun" w:cs="Times New Roman"/>
          <w:color w:val="000000"/>
          <w:szCs w:val="24"/>
        </w:rPr>
        <w:t>mates for their encouragement and moral support during the development of this proposal. Their camaraderie and belief in my work were a constant source of motivation that fueled my commitment to excellence.</w:t>
      </w:r>
      <w:r w:rsidR="00F33F3D" w:rsidRPr="0092266A">
        <w:rPr>
          <w:rStyle w:val="Emphasis"/>
          <w:rFonts w:cs="Times New Roman"/>
          <w:szCs w:val="24"/>
        </w:rPr>
        <w:br w:type="page"/>
      </w:r>
    </w:p>
    <w:p w14:paraId="11BC3541" w14:textId="6DAE47F9" w:rsidR="001206CA" w:rsidRPr="0092266A" w:rsidRDefault="001206CA" w:rsidP="001206CA">
      <w:pPr>
        <w:spacing w:before="0" w:beforeAutospacing="0" w:after="0" w:afterAutospacing="0" w:line="480" w:lineRule="auto"/>
        <w:jc w:val="center"/>
        <w:rPr>
          <w:rStyle w:val="Emphasis"/>
          <w:rFonts w:cs="Times New Roman"/>
          <w:szCs w:val="24"/>
        </w:rPr>
      </w:pPr>
      <w:r>
        <w:rPr>
          <w:rStyle w:val="Emphasis"/>
          <w:rFonts w:cs="Times New Roman"/>
          <w:szCs w:val="24"/>
        </w:rPr>
        <w:lastRenderedPageBreak/>
        <w:t>ABSTRACT</w:t>
      </w:r>
    </w:p>
    <w:p w14:paraId="56E3A2B7" w14:textId="0A0081DF" w:rsidR="00D028BE" w:rsidRPr="00D028BE" w:rsidRDefault="00D028BE" w:rsidP="00D028BE">
      <w:pPr>
        <w:spacing w:before="0" w:beforeAutospacing="0" w:after="0" w:afterAutospacing="0"/>
        <w:rPr>
          <w:rFonts w:cs="Times New Roman"/>
          <w:bCs/>
          <w:iCs/>
          <w:szCs w:val="24"/>
        </w:rPr>
      </w:pPr>
      <w:bookmarkStart w:id="8" w:name="_Toc292191357"/>
      <w:bookmarkStart w:id="9" w:name="_Toc85914584"/>
      <w:r w:rsidRPr="00D028BE">
        <w:rPr>
          <w:rFonts w:cs="Times New Roman"/>
          <w:bCs/>
          <w:iCs/>
          <w:szCs w:val="24"/>
        </w:rPr>
        <w:t xml:space="preserve">Christian Religious Education (CRE) plays a vital role in Kenyan secondary schools, with its core objective being the development of students’ moral character. However, its effectiveness in addressing moral issues such as indiscipline, dishonesty, substance abuse, and teenage pregnancies remains a concern. In </w:t>
      </w:r>
      <w:proofErr w:type="spellStart"/>
      <w:r w:rsidRPr="00D028BE">
        <w:rPr>
          <w:rFonts w:cs="Times New Roman"/>
          <w:bCs/>
          <w:iCs/>
          <w:szCs w:val="24"/>
        </w:rPr>
        <w:t>Uasin</w:t>
      </w:r>
      <w:proofErr w:type="spellEnd"/>
      <w:r w:rsidRPr="00D028BE">
        <w:rPr>
          <w:rFonts w:cs="Times New Roman"/>
          <w:bCs/>
          <w:iCs/>
          <w:szCs w:val="24"/>
        </w:rPr>
        <w:t xml:space="preserve"> Gishu County, the continued decline in students’ moral values has raised questions about whether CRE is achieving its intended purpose. This study seeks to assess the perceptions of key stakeholders regarding CRE’s effectiveness in promoting moral values among secondary school students in Soy Sub-County, </w:t>
      </w:r>
      <w:proofErr w:type="spellStart"/>
      <w:r w:rsidRPr="00D028BE">
        <w:rPr>
          <w:rFonts w:cs="Times New Roman"/>
          <w:bCs/>
          <w:iCs/>
          <w:szCs w:val="24"/>
        </w:rPr>
        <w:t>Uasin</w:t>
      </w:r>
      <w:proofErr w:type="spellEnd"/>
      <w:r w:rsidRPr="00D028BE">
        <w:rPr>
          <w:rFonts w:cs="Times New Roman"/>
          <w:bCs/>
          <w:iCs/>
          <w:szCs w:val="24"/>
        </w:rPr>
        <w:t xml:space="preserve"> Gishu County. Specifically, the study aims to assess students’ perceptions, evaluate teachers’ perceptions, examine parents’ perceptions, and investigate the Board of Management’s perceptions of CRE’s effectiveness in promoting moral values.</w:t>
      </w:r>
      <w:r>
        <w:rPr>
          <w:rFonts w:cs="Times New Roman"/>
          <w:bCs/>
          <w:iCs/>
          <w:szCs w:val="24"/>
        </w:rPr>
        <w:t xml:space="preserve"> </w:t>
      </w:r>
      <w:r w:rsidRPr="00D028BE">
        <w:rPr>
          <w:rFonts w:cs="Times New Roman"/>
          <w:bCs/>
          <w:iCs/>
          <w:szCs w:val="24"/>
        </w:rPr>
        <w:t>Anchored in Albert Bandura’s Social Learning Theory and Lawrence Kohlberg’s Theory of Moral Development, the study adopts a pragmatism research philosophy and an exploratory research design. The target population comprised 51 CRE teachers, 681 Form Four students and their parents, and 867 Board of Management members. Using Yamane’s sample size formula, a sample of 825 respondents was determined. Stratified and simple random sampling techniques were employed to ensure balanced representation. Data were collected using questionnaires and analyzed quantitatively with SPSS version 23 and qualitatively through thematic analysis.</w:t>
      </w:r>
      <w:r>
        <w:rPr>
          <w:rFonts w:cs="Times New Roman"/>
          <w:bCs/>
          <w:iCs/>
          <w:szCs w:val="24"/>
        </w:rPr>
        <w:t xml:space="preserve"> </w:t>
      </w:r>
      <w:r w:rsidRPr="00D028BE">
        <w:rPr>
          <w:rFonts w:cs="Times New Roman"/>
          <w:bCs/>
          <w:iCs/>
          <w:szCs w:val="24"/>
        </w:rPr>
        <w:t>Findings revealed that stakeholders acknowledged CRE’s potential in shaping students’ moral character. Students, teachers, and parents affirmed its role in promoting honesty, integrity, respect, responsibility, and compassion. However, several challenges were identified, including students’ lack of seriousness toward the subject, overemphasis on examinations, negative societal influences, and limited parental involvement. To enhance CRE’s impact, the study recommends increasing lesson time through Boards of Management, offering regular in-service training for teachers on interactive pedagogy, and strengthening church-based mentorship programs. Parents Teachers Association forums should also reinforce value formation at home. The study further recommends longitudinal research to track moral development over time and evaluate how the current CRE curriculum responds to emerging societal challenges such as digital ethics and environmental responsibility.</w:t>
      </w:r>
    </w:p>
    <w:p w14:paraId="0AC07493" w14:textId="77777777" w:rsidR="003F087C" w:rsidRDefault="003F087C" w:rsidP="00E31E88">
      <w:pPr>
        <w:spacing w:before="0" w:beforeAutospacing="0" w:after="0" w:afterAutospacing="0"/>
        <w:rPr>
          <w:rFonts w:eastAsia="Times New Roman" w:cs="Times New Roman"/>
          <w:szCs w:val="24"/>
        </w:rPr>
      </w:pPr>
    </w:p>
    <w:p w14:paraId="40B8AD86" w14:textId="77777777" w:rsidR="003F087C" w:rsidRDefault="003F087C">
      <w:pPr>
        <w:spacing w:before="0" w:beforeAutospacing="0" w:after="200" w:afterAutospacing="0" w:line="276" w:lineRule="auto"/>
        <w:jc w:val="left"/>
        <w:rPr>
          <w:rFonts w:eastAsia="Times New Roman" w:cs="Times New Roman"/>
          <w:szCs w:val="24"/>
        </w:rPr>
      </w:pPr>
      <w:r>
        <w:rPr>
          <w:rFonts w:eastAsia="Times New Roman" w:cs="Times New Roman"/>
          <w:szCs w:val="24"/>
        </w:rPr>
        <w:br w:type="page"/>
      </w:r>
    </w:p>
    <w:p w14:paraId="0F9CA5BC" w14:textId="1CCD1577" w:rsidR="00FA2311" w:rsidRPr="001957AA" w:rsidRDefault="00FA25BF" w:rsidP="001957AA">
      <w:pPr>
        <w:jc w:val="center"/>
        <w:rPr>
          <w:b/>
          <w:bCs/>
        </w:rPr>
      </w:pPr>
      <w:r w:rsidRPr="001957AA">
        <w:rPr>
          <w:b/>
          <w:bCs/>
        </w:rPr>
        <w:lastRenderedPageBreak/>
        <w:t>T</w:t>
      </w:r>
      <w:r w:rsidR="00FA2311" w:rsidRPr="001957AA">
        <w:rPr>
          <w:b/>
          <w:bCs/>
        </w:rPr>
        <w:t>ABLE OF CONTENTS</w:t>
      </w:r>
      <w:bookmarkEnd w:id="8"/>
      <w:bookmarkEnd w:id="9"/>
    </w:p>
    <w:p w14:paraId="623F6621" w14:textId="7A6EBC4A" w:rsidR="00884F8B" w:rsidRPr="00B130B5" w:rsidRDefault="007B3D86">
      <w:pPr>
        <w:pStyle w:val="TOC1"/>
        <w:tabs>
          <w:tab w:val="right" w:leader="dot" w:pos="8299"/>
        </w:tabs>
        <w:rPr>
          <w:rFonts w:asciiTheme="minorHAnsi" w:eastAsiaTheme="minorEastAsia" w:hAnsiTheme="minorHAnsi"/>
          <w:b w:val="0"/>
          <w:bCs/>
          <w:noProof/>
          <w:kern w:val="2"/>
          <w:szCs w:val="24"/>
          <w14:ligatures w14:val="standardContextual"/>
        </w:rPr>
      </w:pPr>
      <w:r w:rsidRPr="0092266A">
        <w:rPr>
          <w:rFonts w:cs="Times New Roman"/>
          <w:b w:val="0"/>
          <w:szCs w:val="24"/>
        </w:rPr>
        <w:fldChar w:fldCharType="begin"/>
      </w:r>
      <w:r w:rsidRPr="0092266A">
        <w:rPr>
          <w:rFonts w:cs="Times New Roman"/>
          <w:b w:val="0"/>
          <w:szCs w:val="24"/>
        </w:rPr>
        <w:instrText xml:space="preserve"> TOC \o "1-3" \u </w:instrText>
      </w:r>
      <w:r w:rsidRPr="0092266A">
        <w:rPr>
          <w:rFonts w:cs="Times New Roman"/>
          <w:b w:val="0"/>
          <w:szCs w:val="24"/>
        </w:rPr>
        <w:fldChar w:fldCharType="separate"/>
      </w:r>
      <w:r w:rsidR="00884F8B" w:rsidRPr="00B130B5">
        <w:rPr>
          <w:b w:val="0"/>
          <w:bCs/>
          <w:noProof/>
          <w:lang w:bidi="hi-IN"/>
        </w:rPr>
        <w:t>DECLARATION</w:t>
      </w:r>
      <w:r w:rsidR="00884F8B" w:rsidRPr="00B130B5">
        <w:rPr>
          <w:b w:val="0"/>
          <w:bCs/>
          <w:noProof/>
        </w:rPr>
        <w:tab/>
      </w:r>
      <w:r w:rsidR="00884F8B" w:rsidRPr="00B130B5">
        <w:rPr>
          <w:b w:val="0"/>
          <w:bCs/>
          <w:noProof/>
        </w:rPr>
        <w:fldChar w:fldCharType="begin"/>
      </w:r>
      <w:r w:rsidR="00884F8B" w:rsidRPr="00B130B5">
        <w:rPr>
          <w:b w:val="0"/>
          <w:bCs/>
          <w:noProof/>
        </w:rPr>
        <w:instrText xml:space="preserve"> PAGEREF _Toc213399076 \h </w:instrText>
      </w:r>
      <w:r w:rsidR="00884F8B" w:rsidRPr="00B130B5">
        <w:rPr>
          <w:b w:val="0"/>
          <w:bCs/>
          <w:noProof/>
        </w:rPr>
      </w:r>
      <w:r w:rsidR="00884F8B" w:rsidRPr="00B130B5">
        <w:rPr>
          <w:b w:val="0"/>
          <w:bCs/>
          <w:noProof/>
        </w:rPr>
        <w:fldChar w:fldCharType="separate"/>
      </w:r>
      <w:r w:rsidR="003E093D" w:rsidRPr="00B130B5">
        <w:rPr>
          <w:b w:val="0"/>
          <w:bCs/>
          <w:noProof/>
        </w:rPr>
        <w:t>ii</w:t>
      </w:r>
      <w:r w:rsidR="00884F8B" w:rsidRPr="00B130B5">
        <w:rPr>
          <w:b w:val="0"/>
          <w:bCs/>
          <w:noProof/>
        </w:rPr>
        <w:fldChar w:fldCharType="end"/>
      </w:r>
    </w:p>
    <w:p w14:paraId="353DE4C5" w14:textId="28911BDA" w:rsidR="00884F8B" w:rsidRPr="00B130B5" w:rsidRDefault="00884F8B">
      <w:pPr>
        <w:pStyle w:val="TOC1"/>
        <w:tabs>
          <w:tab w:val="right" w:leader="dot" w:pos="8299"/>
        </w:tabs>
        <w:rPr>
          <w:rFonts w:asciiTheme="minorHAnsi" w:eastAsiaTheme="minorEastAsia" w:hAnsiTheme="minorHAnsi"/>
          <w:b w:val="0"/>
          <w:bCs/>
          <w:noProof/>
          <w:kern w:val="2"/>
          <w:szCs w:val="24"/>
          <w14:ligatures w14:val="standardContextual"/>
        </w:rPr>
      </w:pPr>
      <w:r w:rsidRPr="00B130B5">
        <w:rPr>
          <w:b w:val="0"/>
          <w:bCs/>
          <w:noProof/>
          <w:lang w:bidi="hi-IN"/>
        </w:rPr>
        <w:t>DEDICATION</w:t>
      </w:r>
      <w:r w:rsidRPr="00B130B5">
        <w:rPr>
          <w:b w:val="0"/>
          <w:bCs/>
          <w:noProof/>
        </w:rPr>
        <w:tab/>
      </w:r>
      <w:r w:rsidRPr="00B130B5">
        <w:rPr>
          <w:b w:val="0"/>
          <w:bCs/>
          <w:noProof/>
        </w:rPr>
        <w:fldChar w:fldCharType="begin"/>
      </w:r>
      <w:r w:rsidRPr="00B130B5">
        <w:rPr>
          <w:b w:val="0"/>
          <w:bCs/>
          <w:noProof/>
        </w:rPr>
        <w:instrText xml:space="preserve"> PAGEREF _Toc213399077 \h </w:instrText>
      </w:r>
      <w:r w:rsidRPr="00B130B5">
        <w:rPr>
          <w:b w:val="0"/>
          <w:bCs/>
          <w:noProof/>
        </w:rPr>
      </w:r>
      <w:r w:rsidRPr="00B130B5">
        <w:rPr>
          <w:b w:val="0"/>
          <w:bCs/>
          <w:noProof/>
        </w:rPr>
        <w:fldChar w:fldCharType="separate"/>
      </w:r>
      <w:r w:rsidR="003E093D" w:rsidRPr="00B130B5">
        <w:rPr>
          <w:b w:val="0"/>
          <w:bCs/>
          <w:noProof/>
        </w:rPr>
        <w:t>iii</w:t>
      </w:r>
      <w:r w:rsidRPr="00B130B5">
        <w:rPr>
          <w:b w:val="0"/>
          <w:bCs/>
          <w:noProof/>
        </w:rPr>
        <w:fldChar w:fldCharType="end"/>
      </w:r>
    </w:p>
    <w:p w14:paraId="227E18CF" w14:textId="59896D97" w:rsidR="00884F8B" w:rsidRPr="00B130B5" w:rsidRDefault="00884F8B">
      <w:pPr>
        <w:pStyle w:val="TOC1"/>
        <w:tabs>
          <w:tab w:val="right" w:leader="dot" w:pos="8299"/>
        </w:tabs>
        <w:rPr>
          <w:rFonts w:asciiTheme="minorHAnsi" w:eastAsiaTheme="minorEastAsia" w:hAnsiTheme="minorHAnsi"/>
          <w:b w:val="0"/>
          <w:bCs/>
          <w:noProof/>
          <w:kern w:val="2"/>
          <w:szCs w:val="24"/>
          <w14:ligatures w14:val="standardContextual"/>
        </w:rPr>
      </w:pPr>
      <w:r w:rsidRPr="00B130B5">
        <w:rPr>
          <w:b w:val="0"/>
          <w:bCs/>
          <w:noProof/>
          <w:lang w:bidi="hi-IN"/>
        </w:rPr>
        <w:t>ACKNOWLEDGEMENT</w:t>
      </w:r>
      <w:r w:rsidRPr="00B130B5">
        <w:rPr>
          <w:b w:val="0"/>
          <w:bCs/>
          <w:noProof/>
        </w:rPr>
        <w:tab/>
      </w:r>
      <w:r w:rsidRPr="00B130B5">
        <w:rPr>
          <w:b w:val="0"/>
          <w:bCs/>
          <w:noProof/>
        </w:rPr>
        <w:fldChar w:fldCharType="begin"/>
      </w:r>
      <w:r w:rsidRPr="00B130B5">
        <w:rPr>
          <w:b w:val="0"/>
          <w:bCs/>
          <w:noProof/>
        </w:rPr>
        <w:instrText xml:space="preserve"> PAGEREF _Toc213399078 \h </w:instrText>
      </w:r>
      <w:r w:rsidRPr="00B130B5">
        <w:rPr>
          <w:b w:val="0"/>
          <w:bCs/>
          <w:noProof/>
        </w:rPr>
      </w:r>
      <w:r w:rsidRPr="00B130B5">
        <w:rPr>
          <w:b w:val="0"/>
          <w:bCs/>
          <w:noProof/>
        </w:rPr>
        <w:fldChar w:fldCharType="separate"/>
      </w:r>
      <w:r w:rsidR="003E093D" w:rsidRPr="00B130B5">
        <w:rPr>
          <w:b w:val="0"/>
          <w:bCs/>
          <w:noProof/>
        </w:rPr>
        <w:t>iv</w:t>
      </w:r>
      <w:r w:rsidRPr="00B130B5">
        <w:rPr>
          <w:b w:val="0"/>
          <w:bCs/>
          <w:noProof/>
        </w:rPr>
        <w:fldChar w:fldCharType="end"/>
      </w:r>
    </w:p>
    <w:p w14:paraId="5A8A7C5D" w14:textId="5318A7B8" w:rsidR="00884F8B" w:rsidRPr="00B130B5" w:rsidRDefault="00884F8B">
      <w:pPr>
        <w:pStyle w:val="TOC1"/>
        <w:tabs>
          <w:tab w:val="right" w:leader="dot" w:pos="8299"/>
        </w:tabs>
        <w:rPr>
          <w:rFonts w:asciiTheme="minorHAnsi" w:eastAsiaTheme="minorEastAsia" w:hAnsiTheme="minorHAnsi"/>
          <w:b w:val="0"/>
          <w:bCs/>
          <w:noProof/>
          <w:kern w:val="2"/>
          <w:szCs w:val="24"/>
          <w14:ligatures w14:val="standardContextual"/>
        </w:rPr>
      </w:pPr>
      <w:r w:rsidRPr="00B130B5">
        <w:rPr>
          <w:b w:val="0"/>
          <w:bCs/>
          <w:noProof/>
          <w:lang w:bidi="hi-IN"/>
        </w:rPr>
        <w:t>LIST OF TABLES</w:t>
      </w:r>
      <w:r w:rsidRPr="00B130B5">
        <w:rPr>
          <w:b w:val="0"/>
          <w:bCs/>
          <w:noProof/>
        </w:rPr>
        <w:tab/>
      </w:r>
      <w:r w:rsidRPr="00B130B5">
        <w:rPr>
          <w:b w:val="0"/>
          <w:bCs/>
          <w:noProof/>
        </w:rPr>
        <w:fldChar w:fldCharType="begin"/>
      </w:r>
      <w:r w:rsidRPr="00B130B5">
        <w:rPr>
          <w:b w:val="0"/>
          <w:bCs/>
          <w:noProof/>
        </w:rPr>
        <w:instrText xml:space="preserve"> PAGEREF _Toc213399079 \h </w:instrText>
      </w:r>
      <w:r w:rsidRPr="00B130B5">
        <w:rPr>
          <w:b w:val="0"/>
          <w:bCs/>
          <w:noProof/>
        </w:rPr>
      </w:r>
      <w:r w:rsidRPr="00B130B5">
        <w:rPr>
          <w:b w:val="0"/>
          <w:bCs/>
          <w:noProof/>
        </w:rPr>
        <w:fldChar w:fldCharType="separate"/>
      </w:r>
      <w:r w:rsidR="003E093D" w:rsidRPr="00B130B5">
        <w:rPr>
          <w:b w:val="0"/>
          <w:bCs/>
          <w:noProof/>
        </w:rPr>
        <w:t>x</w:t>
      </w:r>
      <w:r w:rsidRPr="00B130B5">
        <w:rPr>
          <w:b w:val="0"/>
          <w:bCs/>
          <w:noProof/>
        </w:rPr>
        <w:fldChar w:fldCharType="end"/>
      </w:r>
    </w:p>
    <w:p w14:paraId="0DD1DA59" w14:textId="05C06C84" w:rsidR="00884F8B" w:rsidRPr="00B130B5" w:rsidRDefault="00884F8B">
      <w:pPr>
        <w:pStyle w:val="TOC1"/>
        <w:tabs>
          <w:tab w:val="right" w:leader="dot" w:pos="8299"/>
        </w:tabs>
        <w:rPr>
          <w:rFonts w:asciiTheme="minorHAnsi" w:eastAsiaTheme="minorEastAsia" w:hAnsiTheme="minorHAnsi"/>
          <w:b w:val="0"/>
          <w:bCs/>
          <w:noProof/>
          <w:kern w:val="2"/>
          <w:szCs w:val="24"/>
          <w14:ligatures w14:val="standardContextual"/>
        </w:rPr>
      </w:pPr>
      <w:r w:rsidRPr="00B130B5">
        <w:rPr>
          <w:b w:val="0"/>
          <w:bCs/>
          <w:noProof/>
          <w:lang w:bidi="hi-IN"/>
        </w:rPr>
        <w:t>LIST OF FIGURES</w:t>
      </w:r>
      <w:r w:rsidRPr="00B130B5">
        <w:rPr>
          <w:b w:val="0"/>
          <w:bCs/>
          <w:noProof/>
        </w:rPr>
        <w:tab/>
      </w:r>
      <w:r w:rsidRPr="00B130B5">
        <w:rPr>
          <w:b w:val="0"/>
          <w:bCs/>
          <w:noProof/>
        </w:rPr>
        <w:fldChar w:fldCharType="begin"/>
      </w:r>
      <w:r w:rsidRPr="00B130B5">
        <w:rPr>
          <w:b w:val="0"/>
          <w:bCs/>
          <w:noProof/>
        </w:rPr>
        <w:instrText xml:space="preserve"> PAGEREF _Toc213399080 \h </w:instrText>
      </w:r>
      <w:r w:rsidRPr="00B130B5">
        <w:rPr>
          <w:b w:val="0"/>
          <w:bCs/>
          <w:noProof/>
        </w:rPr>
      </w:r>
      <w:r w:rsidRPr="00B130B5">
        <w:rPr>
          <w:b w:val="0"/>
          <w:bCs/>
          <w:noProof/>
        </w:rPr>
        <w:fldChar w:fldCharType="separate"/>
      </w:r>
      <w:r w:rsidR="003E093D" w:rsidRPr="00B130B5">
        <w:rPr>
          <w:b w:val="0"/>
          <w:bCs/>
          <w:noProof/>
        </w:rPr>
        <w:t>xi</w:t>
      </w:r>
      <w:r w:rsidRPr="00B130B5">
        <w:rPr>
          <w:b w:val="0"/>
          <w:bCs/>
          <w:noProof/>
        </w:rPr>
        <w:fldChar w:fldCharType="end"/>
      </w:r>
    </w:p>
    <w:p w14:paraId="46B244A6" w14:textId="6DC3A23D" w:rsidR="00884F8B" w:rsidRPr="00B130B5" w:rsidRDefault="00884F8B">
      <w:pPr>
        <w:pStyle w:val="TOC1"/>
        <w:tabs>
          <w:tab w:val="right" w:leader="dot" w:pos="8299"/>
        </w:tabs>
        <w:rPr>
          <w:rFonts w:asciiTheme="minorHAnsi" w:eastAsiaTheme="minorEastAsia" w:hAnsiTheme="minorHAnsi"/>
          <w:b w:val="0"/>
          <w:bCs/>
          <w:noProof/>
          <w:kern w:val="2"/>
          <w:szCs w:val="24"/>
          <w14:ligatures w14:val="standardContextual"/>
        </w:rPr>
      </w:pPr>
      <w:r w:rsidRPr="00B130B5">
        <w:rPr>
          <w:b w:val="0"/>
          <w:bCs/>
          <w:noProof/>
          <w:lang w:bidi="hi-IN"/>
        </w:rPr>
        <w:t>LIST OF ACRONYMS AND ABBREVIATIONS</w:t>
      </w:r>
      <w:r w:rsidRPr="00B130B5">
        <w:rPr>
          <w:b w:val="0"/>
          <w:bCs/>
          <w:noProof/>
        </w:rPr>
        <w:tab/>
      </w:r>
      <w:r w:rsidRPr="00B130B5">
        <w:rPr>
          <w:b w:val="0"/>
          <w:bCs/>
          <w:noProof/>
        </w:rPr>
        <w:fldChar w:fldCharType="begin"/>
      </w:r>
      <w:r w:rsidRPr="00B130B5">
        <w:rPr>
          <w:b w:val="0"/>
          <w:bCs/>
          <w:noProof/>
        </w:rPr>
        <w:instrText xml:space="preserve"> PAGEREF _Toc213399081 \h </w:instrText>
      </w:r>
      <w:r w:rsidRPr="00B130B5">
        <w:rPr>
          <w:b w:val="0"/>
          <w:bCs/>
          <w:noProof/>
        </w:rPr>
      </w:r>
      <w:r w:rsidRPr="00B130B5">
        <w:rPr>
          <w:b w:val="0"/>
          <w:bCs/>
          <w:noProof/>
        </w:rPr>
        <w:fldChar w:fldCharType="separate"/>
      </w:r>
      <w:r w:rsidR="003E093D" w:rsidRPr="00B130B5">
        <w:rPr>
          <w:b w:val="0"/>
          <w:bCs/>
          <w:noProof/>
        </w:rPr>
        <w:t>xii</w:t>
      </w:r>
      <w:r w:rsidRPr="00B130B5">
        <w:rPr>
          <w:b w:val="0"/>
          <w:bCs/>
          <w:noProof/>
        </w:rPr>
        <w:fldChar w:fldCharType="end"/>
      </w:r>
    </w:p>
    <w:p w14:paraId="4000769C" w14:textId="326DB8AD"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CHAPTER ONE</w:t>
      </w:r>
      <w:r>
        <w:rPr>
          <w:noProof/>
        </w:rPr>
        <w:tab/>
      </w:r>
      <w:r>
        <w:rPr>
          <w:noProof/>
        </w:rPr>
        <w:fldChar w:fldCharType="begin"/>
      </w:r>
      <w:r>
        <w:rPr>
          <w:noProof/>
        </w:rPr>
        <w:instrText xml:space="preserve"> PAGEREF _Toc213399082 \h </w:instrText>
      </w:r>
      <w:r>
        <w:rPr>
          <w:noProof/>
        </w:rPr>
      </w:r>
      <w:r>
        <w:rPr>
          <w:noProof/>
        </w:rPr>
        <w:fldChar w:fldCharType="separate"/>
      </w:r>
      <w:r w:rsidR="003E093D">
        <w:rPr>
          <w:noProof/>
        </w:rPr>
        <w:t>1</w:t>
      </w:r>
      <w:r>
        <w:rPr>
          <w:noProof/>
        </w:rPr>
        <w:fldChar w:fldCharType="end"/>
      </w:r>
    </w:p>
    <w:p w14:paraId="6CD3247F" w14:textId="1A903842"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INTRODUCTION</w:t>
      </w:r>
      <w:r>
        <w:rPr>
          <w:noProof/>
        </w:rPr>
        <w:tab/>
      </w:r>
      <w:r>
        <w:rPr>
          <w:noProof/>
        </w:rPr>
        <w:fldChar w:fldCharType="begin"/>
      </w:r>
      <w:r>
        <w:rPr>
          <w:noProof/>
        </w:rPr>
        <w:instrText xml:space="preserve"> PAGEREF _Toc213399083 \h </w:instrText>
      </w:r>
      <w:r>
        <w:rPr>
          <w:noProof/>
        </w:rPr>
      </w:r>
      <w:r>
        <w:rPr>
          <w:noProof/>
        </w:rPr>
        <w:fldChar w:fldCharType="separate"/>
      </w:r>
      <w:r w:rsidR="003E093D">
        <w:rPr>
          <w:noProof/>
        </w:rPr>
        <w:t>1</w:t>
      </w:r>
      <w:r>
        <w:rPr>
          <w:noProof/>
        </w:rPr>
        <w:fldChar w:fldCharType="end"/>
      </w:r>
    </w:p>
    <w:p w14:paraId="7B2C1691" w14:textId="6C56440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1.0 Overview</w:t>
      </w:r>
      <w:r>
        <w:tab/>
      </w:r>
      <w:r>
        <w:fldChar w:fldCharType="begin"/>
      </w:r>
      <w:r>
        <w:instrText xml:space="preserve"> PAGEREF _Toc213399084 \h </w:instrText>
      </w:r>
      <w:r>
        <w:fldChar w:fldCharType="separate"/>
      </w:r>
      <w:r w:rsidR="003E093D">
        <w:t>1</w:t>
      </w:r>
      <w:r>
        <w:fldChar w:fldCharType="end"/>
      </w:r>
    </w:p>
    <w:p w14:paraId="656AB162" w14:textId="4DDD1F9D" w:rsidR="00884F8B" w:rsidRDefault="00884F8B">
      <w:pPr>
        <w:pStyle w:val="TOC2"/>
        <w:tabs>
          <w:tab w:val="left" w:pos="960"/>
          <w:tab w:val="right" w:leader="dot" w:pos="8299"/>
        </w:tabs>
        <w:rPr>
          <w:rFonts w:asciiTheme="minorHAnsi" w:eastAsiaTheme="minorEastAsia" w:hAnsiTheme="minorHAnsi" w:cstheme="minorBidi"/>
          <w:iCs w:val="0"/>
          <w:kern w:val="2"/>
          <w14:ligatures w14:val="standardContextual"/>
        </w:rPr>
      </w:pPr>
      <w:r>
        <w:rPr>
          <w:lang w:bidi="hi-IN"/>
        </w:rPr>
        <w:t>1.1</w:t>
      </w:r>
      <w:r w:rsidR="00D816A1">
        <w:rPr>
          <w:lang w:bidi="hi-IN"/>
        </w:rPr>
        <w:t xml:space="preserve"> </w:t>
      </w:r>
      <w:r>
        <w:rPr>
          <w:lang w:bidi="hi-IN"/>
        </w:rPr>
        <w:t>Background of the Study</w:t>
      </w:r>
      <w:r>
        <w:tab/>
      </w:r>
      <w:r>
        <w:fldChar w:fldCharType="begin"/>
      </w:r>
      <w:r>
        <w:instrText xml:space="preserve"> PAGEREF _Toc213399085 \h </w:instrText>
      </w:r>
      <w:r>
        <w:fldChar w:fldCharType="separate"/>
      </w:r>
      <w:r w:rsidR="003E093D">
        <w:t>1</w:t>
      </w:r>
      <w:r>
        <w:fldChar w:fldCharType="end"/>
      </w:r>
    </w:p>
    <w:p w14:paraId="4923EE6B" w14:textId="3AEDF529"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1.2 Statement of the Problem</w:t>
      </w:r>
      <w:r>
        <w:tab/>
      </w:r>
      <w:r>
        <w:fldChar w:fldCharType="begin"/>
      </w:r>
      <w:r>
        <w:instrText xml:space="preserve"> PAGEREF _Toc213399086 \h </w:instrText>
      </w:r>
      <w:r>
        <w:fldChar w:fldCharType="separate"/>
      </w:r>
      <w:r w:rsidR="003E093D">
        <w:t>7</w:t>
      </w:r>
      <w:r>
        <w:fldChar w:fldCharType="end"/>
      </w:r>
    </w:p>
    <w:p w14:paraId="027E5558" w14:textId="7EC1D4C1"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1.3 Research Objectives</w:t>
      </w:r>
      <w:r>
        <w:tab/>
      </w:r>
      <w:r>
        <w:fldChar w:fldCharType="begin"/>
      </w:r>
      <w:r>
        <w:instrText xml:space="preserve"> PAGEREF _Toc213399087 \h </w:instrText>
      </w:r>
      <w:r>
        <w:fldChar w:fldCharType="separate"/>
      </w:r>
      <w:r w:rsidR="003E093D">
        <w:t>8</w:t>
      </w:r>
      <w:r>
        <w:fldChar w:fldCharType="end"/>
      </w:r>
    </w:p>
    <w:p w14:paraId="439CB59C" w14:textId="7ABF2B3F"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1.4 Research Questions</w:t>
      </w:r>
      <w:r>
        <w:tab/>
      </w:r>
      <w:r>
        <w:fldChar w:fldCharType="begin"/>
      </w:r>
      <w:r>
        <w:instrText xml:space="preserve"> PAGEREF _Toc213399088 \h </w:instrText>
      </w:r>
      <w:r>
        <w:fldChar w:fldCharType="separate"/>
      </w:r>
      <w:r w:rsidR="003E093D">
        <w:t>9</w:t>
      </w:r>
      <w:r>
        <w:fldChar w:fldCharType="end"/>
      </w:r>
    </w:p>
    <w:p w14:paraId="6DEFF4B1" w14:textId="5CFDA94F"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1.6 Significance of the Study</w:t>
      </w:r>
      <w:r>
        <w:tab/>
      </w:r>
      <w:r>
        <w:fldChar w:fldCharType="begin"/>
      </w:r>
      <w:r>
        <w:instrText xml:space="preserve"> PAGEREF _Toc213399089 \h </w:instrText>
      </w:r>
      <w:r>
        <w:fldChar w:fldCharType="separate"/>
      </w:r>
      <w:r w:rsidR="003E093D">
        <w:t>9</w:t>
      </w:r>
      <w:r>
        <w:fldChar w:fldCharType="end"/>
      </w:r>
    </w:p>
    <w:p w14:paraId="298B2509" w14:textId="01AE8CB1"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1.8 Scope of the Study</w:t>
      </w:r>
      <w:r>
        <w:tab/>
      </w:r>
      <w:r>
        <w:fldChar w:fldCharType="begin"/>
      </w:r>
      <w:r>
        <w:instrText xml:space="preserve"> PAGEREF _Toc213399090 \h </w:instrText>
      </w:r>
      <w:r>
        <w:fldChar w:fldCharType="separate"/>
      </w:r>
      <w:r w:rsidR="003E093D">
        <w:t>11</w:t>
      </w:r>
      <w:r>
        <w:fldChar w:fldCharType="end"/>
      </w:r>
    </w:p>
    <w:p w14:paraId="5A189220" w14:textId="6C8AB903"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1.9 Limitations of the Study</w:t>
      </w:r>
      <w:r>
        <w:tab/>
      </w:r>
      <w:r>
        <w:fldChar w:fldCharType="begin"/>
      </w:r>
      <w:r>
        <w:instrText xml:space="preserve"> PAGEREF _Toc213399091 \h </w:instrText>
      </w:r>
      <w:r>
        <w:fldChar w:fldCharType="separate"/>
      </w:r>
      <w:r w:rsidR="003E093D">
        <w:t>13</w:t>
      </w:r>
      <w:r>
        <w:fldChar w:fldCharType="end"/>
      </w:r>
    </w:p>
    <w:p w14:paraId="7BAAB6E1" w14:textId="142C096F"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1.11. Conceptual Framework</w:t>
      </w:r>
      <w:r>
        <w:tab/>
      </w:r>
      <w:r>
        <w:fldChar w:fldCharType="begin"/>
      </w:r>
      <w:r>
        <w:instrText xml:space="preserve"> PAGEREF _Toc213399092 \h </w:instrText>
      </w:r>
      <w:r>
        <w:fldChar w:fldCharType="separate"/>
      </w:r>
      <w:r w:rsidR="003E093D">
        <w:t>17</w:t>
      </w:r>
      <w:r>
        <w:fldChar w:fldCharType="end"/>
      </w:r>
    </w:p>
    <w:p w14:paraId="5F36CD19" w14:textId="600857E0"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1.12 Operational definition of key terms</w:t>
      </w:r>
      <w:r>
        <w:tab/>
      </w:r>
      <w:r>
        <w:fldChar w:fldCharType="begin"/>
      </w:r>
      <w:r>
        <w:instrText xml:space="preserve"> PAGEREF _Toc213399093 \h </w:instrText>
      </w:r>
      <w:r>
        <w:fldChar w:fldCharType="separate"/>
      </w:r>
      <w:r w:rsidR="003E093D">
        <w:t>20</w:t>
      </w:r>
      <w:r>
        <w:fldChar w:fldCharType="end"/>
      </w:r>
    </w:p>
    <w:p w14:paraId="54671F8F" w14:textId="592AA02A"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sidRPr="00AC5DCF">
        <w:rPr>
          <w:noProof/>
          <w:lang w:bidi="hi-IN"/>
        </w:rPr>
        <w:t>CHAPTER TWO</w:t>
      </w:r>
      <w:r>
        <w:rPr>
          <w:noProof/>
        </w:rPr>
        <w:tab/>
      </w:r>
      <w:r>
        <w:rPr>
          <w:noProof/>
        </w:rPr>
        <w:fldChar w:fldCharType="begin"/>
      </w:r>
      <w:r>
        <w:rPr>
          <w:noProof/>
        </w:rPr>
        <w:instrText xml:space="preserve"> PAGEREF _Toc213399094 \h </w:instrText>
      </w:r>
      <w:r>
        <w:rPr>
          <w:noProof/>
        </w:rPr>
      </w:r>
      <w:r>
        <w:rPr>
          <w:noProof/>
        </w:rPr>
        <w:fldChar w:fldCharType="separate"/>
      </w:r>
      <w:r w:rsidR="003E093D">
        <w:rPr>
          <w:noProof/>
        </w:rPr>
        <w:t>22</w:t>
      </w:r>
      <w:r>
        <w:rPr>
          <w:noProof/>
        </w:rPr>
        <w:fldChar w:fldCharType="end"/>
      </w:r>
    </w:p>
    <w:p w14:paraId="133284DF" w14:textId="25F4C0E8"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sidRPr="00AC5DCF">
        <w:rPr>
          <w:noProof/>
          <w:lang w:bidi="hi-IN"/>
        </w:rPr>
        <w:t>LITERATURE REVIEW</w:t>
      </w:r>
      <w:r>
        <w:rPr>
          <w:noProof/>
        </w:rPr>
        <w:tab/>
      </w:r>
      <w:r>
        <w:rPr>
          <w:noProof/>
        </w:rPr>
        <w:fldChar w:fldCharType="begin"/>
      </w:r>
      <w:r>
        <w:rPr>
          <w:noProof/>
        </w:rPr>
        <w:instrText xml:space="preserve"> PAGEREF _Toc213399095 \h </w:instrText>
      </w:r>
      <w:r>
        <w:rPr>
          <w:noProof/>
        </w:rPr>
      </w:r>
      <w:r>
        <w:rPr>
          <w:noProof/>
        </w:rPr>
        <w:fldChar w:fldCharType="separate"/>
      </w:r>
      <w:r w:rsidR="003E093D">
        <w:rPr>
          <w:noProof/>
        </w:rPr>
        <w:t>22</w:t>
      </w:r>
      <w:r>
        <w:rPr>
          <w:noProof/>
        </w:rPr>
        <w:fldChar w:fldCharType="end"/>
      </w:r>
    </w:p>
    <w:p w14:paraId="14202346" w14:textId="4A07B097"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2.0 Introduction</w:t>
      </w:r>
      <w:r>
        <w:tab/>
      </w:r>
      <w:r>
        <w:fldChar w:fldCharType="begin"/>
      </w:r>
      <w:r>
        <w:instrText xml:space="preserve"> PAGEREF _Toc213399096 \h </w:instrText>
      </w:r>
      <w:r>
        <w:fldChar w:fldCharType="separate"/>
      </w:r>
      <w:r w:rsidR="003E093D">
        <w:t>22</w:t>
      </w:r>
      <w:r>
        <w:fldChar w:fldCharType="end"/>
      </w:r>
    </w:p>
    <w:p w14:paraId="2FF5FA1D" w14:textId="59F1AB62"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2.1.1 Perception of Students towards Teaching of CRE</w:t>
      </w:r>
      <w:r>
        <w:rPr>
          <w:noProof/>
        </w:rPr>
        <w:tab/>
      </w:r>
      <w:r>
        <w:rPr>
          <w:noProof/>
        </w:rPr>
        <w:fldChar w:fldCharType="begin"/>
      </w:r>
      <w:r>
        <w:rPr>
          <w:noProof/>
        </w:rPr>
        <w:instrText xml:space="preserve"> PAGEREF _Toc213399097 \h </w:instrText>
      </w:r>
      <w:r>
        <w:rPr>
          <w:noProof/>
        </w:rPr>
      </w:r>
      <w:r>
        <w:rPr>
          <w:noProof/>
        </w:rPr>
        <w:fldChar w:fldCharType="separate"/>
      </w:r>
      <w:r w:rsidR="003E093D">
        <w:rPr>
          <w:noProof/>
        </w:rPr>
        <w:t>22</w:t>
      </w:r>
      <w:r>
        <w:rPr>
          <w:noProof/>
        </w:rPr>
        <w:fldChar w:fldCharType="end"/>
      </w:r>
    </w:p>
    <w:p w14:paraId="0A890188" w14:textId="2CD121ED"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 xml:space="preserve">2.1.2 </w:t>
      </w:r>
      <w:r w:rsidRPr="00AC5DCF">
        <w:rPr>
          <w:iCs/>
          <w:noProof/>
        </w:rPr>
        <w:t>Perception</w:t>
      </w:r>
      <w:r>
        <w:rPr>
          <w:noProof/>
        </w:rPr>
        <w:t xml:space="preserve"> of Teachers Towards teaching of CRE</w:t>
      </w:r>
      <w:r>
        <w:rPr>
          <w:noProof/>
        </w:rPr>
        <w:tab/>
      </w:r>
      <w:r>
        <w:rPr>
          <w:noProof/>
        </w:rPr>
        <w:fldChar w:fldCharType="begin"/>
      </w:r>
      <w:r>
        <w:rPr>
          <w:noProof/>
        </w:rPr>
        <w:instrText xml:space="preserve"> PAGEREF _Toc213399098 \h </w:instrText>
      </w:r>
      <w:r>
        <w:rPr>
          <w:noProof/>
        </w:rPr>
      </w:r>
      <w:r>
        <w:rPr>
          <w:noProof/>
        </w:rPr>
        <w:fldChar w:fldCharType="separate"/>
      </w:r>
      <w:r w:rsidR="003E093D">
        <w:rPr>
          <w:noProof/>
        </w:rPr>
        <w:t>27</w:t>
      </w:r>
      <w:r>
        <w:rPr>
          <w:noProof/>
        </w:rPr>
        <w:fldChar w:fldCharType="end"/>
      </w:r>
    </w:p>
    <w:p w14:paraId="450C6D76" w14:textId="5CC1CAA3"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2.1.3 Perception of Parents toward the Teaching of CRE</w:t>
      </w:r>
      <w:r>
        <w:rPr>
          <w:noProof/>
        </w:rPr>
        <w:tab/>
      </w:r>
      <w:r>
        <w:rPr>
          <w:noProof/>
        </w:rPr>
        <w:fldChar w:fldCharType="begin"/>
      </w:r>
      <w:r>
        <w:rPr>
          <w:noProof/>
        </w:rPr>
        <w:instrText xml:space="preserve"> PAGEREF _Toc213399099 \h </w:instrText>
      </w:r>
      <w:r>
        <w:rPr>
          <w:noProof/>
        </w:rPr>
      </w:r>
      <w:r>
        <w:rPr>
          <w:noProof/>
        </w:rPr>
        <w:fldChar w:fldCharType="separate"/>
      </w:r>
      <w:r w:rsidR="003E093D">
        <w:rPr>
          <w:noProof/>
        </w:rPr>
        <w:t>30</w:t>
      </w:r>
      <w:r>
        <w:rPr>
          <w:noProof/>
        </w:rPr>
        <w:fldChar w:fldCharType="end"/>
      </w:r>
    </w:p>
    <w:p w14:paraId="08D02468" w14:textId="1CF7498D"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2.1.4 The Perception of the Board of Management (BOM)</w:t>
      </w:r>
      <w:r>
        <w:rPr>
          <w:noProof/>
        </w:rPr>
        <w:tab/>
      </w:r>
      <w:r>
        <w:rPr>
          <w:noProof/>
        </w:rPr>
        <w:fldChar w:fldCharType="begin"/>
      </w:r>
      <w:r>
        <w:rPr>
          <w:noProof/>
        </w:rPr>
        <w:instrText xml:space="preserve"> PAGEREF _Toc213399100 \h </w:instrText>
      </w:r>
      <w:r>
        <w:rPr>
          <w:noProof/>
        </w:rPr>
      </w:r>
      <w:r>
        <w:rPr>
          <w:noProof/>
        </w:rPr>
        <w:fldChar w:fldCharType="separate"/>
      </w:r>
      <w:r w:rsidR="003E093D">
        <w:rPr>
          <w:noProof/>
        </w:rPr>
        <w:t>33</w:t>
      </w:r>
      <w:r>
        <w:rPr>
          <w:noProof/>
        </w:rPr>
        <w:fldChar w:fldCharType="end"/>
      </w:r>
    </w:p>
    <w:p w14:paraId="341169C5" w14:textId="46BF829B"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2.2 Research gap</w:t>
      </w:r>
      <w:r>
        <w:tab/>
      </w:r>
      <w:r>
        <w:fldChar w:fldCharType="begin"/>
      </w:r>
      <w:r>
        <w:instrText xml:space="preserve"> PAGEREF _Toc213399101 \h </w:instrText>
      </w:r>
      <w:r>
        <w:fldChar w:fldCharType="separate"/>
      </w:r>
      <w:r w:rsidR="003E093D">
        <w:t>36</w:t>
      </w:r>
      <w:r>
        <w:fldChar w:fldCharType="end"/>
      </w:r>
    </w:p>
    <w:p w14:paraId="1B13890E" w14:textId="40CA4A7A"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2.3 Summary of Literature</w:t>
      </w:r>
      <w:r>
        <w:tab/>
      </w:r>
      <w:r>
        <w:fldChar w:fldCharType="begin"/>
      </w:r>
      <w:r>
        <w:instrText xml:space="preserve"> PAGEREF _Toc213399102 \h </w:instrText>
      </w:r>
      <w:r>
        <w:fldChar w:fldCharType="separate"/>
      </w:r>
      <w:r w:rsidR="003E093D">
        <w:t>37</w:t>
      </w:r>
      <w:r>
        <w:fldChar w:fldCharType="end"/>
      </w:r>
    </w:p>
    <w:p w14:paraId="577D936F" w14:textId="7F2CC9DC"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CHAPTER THREE</w:t>
      </w:r>
      <w:r>
        <w:rPr>
          <w:noProof/>
        </w:rPr>
        <w:tab/>
      </w:r>
      <w:r>
        <w:rPr>
          <w:noProof/>
        </w:rPr>
        <w:fldChar w:fldCharType="begin"/>
      </w:r>
      <w:r>
        <w:rPr>
          <w:noProof/>
        </w:rPr>
        <w:instrText xml:space="preserve"> PAGEREF _Toc213399103 \h </w:instrText>
      </w:r>
      <w:r>
        <w:rPr>
          <w:noProof/>
        </w:rPr>
      </w:r>
      <w:r>
        <w:rPr>
          <w:noProof/>
        </w:rPr>
        <w:fldChar w:fldCharType="separate"/>
      </w:r>
      <w:r w:rsidR="003E093D">
        <w:rPr>
          <w:noProof/>
        </w:rPr>
        <w:t>39</w:t>
      </w:r>
      <w:r>
        <w:rPr>
          <w:noProof/>
        </w:rPr>
        <w:fldChar w:fldCharType="end"/>
      </w:r>
    </w:p>
    <w:p w14:paraId="078DEFC1" w14:textId="2F0C8768"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RESEARCH  METHODOLOGY</w:t>
      </w:r>
      <w:r>
        <w:rPr>
          <w:noProof/>
        </w:rPr>
        <w:tab/>
      </w:r>
      <w:r>
        <w:rPr>
          <w:noProof/>
        </w:rPr>
        <w:fldChar w:fldCharType="begin"/>
      </w:r>
      <w:r>
        <w:rPr>
          <w:noProof/>
        </w:rPr>
        <w:instrText xml:space="preserve"> PAGEREF _Toc213399104 \h </w:instrText>
      </w:r>
      <w:r>
        <w:rPr>
          <w:noProof/>
        </w:rPr>
      </w:r>
      <w:r>
        <w:rPr>
          <w:noProof/>
        </w:rPr>
        <w:fldChar w:fldCharType="separate"/>
      </w:r>
      <w:r w:rsidR="003E093D">
        <w:rPr>
          <w:noProof/>
        </w:rPr>
        <w:t>39</w:t>
      </w:r>
      <w:r>
        <w:rPr>
          <w:noProof/>
        </w:rPr>
        <w:fldChar w:fldCharType="end"/>
      </w:r>
    </w:p>
    <w:p w14:paraId="6B337E33" w14:textId="16A1F55E"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3.0 Introduction</w:t>
      </w:r>
      <w:r>
        <w:tab/>
      </w:r>
      <w:r>
        <w:fldChar w:fldCharType="begin"/>
      </w:r>
      <w:r>
        <w:instrText xml:space="preserve"> PAGEREF _Toc213399105 \h </w:instrText>
      </w:r>
      <w:r>
        <w:fldChar w:fldCharType="separate"/>
      </w:r>
      <w:r w:rsidR="003E093D">
        <w:t>39</w:t>
      </w:r>
      <w:r>
        <w:fldChar w:fldCharType="end"/>
      </w:r>
    </w:p>
    <w:p w14:paraId="317D687C" w14:textId="114CDBF4"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 Research Philosophy</w:t>
      </w:r>
      <w:r>
        <w:tab/>
      </w:r>
      <w:r>
        <w:fldChar w:fldCharType="begin"/>
      </w:r>
      <w:r>
        <w:instrText xml:space="preserve"> PAGEREF _Toc213399106 \h </w:instrText>
      </w:r>
      <w:r>
        <w:fldChar w:fldCharType="separate"/>
      </w:r>
      <w:r w:rsidR="003E093D">
        <w:t>39</w:t>
      </w:r>
      <w:r>
        <w:fldChar w:fldCharType="end"/>
      </w:r>
    </w:p>
    <w:p w14:paraId="331E1D90" w14:textId="05076CB6"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lastRenderedPageBreak/>
        <w:t>3.2 Research Design</w:t>
      </w:r>
      <w:r>
        <w:tab/>
      </w:r>
      <w:r>
        <w:fldChar w:fldCharType="begin"/>
      </w:r>
      <w:r>
        <w:instrText xml:space="preserve"> PAGEREF _Toc213399107 \h </w:instrText>
      </w:r>
      <w:r>
        <w:fldChar w:fldCharType="separate"/>
      </w:r>
      <w:r w:rsidR="003E093D">
        <w:t>39</w:t>
      </w:r>
      <w:r>
        <w:fldChar w:fldCharType="end"/>
      </w:r>
    </w:p>
    <w:p w14:paraId="2560DFDA" w14:textId="68FB1C37"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3.3 Study Area</w:t>
      </w:r>
      <w:r>
        <w:tab/>
      </w:r>
      <w:r>
        <w:fldChar w:fldCharType="begin"/>
      </w:r>
      <w:r>
        <w:instrText xml:space="preserve"> PAGEREF _Toc213399108 \h </w:instrText>
      </w:r>
      <w:r>
        <w:fldChar w:fldCharType="separate"/>
      </w:r>
      <w:r w:rsidR="003E093D">
        <w:t>40</w:t>
      </w:r>
      <w:r>
        <w:fldChar w:fldCharType="end"/>
      </w:r>
    </w:p>
    <w:p w14:paraId="10786D10" w14:textId="4D6163EB"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3.4 Target Population</w:t>
      </w:r>
      <w:r>
        <w:tab/>
      </w:r>
      <w:r>
        <w:fldChar w:fldCharType="begin"/>
      </w:r>
      <w:r>
        <w:instrText xml:space="preserve"> PAGEREF _Toc213399109 \h </w:instrText>
      </w:r>
      <w:r>
        <w:fldChar w:fldCharType="separate"/>
      </w:r>
      <w:r w:rsidR="003E093D">
        <w:t>41</w:t>
      </w:r>
      <w:r>
        <w:fldChar w:fldCharType="end"/>
      </w:r>
    </w:p>
    <w:p w14:paraId="76FCC17F" w14:textId="24427E69"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3.5 Sample Size</w:t>
      </w:r>
      <w:r>
        <w:tab/>
      </w:r>
      <w:r>
        <w:fldChar w:fldCharType="begin"/>
      </w:r>
      <w:r>
        <w:instrText xml:space="preserve"> PAGEREF _Toc213399110 \h </w:instrText>
      </w:r>
      <w:r>
        <w:fldChar w:fldCharType="separate"/>
      </w:r>
      <w:r w:rsidR="003E093D">
        <w:t>42</w:t>
      </w:r>
      <w:r>
        <w:fldChar w:fldCharType="end"/>
      </w:r>
    </w:p>
    <w:p w14:paraId="5998184D" w14:textId="3FEE5242"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3.6 Sampling Techniques</w:t>
      </w:r>
      <w:r>
        <w:tab/>
      </w:r>
      <w:r>
        <w:fldChar w:fldCharType="begin"/>
      </w:r>
      <w:r>
        <w:instrText xml:space="preserve"> PAGEREF _Toc213399111 \h </w:instrText>
      </w:r>
      <w:r>
        <w:fldChar w:fldCharType="separate"/>
      </w:r>
      <w:r w:rsidR="003E093D">
        <w:t>44</w:t>
      </w:r>
      <w:r>
        <w:fldChar w:fldCharType="end"/>
      </w:r>
    </w:p>
    <w:p w14:paraId="3AE922DB" w14:textId="26785F57"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3.7 Data Collection Instruments</w:t>
      </w:r>
      <w:r>
        <w:tab/>
      </w:r>
      <w:r>
        <w:fldChar w:fldCharType="begin"/>
      </w:r>
      <w:r>
        <w:instrText xml:space="preserve"> PAGEREF _Toc213399112 \h </w:instrText>
      </w:r>
      <w:r>
        <w:fldChar w:fldCharType="separate"/>
      </w:r>
      <w:r w:rsidR="003E093D">
        <w:t>45</w:t>
      </w:r>
      <w:r>
        <w:fldChar w:fldCharType="end"/>
      </w:r>
    </w:p>
    <w:p w14:paraId="1CEB0015" w14:textId="3AE9229C"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 8 Pilot Testing</w:t>
      </w:r>
      <w:r>
        <w:tab/>
      </w:r>
      <w:r>
        <w:fldChar w:fldCharType="begin"/>
      </w:r>
      <w:r>
        <w:instrText xml:space="preserve"> PAGEREF _Toc213399113 \h </w:instrText>
      </w:r>
      <w:r>
        <w:fldChar w:fldCharType="separate"/>
      </w:r>
      <w:r w:rsidR="003E093D">
        <w:t>46</w:t>
      </w:r>
      <w:r>
        <w:fldChar w:fldCharType="end"/>
      </w:r>
    </w:p>
    <w:p w14:paraId="7E6ED4E8" w14:textId="13EBC433"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3.9 Validity</w:t>
      </w:r>
      <w:r>
        <w:tab/>
      </w:r>
      <w:r>
        <w:fldChar w:fldCharType="begin"/>
      </w:r>
      <w:r>
        <w:instrText xml:space="preserve"> PAGEREF _Toc213399114 \h </w:instrText>
      </w:r>
      <w:r>
        <w:fldChar w:fldCharType="separate"/>
      </w:r>
      <w:r w:rsidR="003E093D">
        <w:t>47</w:t>
      </w:r>
      <w:r>
        <w:fldChar w:fldCharType="end"/>
      </w:r>
    </w:p>
    <w:p w14:paraId="7CEAB9B8" w14:textId="64C525E1"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3.10 Reliability</w:t>
      </w:r>
      <w:r>
        <w:tab/>
      </w:r>
      <w:r>
        <w:fldChar w:fldCharType="begin"/>
      </w:r>
      <w:r>
        <w:instrText xml:space="preserve"> PAGEREF _Toc213399115 \h </w:instrText>
      </w:r>
      <w:r>
        <w:fldChar w:fldCharType="separate"/>
      </w:r>
      <w:r w:rsidR="003E093D">
        <w:t>48</w:t>
      </w:r>
      <w:r>
        <w:fldChar w:fldCharType="end"/>
      </w:r>
    </w:p>
    <w:p w14:paraId="53E3C858" w14:textId="2F5A83A4"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3.11 Data Collection Procedures</w:t>
      </w:r>
      <w:r>
        <w:tab/>
      </w:r>
      <w:r>
        <w:fldChar w:fldCharType="begin"/>
      </w:r>
      <w:r>
        <w:instrText xml:space="preserve"> PAGEREF _Toc213399116 \h </w:instrText>
      </w:r>
      <w:r>
        <w:fldChar w:fldCharType="separate"/>
      </w:r>
      <w:r w:rsidR="003E093D">
        <w:t>49</w:t>
      </w:r>
      <w:r>
        <w:fldChar w:fldCharType="end"/>
      </w:r>
    </w:p>
    <w:p w14:paraId="6489C596" w14:textId="3FABFC9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3.12 Data Analysis</w:t>
      </w:r>
      <w:r>
        <w:tab/>
      </w:r>
      <w:r>
        <w:fldChar w:fldCharType="begin"/>
      </w:r>
      <w:r>
        <w:instrText xml:space="preserve"> PAGEREF _Toc213399117 \h </w:instrText>
      </w:r>
      <w:r>
        <w:fldChar w:fldCharType="separate"/>
      </w:r>
      <w:r w:rsidR="003E093D">
        <w:t>50</w:t>
      </w:r>
      <w:r>
        <w:fldChar w:fldCharType="end"/>
      </w:r>
    </w:p>
    <w:p w14:paraId="146E01BB" w14:textId="2C0F6182"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3.13 Ethical Considerations</w:t>
      </w:r>
      <w:r>
        <w:tab/>
      </w:r>
      <w:r>
        <w:fldChar w:fldCharType="begin"/>
      </w:r>
      <w:r>
        <w:instrText xml:space="preserve"> PAGEREF _Toc213399118 \h </w:instrText>
      </w:r>
      <w:r>
        <w:fldChar w:fldCharType="separate"/>
      </w:r>
      <w:r w:rsidR="003E093D">
        <w:t>51</w:t>
      </w:r>
      <w:r>
        <w:fldChar w:fldCharType="end"/>
      </w:r>
    </w:p>
    <w:p w14:paraId="5B452E89" w14:textId="10289560"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3.14 Chapter Summary</w:t>
      </w:r>
      <w:r>
        <w:tab/>
      </w:r>
      <w:r>
        <w:fldChar w:fldCharType="begin"/>
      </w:r>
      <w:r>
        <w:instrText xml:space="preserve"> PAGEREF _Toc213399119 \h </w:instrText>
      </w:r>
      <w:r>
        <w:fldChar w:fldCharType="separate"/>
      </w:r>
      <w:r w:rsidR="003E093D">
        <w:t>52</w:t>
      </w:r>
      <w:r>
        <w:fldChar w:fldCharType="end"/>
      </w:r>
    </w:p>
    <w:p w14:paraId="0817222D" w14:textId="48EE168F"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CHAPTER FOUR</w:t>
      </w:r>
      <w:r>
        <w:rPr>
          <w:noProof/>
        </w:rPr>
        <w:tab/>
      </w:r>
      <w:r>
        <w:rPr>
          <w:noProof/>
        </w:rPr>
        <w:fldChar w:fldCharType="begin"/>
      </w:r>
      <w:r>
        <w:rPr>
          <w:noProof/>
        </w:rPr>
        <w:instrText xml:space="preserve"> PAGEREF _Toc213399120 \h </w:instrText>
      </w:r>
      <w:r>
        <w:rPr>
          <w:noProof/>
        </w:rPr>
      </w:r>
      <w:r>
        <w:rPr>
          <w:noProof/>
        </w:rPr>
        <w:fldChar w:fldCharType="separate"/>
      </w:r>
      <w:r w:rsidR="003E093D">
        <w:rPr>
          <w:noProof/>
        </w:rPr>
        <w:t>53</w:t>
      </w:r>
      <w:r>
        <w:rPr>
          <w:noProof/>
        </w:rPr>
        <w:fldChar w:fldCharType="end"/>
      </w:r>
    </w:p>
    <w:p w14:paraId="7A86DB1B" w14:textId="0005ABAE"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DATA PRESENTATION, ANALYSIS AND DISCUSSION</w:t>
      </w:r>
      <w:r>
        <w:rPr>
          <w:noProof/>
        </w:rPr>
        <w:tab/>
      </w:r>
      <w:r>
        <w:rPr>
          <w:noProof/>
        </w:rPr>
        <w:fldChar w:fldCharType="begin"/>
      </w:r>
      <w:r>
        <w:rPr>
          <w:noProof/>
        </w:rPr>
        <w:instrText xml:space="preserve"> PAGEREF _Toc213399121 \h </w:instrText>
      </w:r>
      <w:r>
        <w:rPr>
          <w:noProof/>
        </w:rPr>
      </w:r>
      <w:r>
        <w:rPr>
          <w:noProof/>
        </w:rPr>
        <w:fldChar w:fldCharType="separate"/>
      </w:r>
      <w:r w:rsidR="003E093D">
        <w:rPr>
          <w:noProof/>
        </w:rPr>
        <w:t>53</w:t>
      </w:r>
      <w:r>
        <w:rPr>
          <w:noProof/>
        </w:rPr>
        <w:fldChar w:fldCharType="end"/>
      </w:r>
    </w:p>
    <w:p w14:paraId="229094F2" w14:textId="0253629D"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4.1 Introduction</w:t>
      </w:r>
      <w:r>
        <w:tab/>
      </w:r>
      <w:r>
        <w:fldChar w:fldCharType="begin"/>
      </w:r>
      <w:r>
        <w:instrText xml:space="preserve"> PAGEREF _Toc213399122 \h </w:instrText>
      </w:r>
      <w:r>
        <w:fldChar w:fldCharType="separate"/>
      </w:r>
      <w:r w:rsidR="003E093D">
        <w:t>53</w:t>
      </w:r>
      <w:r>
        <w:fldChar w:fldCharType="end"/>
      </w:r>
    </w:p>
    <w:p w14:paraId="1FAEBE64" w14:textId="5ABCDFFC"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4.2 Response Rate</w:t>
      </w:r>
      <w:r>
        <w:tab/>
      </w:r>
      <w:r>
        <w:fldChar w:fldCharType="begin"/>
      </w:r>
      <w:r>
        <w:instrText xml:space="preserve"> PAGEREF _Toc213399123 \h </w:instrText>
      </w:r>
      <w:r>
        <w:fldChar w:fldCharType="separate"/>
      </w:r>
      <w:r w:rsidR="003E093D">
        <w:t>54</w:t>
      </w:r>
      <w:r>
        <w:fldChar w:fldCharType="end"/>
      </w:r>
    </w:p>
    <w:p w14:paraId="0DCAB7D5" w14:textId="112D96F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4.3 Pilot Test Results</w:t>
      </w:r>
      <w:r>
        <w:tab/>
      </w:r>
      <w:r>
        <w:fldChar w:fldCharType="begin"/>
      </w:r>
      <w:r>
        <w:instrText xml:space="preserve"> PAGEREF _Toc213399124 \h </w:instrText>
      </w:r>
      <w:r>
        <w:fldChar w:fldCharType="separate"/>
      </w:r>
      <w:r w:rsidR="003E093D">
        <w:t>55</w:t>
      </w:r>
      <w:r>
        <w:fldChar w:fldCharType="end"/>
      </w:r>
    </w:p>
    <w:p w14:paraId="34FB0E04" w14:textId="61181FB0"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4.4 Students’ perceptions of CRE’s effectiveness in fostering moral values in Soy Sub-County secondary schools</w:t>
      </w:r>
      <w:r>
        <w:tab/>
      </w:r>
      <w:r>
        <w:fldChar w:fldCharType="begin"/>
      </w:r>
      <w:r>
        <w:instrText xml:space="preserve"> PAGEREF _Toc213399125 \h </w:instrText>
      </w:r>
      <w:r>
        <w:fldChar w:fldCharType="separate"/>
      </w:r>
      <w:r w:rsidR="003E093D">
        <w:t>56</w:t>
      </w:r>
      <w:r>
        <w:fldChar w:fldCharType="end"/>
      </w:r>
    </w:p>
    <w:p w14:paraId="1E558CAB" w14:textId="7B3FDB96"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4.4.1 Demographic Characteristics of the Students</w:t>
      </w:r>
      <w:r>
        <w:rPr>
          <w:noProof/>
        </w:rPr>
        <w:tab/>
      </w:r>
      <w:r>
        <w:rPr>
          <w:noProof/>
        </w:rPr>
        <w:fldChar w:fldCharType="begin"/>
      </w:r>
      <w:r>
        <w:rPr>
          <w:noProof/>
        </w:rPr>
        <w:instrText xml:space="preserve"> PAGEREF _Toc213399126 \h </w:instrText>
      </w:r>
      <w:r>
        <w:rPr>
          <w:noProof/>
        </w:rPr>
      </w:r>
      <w:r>
        <w:rPr>
          <w:noProof/>
        </w:rPr>
        <w:fldChar w:fldCharType="separate"/>
      </w:r>
      <w:r w:rsidR="003E093D">
        <w:rPr>
          <w:noProof/>
        </w:rPr>
        <w:t>56</w:t>
      </w:r>
      <w:r>
        <w:rPr>
          <w:noProof/>
        </w:rPr>
        <w:fldChar w:fldCharType="end"/>
      </w:r>
    </w:p>
    <w:p w14:paraId="53022E19" w14:textId="0701E58F"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4.4.2 Effectiveness &amp; Moral Issues Most Affected</w:t>
      </w:r>
      <w:r>
        <w:rPr>
          <w:noProof/>
        </w:rPr>
        <w:tab/>
      </w:r>
      <w:r>
        <w:rPr>
          <w:noProof/>
        </w:rPr>
        <w:fldChar w:fldCharType="begin"/>
      </w:r>
      <w:r>
        <w:rPr>
          <w:noProof/>
        </w:rPr>
        <w:instrText xml:space="preserve"> PAGEREF _Toc213399127 \h </w:instrText>
      </w:r>
      <w:r>
        <w:rPr>
          <w:noProof/>
        </w:rPr>
      </w:r>
      <w:r>
        <w:rPr>
          <w:noProof/>
        </w:rPr>
        <w:fldChar w:fldCharType="separate"/>
      </w:r>
      <w:r w:rsidR="003E093D">
        <w:rPr>
          <w:noProof/>
        </w:rPr>
        <w:t>58</w:t>
      </w:r>
      <w:r>
        <w:rPr>
          <w:noProof/>
        </w:rPr>
        <w:fldChar w:fldCharType="end"/>
      </w:r>
    </w:p>
    <w:p w14:paraId="15AF54D8" w14:textId="46423070"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4.4.3 Moral Values Learned from CRE</w:t>
      </w:r>
      <w:r>
        <w:rPr>
          <w:noProof/>
        </w:rPr>
        <w:tab/>
      </w:r>
      <w:r>
        <w:rPr>
          <w:noProof/>
        </w:rPr>
        <w:fldChar w:fldCharType="begin"/>
      </w:r>
      <w:r>
        <w:rPr>
          <w:noProof/>
        </w:rPr>
        <w:instrText xml:space="preserve"> PAGEREF _Toc213399128 \h </w:instrText>
      </w:r>
      <w:r>
        <w:rPr>
          <w:noProof/>
        </w:rPr>
      </w:r>
      <w:r>
        <w:rPr>
          <w:noProof/>
        </w:rPr>
        <w:fldChar w:fldCharType="separate"/>
      </w:r>
      <w:r w:rsidR="003E093D">
        <w:rPr>
          <w:noProof/>
        </w:rPr>
        <w:t>66</w:t>
      </w:r>
      <w:r>
        <w:rPr>
          <w:noProof/>
        </w:rPr>
        <w:fldChar w:fldCharType="end"/>
      </w:r>
    </w:p>
    <w:p w14:paraId="02569B32" w14:textId="31A65EBC"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4.4.4 CRE’s Influence on Behavior at Home and School</w:t>
      </w:r>
      <w:r>
        <w:rPr>
          <w:noProof/>
        </w:rPr>
        <w:tab/>
      </w:r>
      <w:r>
        <w:rPr>
          <w:noProof/>
        </w:rPr>
        <w:fldChar w:fldCharType="begin"/>
      </w:r>
      <w:r>
        <w:rPr>
          <w:noProof/>
        </w:rPr>
        <w:instrText xml:space="preserve"> PAGEREF _Toc213399129 \h </w:instrText>
      </w:r>
      <w:r>
        <w:rPr>
          <w:noProof/>
        </w:rPr>
      </w:r>
      <w:r>
        <w:rPr>
          <w:noProof/>
        </w:rPr>
        <w:fldChar w:fldCharType="separate"/>
      </w:r>
      <w:r w:rsidR="003E093D">
        <w:rPr>
          <w:noProof/>
        </w:rPr>
        <w:t>68</w:t>
      </w:r>
      <w:r>
        <w:rPr>
          <w:noProof/>
        </w:rPr>
        <w:fldChar w:fldCharType="end"/>
      </w:r>
    </w:p>
    <w:p w14:paraId="4F8C6D88" w14:textId="7EDDA3A9"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4.4.5 CRE Alone Sufficient to Promote Moral Values?</w:t>
      </w:r>
      <w:r>
        <w:rPr>
          <w:noProof/>
        </w:rPr>
        <w:tab/>
      </w:r>
      <w:r>
        <w:rPr>
          <w:noProof/>
        </w:rPr>
        <w:fldChar w:fldCharType="begin"/>
      </w:r>
      <w:r>
        <w:rPr>
          <w:noProof/>
        </w:rPr>
        <w:instrText xml:space="preserve"> PAGEREF _Toc213399130 \h </w:instrText>
      </w:r>
      <w:r>
        <w:rPr>
          <w:noProof/>
        </w:rPr>
      </w:r>
      <w:r>
        <w:rPr>
          <w:noProof/>
        </w:rPr>
        <w:fldChar w:fldCharType="separate"/>
      </w:r>
      <w:r w:rsidR="003E093D">
        <w:rPr>
          <w:noProof/>
        </w:rPr>
        <w:t>68</w:t>
      </w:r>
      <w:r>
        <w:rPr>
          <w:noProof/>
        </w:rPr>
        <w:fldChar w:fldCharType="end"/>
      </w:r>
    </w:p>
    <w:p w14:paraId="5952E63B" w14:textId="049B0BDD"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4.5 Teachers’ Views on CRE’s Role in Promoting Moral Values in Soy Sub-County Secondary Schools</w:t>
      </w:r>
      <w:r>
        <w:tab/>
      </w:r>
      <w:r>
        <w:fldChar w:fldCharType="begin"/>
      </w:r>
      <w:r>
        <w:instrText xml:space="preserve"> PAGEREF _Toc213399131 \h </w:instrText>
      </w:r>
      <w:r>
        <w:fldChar w:fldCharType="separate"/>
      </w:r>
      <w:r w:rsidR="003E093D">
        <w:t>69</w:t>
      </w:r>
      <w:r>
        <w:fldChar w:fldCharType="end"/>
      </w:r>
    </w:p>
    <w:p w14:paraId="5C573E86" w14:textId="13A0E424"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4.5.1 Demographic Characteristics of the CRE Teachers</w:t>
      </w:r>
      <w:r>
        <w:rPr>
          <w:noProof/>
        </w:rPr>
        <w:tab/>
      </w:r>
      <w:r>
        <w:rPr>
          <w:noProof/>
        </w:rPr>
        <w:fldChar w:fldCharType="begin"/>
      </w:r>
      <w:r>
        <w:rPr>
          <w:noProof/>
        </w:rPr>
        <w:instrText xml:space="preserve"> PAGEREF _Toc213399132 \h </w:instrText>
      </w:r>
      <w:r>
        <w:rPr>
          <w:noProof/>
        </w:rPr>
      </w:r>
      <w:r>
        <w:rPr>
          <w:noProof/>
        </w:rPr>
        <w:fldChar w:fldCharType="separate"/>
      </w:r>
      <w:r w:rsidR="003E093D">
        <w:rPr>
          <w:noProof/>
        </w:rPr>
        <w:t>69</w:t>
      </w:r>
      <w:r>
        <w:rPr>
          <w:noProof/>
        </w:rPr>
        <w:fldChar w:fldCharType="end"/>
      </w:r>
    </w:p>
    <w:p w14:paraId="1A067366" w14:textId="703EDA7C"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4.5.2 CRE teachers’ Perceptions on the Role and Effectiveness of Teaching CRE and moral issues</w:t>
      </w:r>
      <w:r>
        <w:rPr>
          <w:noProof/>
        </w:rPr>
        <w:tab/>
      </w:r>
      <w:r>
        <w:rPr>
          <w:noProof/>
        </w:rPr>
        <w:fldChar w:fldCharType="begin"/>
      </w:r>
      <w:r>
        <w:rPr>
          <w:noProof/>
        </w:rPr>
        <w:instrText xml:space="preserve"> PAGEREF _Toc213399133 \h </w:instrText>
      </w:r>
      <w:r>
        <w:rPr>
          <w:noProof/>
        </w:rPr>
      </w:r>
      <w:r>
        <w:rPr>
          <w:noProof/>
        </w:rPr>
        <w:fldChar w:fldCharType="separate"/>
      </w:r>
      <w:r w:rsidR="003E093D">
        <w:rPr>
          <w:noProof/>
        </w:rPr>
        <w:t>71</w:t>
      </w:r>
      <w:r>
        <w:rPr>
          <w:noProof/>
        </w:rPr>
        <w:fldChar w:fldCharType="end"/>
      </w:r>
    </w:p>
    <w:p w14:paraId="0485C5EF" w14:textId="528BA458"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4.5.4 Moral Issues Best Addressed Through CRE</w:t>
      </w:r>
      <w:r>
        <w:rPr>
          <w:noProof/>
        </w:rPr>
        <w:tab/>
      </w:r>
      <w:r>
        <w:rPr>
          <w:noProof/>
        </w:rPr>
        <w:fldChar w:fldCharType="begin"/>
      </w:r>
      <w:r>
        <w:rPr>
          <w:noProof/>
        </w:rPr>
        <w:instrText xml:space="preserve"> PAGEREF _Toc213399134 \h </w:instrText>
      </w:r>
      <w:r>
        <w:rPr>
          <w:noProof/>
        </w:rPr>
      </w:r>
      <w:r>
        <w:rPr>
          <w:noProof/>
        </w:rPr>
        <w:fldChar w:fldCharType="separate"/>
      </w:r>
      <w:r w:rsidR="003E093D">
        <w:rPr>
          <w:noProof/>
        </w:rPr>
        <w:t>73</w:t>
      </w:r>
      <w:r>
        <w:rPr>
          <w:noProof/>
        </w:rPr>
        <w:fldChar w:fldCharType="end"/>
      </w:r>
    </w:p>
    <w:p w14:paraId="1B0705F1" w14:textId="184F561A" w:rsidR="00884F8B" w:rsidRDefault="00884F8B">
      <w:pPr>
        <w:pStyle w:val="TOC3"/>
        <w:tabs>
          <w:tab w:val="right" w:leader="dot" w:pos="8299"/>
        </w:tabs>
        <w:rPr>
          <w:rFonts w:asciiTheme="minorHAnsi" w:eastAsiaTheme="minorEastAsia" w:hAnsiTheme="minorHAnsi"/>
          <w:noProof/>
          <w:kern w:val="2"/>
          <w:szCs w:val="24"/>
          <w14:ligatures w14:val="standardContextual"/>
        </w:rPr>
      </w:pPr>
      <w:r w:rsidRPr="00AC5DCF">
        <w:rPr>
          <w:bCs/>
          <w:noProof/>
        </w:rPr>
        <w:t xml:space="preserve">4.5.5 </w:t>
      </w:r>
      <w:r>
        <w:rPr>
          <w:noProof/>
        </w:rPr>
        <w:t>Teaching Methods Used to Promote Moral Values in CRE</w:t>
      </w:r>
      <w:r>
        <w:rPr>
          <w:noProof/>
        </w:rPr>
        <w:tab/>
      </w:r>
      <w:r>
        <w:rPr>
          <w:noProof/>
        </w:rPr>
        <w:fldChar w:fldCharType="begin"/>
      </w:r>
      <w:r>
        <w:rPr>
          <w:noProof/>
        </w:rPr>
        <w:instrText xml:space="preserve"> PAGEREF _Toc213399135 \h </w:instrText>
      </w:r>
      <w:r>
        <w:rPr>
          <w:noProof/>
        </w:rPr>
      </w:r>
      <w:r>
        <w:rPr>
          <w:noProof/>
        </w:rPr>
        <w:fldChar w:fldCharType="separate"/>
      </w:r>
      <w:r w:rsidR="003E093D">
        <w:rPr>
          <w:noProof/>
        </w:rPr>
        <w:t>74</w:t>
      </w:r>
      <w:r>
        <w:rPr>
          <w:noProof/>
        </w:rPr>
        <w:fldChar w:fldCharType="end"/>
      </w:r>
    </w:p>
    <w:p w14:paraId="777BB727" w14:textId="3B3C3A23"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4.5.6 Challenges Affecting Effective Teaching of CRE</w:t>
      </w:r>
      <w:r>
        <w:rPr>
          <w:noProof/>
        </w:rPr>
        <w:tab/>
      </w:r>
      <w:r>
        <w:rPr>
          <w:noProof/>
        </w:rPr>
        <w:fldChar w:fldCharType="begin"/>
      </w:r>
      <w:r>
        <w:rPr>
          <w:noProof/>
        </w:rPr>
        <w:instrText xml:space="preserve"> PAGEREF _Toc213399136 \h </w:instrText>
      </w:r>
      <w:r>
        <w:rPr>
          <w:noProof/>
        </w:rPr>
      </w:r>
      <w:r>
        <w:rPr>
          <w:noProof/>
        </w:rPr>
        <w:fldChar w:fldCharType="separate"/>
      </w:r>
      <w:r w:rsidR="003E093D">
        <w:rPr>
          <w:noProof/>
        </w:rPr>
        <w:t>75</w:t>
      </w:r>
      <w:r>
        <w:rPr>
          <w:noProof/>
        </w:rPr>
        <w:fldChar w:fldCharType="end"/>
      </w:r>
    </w:p>
    <w:p w14:paraId="602E53BE" w14:textId="5F467C6C"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lastRenderedPageBreak/>
        <w:t>4.5.7 Effectiveness and Moral Issues</w:t>
      </w:r>
      <w:r>
        <w:rPr>
          <w:noProof/>
        </w:rPr>
        <w:tab/>
      </w:r>
      <w:r>
        <w:rPr>
          <w:noProof/>
        </w:rPr>
        <w:fldChar w:fldCharType="begin"/>
      </w:r>
      <w:r>
        <w:rPr>
          <w:noProof/>
        </w:rPr>
        <w:instrText xml:space="preserve"> PAGEREF _Toc213399137 \h </w:instrText>
      </w:r>
      <w:r>
        <w:rPr>
          <w:noProof/>
        </w:rPr>
      </w:r>
      <w:r>
        <w:rPr>
          <w:noProof/>
        </w:rPr>
        <w:fldChar w:fldCharType="separate"/>
      </w:r>
      <w:r w:rsidR="003E093D">
        <w:rPr>
          <w:noProof/>
        </w:rPr>
        <w:t>76</w:t>
      </w:r>
      <w:r>
        <w:rPr>
          <w:noProof/>
        </w:rPr>
        <w:fldChar w:fldCharType="end"/>
      </w:r>
    </w:p>
    <w:p w14:paraId="6C4F9489" w14:textId="1F932E8D"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 xml:space="preserve">4.5.8 </w:t>
      </w:r>
      <w:r w:rsidRPr="00AC5DCF">
        <w:rPr>
          <w:noProof/>
        </w:rPr>
        <w:t>Pedagogy and Methods</w:t>
      </w:r>
      <w:r>
        <w:rPr>
          <w:noProof/>
        </w:rPr>
        <w:tab/>
      </w:r>
      <w:r>
        <w:rPr>
          <w:noProof/>
        </w:rPr>
        <w:fldChar w:fldCharType="begin"/>
      </w:r>
      <w:r>
        <w:rPr>
          <w:noProof/>
        </w:rPr>
        <w:instrText xml:space="preserve"> PAGEREF _Toc213399138 \h </w:instrText>
      </w:r>
      <w:r>
        <w:rPr>
          <w:noProof/>
        </w:rPr>
      </w:r>
      <w:r>
        <w:rPr>
          <w:noProof/>
        </w:rPr>
        <w:fldChar w:fldCharType="separate"/>
      </w:r>
      <w:r w:rsidR="003E093D">
        <w:rPr>
          <w:noProof/>
        </w:rPr>
        <w:t>79</w:t>
      </w:r>
      <w:r>
        <w:rPr>
          <w:noProof/>
        </w:rPr>
        <w:fldChar w:fldCharType="end"/>
      </w:r>
    </w:p>
    <w:p w14:paraId="440236EB" w14:textId="4412484F"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 xml:space="preserve">4.5.9 </w:t>
      </w:r>
      <w:r w:rsidRPr="00AC5DCF">
        <w:rPr>
          <w:noProof/>
        </w:rPr>
        <w:t>Challenges &amp; Needed Support</w:t>
      </w:r>
      <w:r>
        <w:rPr>
          <w:noProof/>
        </w:rPr>
        <w:tab/>
      </w:r>
      <w:r>
        <w:rPr>
          <w:noProof/>
        </w:rPr>
        <w:fldChar w:fldCharType="begin"/>
      </w:r>
      <w:r>
        <w:rPr>
          <w:noProof/>
        </w:rPr>
        <w:instrText xml:space="preserve"> PAGEREF _Toc213399139 \h </w:instrText>
      </w:r>
      <w:r>
        <w:rPr>
          <w:noProof/>
        </w:rPr>
      </w:r>
      <w:r>
        <w:rPr>
          <w:noProof/>
        </w:rPr>
        <w:fldChar w:fldCharType="separate"/>
      </w:r>
      <w:r w:rsidR="003E093D">
        <w:rPr>
          <w:noProof/>
        </w:rPr>
        <w:t>81</w:t>
      </w:r>
      <w:r>
        <w:rPr>
          <w:noProof/>
        </w:rPr>
        <w:fldChar w:fldCharType="end"/>
      </w:r>
    </w:p>
    <w:p w14:paraId="2401A59F" w14:textId="4546489E"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4.6 Parents’ Perceptions on CRE’s role in promoting moral values in Soy Sub-County secondary schools</w:t>
      </w:r>
      <w:r>
        <w:tab/>
      </w:r>
      <w:r>
        <w:fldChar w:fldCharType="begin"/>
      </w:r>
      <w:r>
        <w:instrText xml:space="preserve"> PAGEREF _Toc213399140 \h </w:instrText>
      </w:r>
      <w:r>
        <w:fldChar w:fldCharType="separate"/>
      </w:r>
      <w:r w:rsidR="003E093D">
        <w:t>83</w:t>
      </w:r>
      <w:r>
        <w:fldChar w:fldCharType="end"/>
      </w:r>
    </w:p>
    <w:p w14:paraId="6E3B8CD7" w14:textId="62768BEF"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4.6.1 Demographic Characteristics of the Parents</w:t>
      </w:r>
      <w:r>
        <w:rPr>
          <w:noProof/>
        </w:rPr>
        <w:tab/>
      </w:r>
      <w:r>
        <w:rPr>
          <w:noProof/>
        </w:rPr>
        <w:fldChar w:fldCharType="begin"/>
      </w:r>
      <w:r>
        <w:rPr>
          <w:noProof/>
        </w:rPr>
        <w:instrText xml:space="preserve"> PAGEREF _Toc213399141 \h </w:instrText>
      </w:r>
      <w:r>
        <w:rPr>
          <w:noProof/>
        </w:rPr>
      </w:r>
      <w:r>
        <w:rPr>
          <w:noProof/>
        </w:rPr>
        <w:fldChar w:fldCharType="separate"/>
      </w:r>
      <w:r w:rsidR="003E093D">
        <w:rPr>
          <w:noProof/>
        </w:rPr>
        <w:t>84</w:t>
      </w:r>
      <w:r>
        <w:rPr>
          <w:noProof/>
        </w:rPr>
        <w:fldChar w:fldCharType="end"/>
      </w:r>
    </w:p>
    <w:p w14:paraId="7D970A44" w14:textId="4103CAED"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4.6.2 CRE Student Parents’ Perceptions on the Role and Effectiveness of Teaching CRE in Promoting Moral Values</w:t>
      </w:r>
      <w:r>
        <w:rPr>
          <w:noProof/>
        </w:rPr>
        <w:tab/>
      </w:r>
      <w:r>
        <w:rPr>
          <w:noProof/>
        </w:rPr>
        <w:fldChar w:fldCharType="begin"/>
      </w:r>
      <w:r>
        <w:rPr>
          <w:noProof/>
        </w:rPr>
        <w:instrText xml:space="preserve"> PAGEREF _Toc213399142 \h </w:instrText>
      </w:r>
      <w:r>
        <w:rPr>
          <w:noProof/>
        </w:rPr>
      </w:r>
      <w:r>
        <w:rPr>
          <w:noProof/>
        </w:rPr>
        <w:fldChar w:fldCharType="separate"/>
      </w:r>
      <w:r w:rsidR="003E093D">
        <w:rPr>
          <w:noProof/>
        </w:rPr>
        <w:t>86</w:t>
      </w:r>
      <w:r>
        <w:rPr>
          <w:noProof/>
        </w:rPr>
        <w:fldChar w:fldCharType="end"/>
      </w:r>
    </w:p>
    <w:p w14:paraId="2671BDC7" w14:textId="36BAB6B9"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4.6.3 Parents’ perception on the Effectiveness of CRE in Addressing Moral Challenges</w:t>
      </w:r>
      <w:r>
        <w:rPr>
          <w:noProof/>
        </w:rPr>
        <w:tab/>
      </w:r>
      <w:r>
        <w:rPr>
          <w:noProof/>
        </w:rPr>
        <w:fldChar w:fldCharType="begin"/>
      </w:r>
      <w:r>
        <w:rPr>
          <w:noProof/>
        </w:rPr>
        <w:instrText xml:space="preserve"> PAGEREF _Toc213399143 \h </w:instrText>
      </w:r>
      <w:r>
        <w:rPr>
          <w:noProof/>
        </w:rPr>
      </w:r>
      <w:r>
        <w:rPr>
          <w:noProof/>
        </w:rPr>
        <w:fldChar w:fldCharType="separate"/>
      </w:r>
      <w:r w:rsidR="003E093D">
        <w:rPr>
          <w:noProof/>
        </w:rPr>
        <w:t>89</w:t>
      </w:r>
      <w:r>
        <w:rPr>
          <w:noProof/>
        </w:rPr>
        <w:fldChar w:fldCharType="end"/>
      </w:r>
    </w:p>
    <w:p w14:paraId="748A447F" w14:textId="19A62A42"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4.6.4 Parents’ Perception on How CRE Has Influenced Their Children's Moral Behavior</w:t>
      </w:r>
      <w:r>
        <w:rPr>
          <w:noProof/>
        </w:rPr>
        <w:tab/>
      </w:r>
      <w:r>
        <w:rPr>
          <w:noProof/>
        </w:rPr>
        <w:fldChar w:fldCharType="begin"/>
      </w:r>
      <w:r>
        <w:rPr>
          <w:noProof/>
        </w:rPr>
        <w:instrText xml:space="preserve"> PAGEREF _Toc213399144 \h </w:instrText>
      </w:r>
      <w:r>
        <w:rPr>
          <w:noProof/>
        </w:rPr>
      </w:r>
      <w:r>
        <w:rPr>
          <w:noProof/>
        </w:rPr>
        <w:fldChar w:fldCharType="separate"/>
      </w:r>
      <w:r w:rsidR="003E093D">
        <w:rPr>
          <w:noProof/>
        </w:rPr>
        <w:t>94</w:t>
      </w:r>
      <w:r>
        <w:rPr>
          <w:noProof/>
        </w:rPr>
        <w:fldChar w:fldCharType="end"/>
      </w:r>
    </w:p>
    <w:p w14:paraId="7772A7BB" w14:textId="752FF20C"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4.6.5 Additional Support Needed to Enhance Teaching of Moral Values through CRE</w:t>
      </w:r>
      <w:r>
        <w:rPr>
          <w:noProof/>
        </w:rPr>
        <w:tab/>
      </w:r>
      <w:r>
        <w:rPr>
          <w:noProof/>
        </w:rPr>
        <w:fldChar w:fldCharType="begin"/>
      </w:r>
      <w:r>
        <w:rPr>
          <w:noProof/>
        </w:rPr>
        <w:instrText xml:space="preserve"> PAGEREF _Toc213399145 \h </w:instrText>
      </w:r>
      <w:r>
        <w:rPr>
          <w:noProof/>
        </w:rPr>
      </w:r>
      <w:r>
        <w:rPr>
          <w:noProof/>
        </w:rPr>
        <w:fldChar w:fldCharType="separate"/>
      </w:r>
      <w:r w:rsidR="003E093D">
        <w:rPr>
          <w:noProof/>
        </w:rPr>
        <w:t>96</w:t>
      </w:r>
      <w:r>
        <w:rPr>
          <w:noProof/>
        </w:rPr>
        <w:fldChar w:fldCharType="end"/>
      </w:r>
    </w:p>
    <w:p w14:paraId="0499AAD9" w14:textId="18923EA1"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4.7 Board of Management Perceptions on CRE’s role in Promoting Moral Values in Soy Sub-County Secondary Schools</w:t>
      </w:r>
      <w:r>
        <w:tab/>
      </w:r>
      <w:r>
        <w:fldChar w:fldCharType="begin"/>
      </w:r>
      <w:r>
        <w:instrText xml:space="preserve"> PAGEREF _Toc213399146 \h </w:instrText>
      </w:r>
      <w:r>
        <w:fldChar w:fldCharType="separate"/>
      </w:r>
      <w:r w:rsidR="003E093D">
        <w:t>97</w:t>
      </w:r>
      <w:r>
        <w:fldChar w:fldCharType="end"/>
      </w:r>
    </w:p>
    <w:p w14:paraId="163BE854" w14:textId="7745DED1"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4.7.1 Demographics</w:t>
      </w:r>
      <w:r>
        <w:rPr>
          <w:noProof/>
        </w:rPr>
        <w:tab/>
      </w:r>
      <w:r>
        <w:rPr>
          <w:noProof/>
        </w:rPr>
        <w:fldChar w:fldCharType="begin"/>
      </w:r>
      <w:r>
        <w:rPr>
          <w:noProof/>
        </w:rPr>
        <w:instrText xml:space="preserve"> PAGEREF _Toc213399147 \h </w:instrText>
      </w:r>
      <w:r>
        <w:rPr>
          <w:noProof/>
        </w:rPr>
      </w:r>
      <w:r>
        <w:rPr>
          <w:noProof/>
        </w:rPr>
        <w:fldChar w:fldCharType="separate"/>
      </w:r>
      <w:r w:rsidR="003E093D">
        <w:rPr>
          <w:noProof/>
        </w:rPr>
        <w:t>97</w:t>
      </w:r>
      <w:r>
        <w:rPr>
          <w:noProof/>
        </w:rPr>
        <w:fldChar w:fldCharType="end"/>
      </w:r>
    </w:p>
    <w:p w14:paraId="134C996A" w14:textId="69DF89E7"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4.7.2 Perceptions</w:t>
      </w:r>
      <w:r>
        <w:rPr>
          <w:noProof/>
        </w:rPr>
        <w:tab/>
      </w:r>
      <w:r>
        <w:rPr>
          <w:noProof/>
        </w:rPr>
        <w:fldChar w:fldCharType="begin"/>
      </w:r>
      <w:r>
        <w:rPr>
          <w:noProof/>
        </w:rPr>
        <w:instrText xml:space="preserve"> PAGEREF _Toc213399148 \h </w:instrText>
      </w:r>
      <w:r>
        <w:rPr>
          <w:noProof/>
        </w:rPr>
      </w:r>
      <w:r>
        <w:rPr>
          <w:noProof/>
        </w:rPr>
        <w:fldChar w:fldCharType="separate"/>
      </w:r>
      <w:r w:rsidR="003E093D">
        <w:rPr>
          <w:noProof/>
        </w:rPr>
        <w:t>98</w:t>
      </w:r>
      <w:r>
        <w:rPr>
          <w:noProof/>
        </w:rPr>
        <w:fldChar w:fldCharType="end"/>
      </w:r>
    </w:p>
    <w:p w14:paraId="7CA62223" w14:textId="6CD289EC" w:rsidR="00884F8B" w:rsidRDefault="00884F8B">
      <w:pPr>
        <w:pStyle w:val="TOC3"/>
        <w:tabs>
          <w:tab w:val="right" w:leader="dot" w:pos="8299"/>
        </w:tabs>
        <w:rPr>
          <w:rFonts w:asciiTheme="minorHAnsi" w:eastAsiaTheme="minorEastAsia" w:hAnsiTheme="minorHAnsi"/>
          <w:noProof/>
          <w:kern w:val="2"/>
          <w:szCs w:val="24"/>
          <w14:ligatures w14:val="standardContextual"/>
        </w:rPr>
      </w:pPr>
      <w:r w:rsidRPr="00AC5DCF">
        <w:rPr>
          <w:bCs/>
          <w:noProof/>
        </w:rPr>
        <w:t xml:space="preserve">4.7.3 </w:t>
      </w:r>
      <w:r>
        <w:rPr>
          <w:noProof/>
        </w:rPr>
        <w:t>Effectiveness and Challenges</w:t>
      </w:r>
      <w:r>
        <w:rPr>
          <w:noProof/>
        </w:rPr>
        <w:tab/>
      </w:r>
      <w:r>
        <w:rPr>
          <w:noProof/>
        </w:rPr>
        <w:fldChar w:fldCharType="begin"/>
      </w:r>
      <w:r>
        <w:rPr>
          <w:noProof/>
        </w:rPr>
        <w:instrText xml:space="preserve"> PAGEREF _Toc213399149 \h </w:instrText>
      </w:r>
      <w:r>
        <w:rPr>
          <w:noProof/>
        </w:rPr>
      </w:r>
      <w:r>
        <w:rPr>
          <w:noProof/>
        </w:rPr>
        <w:fldChar w:fldCharType="separate"/>
      </w:r>
      <w:r w:rsidR="003E093D">
        <w:rPr>
          <w:noProof/>
        </w:rPr>
        <w:t>101</w:t>
      </w:r>
      <w:r>
        <w:rPr>
          <w:noProof/>
        </w:rPr>
        <w:fldChar w:fldCharType="end"/>
      </w:r>
    </w:p>
    <w:p w14:paraId="0C78A67C" w14:textId="3F0C197E"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4.7.2 BOM Perception on CRE Influence on Student Behavior</w:t>
      </w:r>
      <w:r>
        <w:rPr>
          <w:noProof/>
        </w:rPr>
        <w:tab/>
      </w:r>
      <w:r>
        <w:rPr>
          <w:noProof/>
        </w:rPr>
        <w:fldChar w:fldCharType="begin"/>
      </w:r>
      <w:r>
        <w:rPr>
          <w:noProof/>
        </w:rPr>
        <w:instrText xml:space="preserve"> PAGEREF _Toc213399150 \h </w:instrText>
      </w:r>
      <w:r>
        <w:rPr>
          <w:noProof/>
        </w:rPr>
      </w:r>
      <w:r>
        <w:rPr>
          <w:noProof/>
        </w:rPr>
        <w:fldChar w:fldCharType="separate"/>
      </w:r>
      <w:r w:rsidR="003E093D">
        <w:rPr>
          <w:noProof/>
        </w:rPr>
        <w:t>106</w:t>
      </w:r>
      <w:r>
        <w:rPr>
          <w:noProof/>
        </w:rPr>
        <w:fldChar w:fldCharType="end"/>
      </w:r>
    </w:p>
    <w:p w14:paraId="0B9789A3" w14:textId="402896CE" w:rsidR="00884F8B" w:rsidRDefault="00884F8B">
      <w:pPr>
        <w:pStyle w:val="TOC3"/>
        <w:tabs>
          <w:tab w:val="right" w:leader="dot" w:pos="8299"/>
        </w:tabs>
        <w:rPr>
          <w:rFonts w:asciiTheme="minorHAnsi" w:eastAsiaTheme="minorEastAsia" w:hAnsiTheme="minorHAnsi"/>
          <w:noProof/>
          <w:kern w:val="2"/>
          <w:szCs w:val="24"/>
          <w14:ligatures w14:val="standardContextual"/>
        </w:rPr>
      </w:pPr>
      <w:r w:rsidRPr="00AC5DCF">
        <w:rPr>
          <w:bCs/>
          <w:noProof/>
        </w:rPr>
        <w:t xml:space="preserve">4.7.4 </w:t>
      </w:r>
      <w:r>
        <w:rPr>
          <w:noProof/>
        </w:rPr>
        <w:t>Additional Support</w:t>
      </w:r>
      <w:r>
        <w:rPr>
          <w:noProof/>
        </w:rPr>
        <w:tab/>
      </w:r>
      <w:r>
        <w:rPr>
          <w:noProof/>
        </w:rPr>
        <w:fldChar w:fldCharType="begin"/>
      </w:r>
      <w:r>
        <w:rPr>
          <w:noProof/>
        </w:rPr>
        <w:instrText xml:space="preserve"> PAGEREF _Toc213399151 \h </w:instrText>
      </w:r>
      <w:r>
        <w:rPr>
          <w:noProof/>
        </w:rPr>
      </w:r>
      <w:r>
        <w:rPr>
          <w:noProof/>
        </w:rPr>
        <w:fldChar w:fldCharType="separate"/>
      </w:r>
      <w:r w:rsidR="003E093D">
        <w:rPr>
          <w:noProof/>
        </w:rPr>
        <w:t>107</w:t>
      </w:r>
      <w:r>
        <w:rPr>
          <w:noProof/>
        </w:rPr>
        <w:fldChar w:fldCharType="end"/>
      </w:r>
    </w:p>
    <w:p w14:paraId="4F87FA98" w14:textId="3636D091"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CHAPTER FIVE</w:t>
      </w:r>
      <w:r>
        <w:rPr>
          <w:noProof/>
        </w:rPr>
        <w:tab/>
      </w:r>
      <w:r>
        <w:rPr>
          <w:noProof/>
        </w:rPr>
        <w:fldChar w:fldCharType="begin"/>
      </w:r>
      <w:r>
        <w:rPr>
          <w:noProof/>
        </w:rPr>
        <w:instrText xml:space="preserve"> PAGEREF _Toc213399152 \h </w:instrText>
      </w:r>
      <w:r>
        <w:rPr>
          <w:noProof/>
        </w:rPr>
      </w:r>
      <w:r>
        <w:rPr>
          <w:noProof/>
        </w:rPr>
        <w:fldChar w:fldCharType="separate"/>
      </w:r>
      <w:r w:rsidR="003E093D">
        <w:rPr>
          <w:noProof/>
        </w:rPr>
        <w:t>108</w:t>
      </w:r>
      <w:r>
        <w:rPr>
          <w:noProof/>
        </w:rPr>
        <w:fldChar w:fldCharType="end"/>
      </w:r>
    </w:p>
    <w:p w14:paraId="2EA584E4" w14:textId="4F30C56C"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CONCLUSIONS AND RECOMMENDATIONS</w:t>
      </w:r>
      <w:r>
        <w:rPr>
          <w:noProof/>
        </w:rPr>
        <w:tab/>
      </w:r>
      <w:r>
        <w:rPr>
          <w:noProof/>
        </w:rPr>
        <w:fldChar w:fldCharType="begin"/>
      </w:r>
      <w:r>
        <w:rPr>
          <w:noProof/>
        </w:rPr>
        <w:instrText xml:space="preserve"> PAGEREF _Toc213399153 \h </w:instrText>
      </w:r>
      <w:r>
        <w:rPr>
          <w:noProof/>
        </w:rPr>
      </w:r>
      <w:r>
        <w:rPr>
          <w:noProof/>
        </w:rPr>
        <w:fldChar w:fldCharType="separate"/>
      </w:r>
      <w:r w:rsidR="003E093D">
        <w:rPr>
          <w:noProof/>
        </w:rPr>
        <w:t>108</w:t>
      </w:r>
      <w:r>
        <w:rPr>
          <w:noProof/>
        </w:rPr>
        <w:fldChar w:fldCharType="end"/>
      </w:r>
    </w:p>
    <w:p w14:paraId="1EE7F958" w14:textId="6C492C9C"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5.1 Introduction</w:t>
      </w:r>
      <w:r>
        <w:tab/>
      </w:r>
      <w:r>
        <w:fldChar w:fldCharType="begin"/>
      </w:r>
      <w:r>
        <w:instrText xml:space="preserve"> PAGEREF _Toc213399154 \h </w:instrText>
      </w:r>
      <w:r>
        <w:fldChar w:fldCharType="separate"/>
      </w:r>
      <w:r w:rsidR="003E093D">
        <w:t>108</w:t>
      </w:r>
      <w:r>
        <w:fldChar w:fldCharType="end"/>
      </w:r>
    </w:p>
    <w:p w14:paraId="445568A1" w14:textId="389B3CE7"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5.2 Summary of the Findings</w:t>
      </w:r>
      <w:r>
        <w:tab/>
      </w:r>
      <w:r>
        <w:fldChar w:fldCharType="begin"/>
      </w:r>
      <w:r>
        <w:instrText xml:space="preserve"> PAGEREF _Toc213399155 \h </w:instrText>
      </w:r>
      <w:r>
        <w:fldChar w:fldCharType="separate"/>
      </w:r>
      <w:r w:rsidR="003E093D">
        <w:t>108</w:t>
      </w:r>
      <w:r>
        <w:fldChar w:fldCharType="end"/>
      </w:r>
    </w:p>
    <w:p w14:paraId="1B9BC327" w14:textId="59628E16"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5.2.1 Students’ Perceptions of CRE’s Effectiveness in Fostering Moral Values in Soy Sub-County Secondary Schools</w:t>
      </w:r>
      <w:r>
        <w:rPr>
          <w:noProof/>
        </w:rPr>
        <w:tab/>
      </w:r>
      <w:r>
        <w:rPr>
          <w:noProof/>
        </w:rPr>
        <w:fldChar w:fldCharType="begin"/>
      </w:r>
      <w:r>
        <w:rPr>
          <w:noProof/>
        </w:rPr>
        <w:instrText xml:space="preserve"> PAGEREF _Toc213399156 \h </w:instrText>
      </w:r>
      <w:r>
        <w:rPr>
          <w:noProof/>
        </w:rPr>
      </w:r>
      <w:r>
        <w:rPr>
          <w:noProof/>
        </w:rPr>
        <w:fldChar w:fldCharType="separate"/>
      </w:r>
      <w:r w:rsidR="003E093D">
        <w:rPr>
          <w:noProof/>
        </w:rPr>
        <w:t>108</w:t>
      </w:r>
      <w:r>
        <w:rPr>
          <w:noProof/>
        </w:rPr>
        <w:fldChar w:fldCharType="end"/>
      </w:r>
    </w:p>
    <w:p w14:paraId="419A80C4" w14:textId="398BC2DF"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5.2.2 Teachers’ Perceptions on CRE’s Role in Promoting Moral Values in Soy Sub-County Secondary Schools</w:t>
      </w:r>
      <w:r>
        <w:rPr>
          <w:noProof/>
        </w:rPr>
        <w:tab/>
      </w:r>
      <w:r>
        <w:rPr>
          <w:noProof/>
        </w:rPr>
        <w:fldChar w:fldCharType="begin"/>
      </w:r>
      <w:r>
        <w:rPr>
          <w:noProof/>
        </w:rPr>
        <w:instrText xml:space="preserve"> PAGEREF _Toc213399157 \h </w:instrText>
      </w:r>
      <w:r>
        <w:rPr>
          <w:noProof/>
        </w:rPr>
      </w:r>
      <w:r>
        <w:rPr>
          <w:noProof/>
        </w:rPr>
        <w:fldChar w:fldCharType="separate"/>
      </w:r>
      <w:r w:rsidR="003E093D">
        <w:rPr>
          <w:noProof/>
        </w:rPr>
        <w:t>109</w:t>
      </w:r>
      <w:r>
        <w:rPr>
          <w:noProof/>
        </w:rPr>
        <w:fldChar w:fldCharType="end"/>
      </w:r>
    </w:p>
    <w:p w14:paraId="5F4AB19F" w14:textId="705D8D27"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5.2.3 Parents’ Perceptions on CRE’s Role in Promoting Moral Values in Soy Sub-County Secondary Schools</w:t>
      </w:r>
      <w:r>
        <w:rPr>
          <w:noProof/>
        </w:rPr>
        <w:tab/>
      </w:r>
      <w:r>
        <w:rPr>
          <w:noProof/>
        </w:rPr>
        <w:fldChar w:fldCharType="begin"/>
      </w:r>
      <w:r>
        <w:rPr>
          <w:noProof/>
        </w:rPr>
        <w:instrText xml:space="preserve"> PAGEREF _Toc213399158 \h </w:instrText>
      </w:r>
      <w:r>
        <w:rPr>
          <w:noProof/>
        </w:rPr>
      </w:r>
      <w:r>
        <w:rPr>
          <w:noProof/>
        </w:rPr>
        <w:fldChar w:fldCharType="separate"/>
      </w:r>
      <w:r w:rsidR="003E093D">
        <w:rPr>
          <w:noProof/>
        </w:rPr>
        <w:t>109</w:t>
      </w:r>
      <w:r>
        <w:rPr>
          <w:noProof/>
        </w:rPr>
        <w:fldChar w:fldCharType="end"/>
      </w:r>
    </w:p>
    <w:p w14:paraId="4F8D1978" w14:textId="3B39D3B4" w:rsidR="00884F8B" w:rsidRDefault="00884F8B">
      <w:pPr>
        <w:pStyle w:val="TOC3"/>
        <w:tabs>
          <w:tab w:val="right" w:leader="dot" w:pos="8299"/>
        </w:tabs>
        <w:rPr>
          <w:rFonts w:asciiTheme="minorHAnsi" w:eastAsiaTheme="minorEastAsia" w:hAnsiTheme="minorHAnsi"/>
          <w:noProof/>
          <w:kern w:val="2"/>
          <w:szCs w:val="24"/>
          <w14:ligatures w14:val="standardContextual"/>
        </w:rPr>
      </w:pPr>
      <w:r>
        <w:rPr>
          <w:noProof/>
        </w:rPr>
        <w:t>5.2.4 Board of Management Perceptions on CRE’s role in Promoting Moral Values in Soy Sub-County Secondary Schools</w:t>
      </w:r>
      <w:r>
        <w:rPr>
          <w:noProof/>
        </w:rPr>
        <w:tab/>
      </w:r>
      <w:r>
        <w:rPr>
          <w:noProof/>
        </w:rPr>
        <w:fldChar w:fldCharType="begin"/>
      </w:r>
      <w:r>
        <w:rPr>
          <w:noProof/>
        </w:rPr>
        <w:instrText xml:space="preserve"> PAGEREF _Toc213399159 \h </w:instrText>
      </w:r>
      <w:r>
        <w:rPr>
          <w:noProof/>
        </w:rPr>
      </w:r>
      <w:r>
        <w:rPr>
          <w:noProof/>
        </w:rPr>
        <w:fldChar w:fldCharType="separate"/>
      </w:r>
      <w:r w:rsidR="003E093D">
        <w:rPr>
          <w:noProof/>
        </w:rPr>
        <w:t>109</w:t>
      </w:r>
      <w:r>
        <w:rPr>
          <w:noProof/>
        </w:rPr>
        <w:fldChar w:fldCharType="end"/>
      </w:r>
    </w:p>
    <w:p w14:paraId="73170255" w14:textId="00211A34"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lastRenderedPageBreak/>
        <w:t>5.3 Conclusion</w:t>
      </w:r>
      <w:r>
        <w:tab/>
      </w:r>
      <w:r>
        <w:fldChar w:fldCharType="begin"/>
      </w:r>
      <w:r>
        <w:instrText xml:space="preserve"> PAGEREF _Toc213399160 \h </w:instrText>
      </w:r>
      <w:r>
        <w:fldChar w:fldCharType="separate"/>
      </w:r>
      <w:r w:rsidR="003E093D">
        <w:t>110</w:t>
      </w:r>
      <w:r>
        <w:fldChar w:fldCharType="end"/>
      </w:r>
    </w:p>
    <w:p w14:paraId="54C16CBD" w14:textId="6DCBE82C"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5.4 Recommendations</w:t>
      </w:r>
      <w:r>
        <w:tab/>
      </w:r>
      <w:r>
        <w:fldChar w:fldCharType="begin"/>
      </w:r>
      <w:r>
        <w:instrText xml:space="preserve"> PAGEREF _Toc213399161 \h </w:instrText>
      </w:r>
      <w:r>
        <w:fldChar w:fldCharType="separate"/>
      </w:r>
      <w:r w:rsidR="003E093D">
        <w:t>111</w:t>
      </w:r>
      <w:r>
        <w:fldChar w:fldCharType="end"/>
      </w:r>
    </w:p>
    <w:p w14:paraId="1B75843A" w14:textId="2D7C754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5.5 Recommendations for Further Research</w:t>
      </w:r>
      <w:r>
        <w:tab/>
      </w:r>
      <w:r>
        <w:fldChar w:fldCharType="begin"/>
      </w:r>
      <w:r>
        <w:instrText xml:space="preserve"> PAGEREF _Toc213399162 \h </w:instrText>
      </w:r>
      <w:r>
        <w:fldChar w:fldCharType="separate"/>
      </w:r>
      <w:r w:rsidR="003E093D">
        <w:t>112</w:t>
      </w:r>
      <w:r>
        <w:fldChar w:fldCharType="end"/>
      </w:r>
    </w:p>
    <w:p w14:paraId="065E5853" w14:textId="42F83AF4" w:rsidR="00884F8B" w:rsidRDefault="00884F8B">
      <w:pPr>
        <w:pStyle w:val="TOC1"/>
        <w:tabs>
          <w:tab w:val="right" w:leader="dot" w:pos="8299"/>
        </w:tabs>
        <w:rPr>
          <w:rFonts w:asciiTheme="minorHAnsi" w:eastAsiaTheme="minorEastAsia" w:hAnsiTheme="minorHAnsi"/>
          <w:b w:val="0"/>
          <w:noProof/>
          <w:kern w:val="2"/>
          <w:szCs w:val="24"/>
          <w14:ligatures w14:val="standardContextual"/>
        </w:rPr>
      </w:pPr>
      <w:r>
        <w:rPr>
          <w:noProof/>
          <w:lang w:bidi="hi-IN"/>
        </w:rPr>
        <w:t>APPENDICES</w:t>
      </w:r>
      <w:r>
        <w:rPr>
          <w:noProof/>
        </w:rPr>
        <w:tab/>
      </w:r>
      <w:r>
        <w:rPr>
          <w:noProof/>
        </w:rPr>
        <w:fldChar w:fldCharType="begin"/>
      </w:r>
      <w:r>
        <w:rPr>
          <w:noProof/>
        </w:rPr>
        <w:instrText xml:space="preserve"> PAGEREF _Toc213399163 \h </w:instrText>
      </w:r>
      <w:r>
        <w:rPr>
          <w:noProof/>
        </w:rPr>
      </w:r>
      <w:r>
        <w:rPr>
          <w:noProof/>
        </w:rPr>
        <w:fldChar w:fldCharType="separate"/>
      </w:r>
      <w:r w:rsidR="003E093D">
        <w:rPr>
          <w:noProof/>
        </w:rPr>
        <w:t>127</w:t>
      </w:r>
      <w:r>
        <w:rPr>
          <w:noProof/>
        </w:rPr>
        <w:fldChar w:fldCharType="end"/>
      </w:r>
    </w:p>
    <w:p w14:paraId="6C6F24EB" w14:textId="6CA94D5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I: INTRODUCTORY LETTER TO RESEARCH RESPONDENTS</w:t>
      </w:r>
      <w:r>
        <w:tab/>
      </w:r>
      <w:r>
        <w:fldChar w:fldCharType="begin"/>
      </w:r>
      <w:r>
        <w:instrText xml:space="preserve"> PAGEREF _Toc213399164 \h </w:instrText>
      </w:r>
      <w:r>
        <w:fldChar w:fldCharType="separate"/>
      </w:r>
      <w:r w:rsidR="003E093D">
        <w:t>127</w:t>
      </w:r>
      <w:r>
        <w:fldChar w:fldCharType="end"/>
      </w:r>
    </w:p>
    <w:p w14:paraId="7EE8311F" w14:textId="03AEDE73"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II: STUDENTS QUESTIONNAIRES</w:t>
      </w:r>
      <w:r>
        <w:tab/>
      </w:r>
      <w:r>
        <w:fldChar w:fldCharType="begin"/>
      </w:r>
      <w:r>
        <w:instrText xml:space="preserve"> PAGEREF _Toc213399165 \h </w:instrText>
      </w:r>
      <w:r>
        <w:fldChar w:fldCharType="separate"/>
      </w:r>
      <w:r w:rsidR="003E093D">
        <w:t>128</w:t>
      </w:r>
      <w:r>
        <w:fldChar w:fldCharType="end"/>
      </w:r>
    </w:p>
    <w:p w14:paraId="2CB165E1" w14:textId="08F5B585"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III: TEACHERS QUESTIONNAIRES</w:t>
      </w:r>
      <w:r>
        <w:tab/>
      </w:r>
      <w:r>
        <w:fldChar w:fldCharType="begin"/>
      </w:r>
      <w:r>
        <w:instrText xml:space="preserve"> PAGEREF _Toc213399166 \h </w:instrText>
      </w:r>
      <w:r>
        <w:fldChar w:fldCharType="separate"/>
      </w:r>
      <w:r w:rsidR="003E093D">
        <w:t>134</w:t>
      </w:r>
      <w:r>
        <w:fldChar w:fldCharType="end"/>
      </w:r>
    </w:p>
    <w:p w14:paraId="2C9E26B5" w14:textId="470AC7D8"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sidRPr="00AC5DCF">
        <w:rPr>
          <w:rFonts w:cs="Times New Roman"/>
          <w:b/>
          <w:bCs/>
        </w:rPr>
        <w:t>APPENDIX IV: PARENTS QUESTIONNAIRES</w:t>
      </w:r>
      <w:r>
        <w:tab/>
      </w:r>
      <w:r>
        <w:fldChar w:fldCharType="begin"/>
      </w:r>
      <w:r>
        <w:instrText xml:space="preserve"> PAGEREF _Toc213399167 \h </w:instrText>
      </w:r>
      <w:r>
        <w:fldChar w:fldCharType="separate"/>
      </w:r>
      <w:r w:rsidR="003E093D">
        <w:t>139</w:t>
      </w:r>
      <w:r>
        <w:fldChar w:fldCharType="end"/>
      </w:r>
    </w:p>
    <w:p w14:paraId="4A3FA98C" w14:textId="6417F7D0"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V: BOARD OF MANAGEMENT QUESTIONNAIRES</w:t>
      </w:r>
      <w:r>
        <w:tab/>
      </w:r>
      <w:r>
        <w:fldChar w:fldCharType="begin"/>
      </w:r>
      <w:r>
        <w:instrText xml:space="preserve"> PAGEREF _Toc213399168 \h </w:instrText>
      </w:r>
      <w:r>
        <w:fldChar w:fldCharType="separate"/>
      </w:r>
      <w:r w:rsidR="003E093D">
        <w:t>144</w:t>
      </w:r>
      <w:r>
        <w:fldChar w:fldCharType="end"/>
      </w:r>
    </w:p>
    <w:p w14:paraId="075837C1" w14:textId="15B04DD3"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VI: CONSENT LETTER</w:t>
      </w:r>
      <w:r>
        <w:tab/>
      </w:r>
      <w:r>
        <w:fldChar w:fldCharType="begin"/>
      </w:r>
      <w:r>
        <w:instrText xml:space="preserve"> PAGEREF _Toc213399169 \h </w:instrText>
      </w:r>
      <w:r>
        <w:fldChar w:fldCharType="separate"/>
      </w:r>
      <w:r w:rsidR="003E093D">
        <w:t>149</w:t>
      </w:r>
      <w:r>
        <w:fldChar w:fldCharType="end"/>
      </w:r>
    </w:p>
    <w:p w14:paraId="5E5F9D0F" w14:textId="318323D3"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VII: STUDY AREA</w:t>
      </w:r>
      <w:r>
        <w:tab/>
      </w:r>
      <w:r>
        <w:fldChar w:fldCharType="begin"/>
      </w:r>
      <w:r>
        <w:instrText xml:space="preserve"> PAGEREF _Toc213399170 \h </w:instrText>
      </w:r>
      <w:r>
        <w:fldChar w:fldCharType="separate"/>
      </w:r>
      <w:r w:rsidR="003E093D">
        <w:t>152</w:t>
      </w:r>
      <w:r>
        <w:fldChar w:fldCharType="end"/>
      </w:r>
    </w:p>
    <w:p w14:paraId="15194043" w14:textId="61A2A96B"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VIII:  RESEARCH LICENSE FROM NACOSTI</w:t>
      </w:r>
      <w:r>
        <w:tab/>
      </w:r>
      <w:r>
        <w:fldChar w:fldCharType="begin"/>
      </w:r>
      <w:r>
        <w:instrText xml:space="preserve"> PAGEREF _Toc213399171 \h </w:instrText>
      </w:r>
      <w:r>
        <w:fldChar w:fldCharType="separate"/>
      </w:r>
      <w:r w:rsidR="003E093D">
        <w:t>153</w:t>
      </w:r>
      <w:r>
        <w:fldChar w:fldCharType="end"/>
      </w:r>
    </w:p>
    <w:p w14:paraId="04C30ED4" w14:textId="17516466" w:rsidR="00884F8B" w:rsidRDefault="00884F8B">
      <w:pPr>
        <w:pStyle w:val="TOC2"/>
        <w:tabs>
          <w:tab w:val="right" w:leader="dot" w:pos="8299"/>
        </w:tabs>
        <w:rPr>
          <w:rFonts w:asciiTheme="minorHAnsi" w:eastAsiaTheme="minorEastAsia" w:hAnsiTheme="minorHAnsi" w:cstheme="minorBidi"/>
          <w:iCs w:val="0"/>
          <w:kern w:val="2"/>
          <w14:ligatures w14:val="standardContextual"/>
        </w:rPr>
      </w:pPr>
      <w:r>
        <w:rPr>
          <w:lang w:bidi="hi-IN"/>
        </w:rPr>
        <w:t>APPENDIX IX: SIMILARITY REPORT</w:t>
      </w:r>
      <w:r>
        <w:tab/>
      </w:r>
      <w:r>
        <w:fldChar w:fldCharType="begin"/>
      </w:r>
      <w:r>
        <w:instrText xml:space="preserve"> PAGEREF _Toc213399172 \h </w:instrText>
      </w:r>
      <w:r>
        <w:fldChar w:fldCharType="separate"/>
      </w:r>
      <w:r w:rsidR="003E093D">
        <w:t>154</w:t>
      </w:r>
      <w:r>
        <w:fldChar w:fldCharType="end"/>
      </w:r>
    </w:p>
    <w:p w14:paraId="15420D38" w14:textId="4A1C8F3E" w:rsidR="00FA2311" w:rsidRPr="0092266A" w:rsidRDefault="007B3D86" w:rsidP="0092266A">
      <w:pPr>
        <w:spacing w:before="0" w:beforeAutospacing="0" w:after="0" w:afterAutospacing="0" w:line="480" w:lineRule="auto"/>
        <w:rPr>
          <w:rFonts w:cs="Times New Roman"/>
          <w:b/>
          <w:szCs w:val="24"/>
        </w:rPr>
      </w:pPr>
      <w:r w:rsidRPr="0092266A">
        <w:rPr>
          <w:rFonts w:cs="Times New Roman"/>
          <w:b/>
          <w:szCs w:val="24"/>
        </w:rPr>
        <w:fldChar w:fldCharType="end"/>
      </w:r>
    </w:p>
    <w:p w14:paraId="2201DDB6" w14:textId="77777777" w:rsidR="00990646" w:rsidRPr="0092266A" w:rsidRDefault="00990646" w:rsidP="0092266A">
      <w:pPr>
        <w:spacing w:before="0" w:beforeAutospacing="0" w:after="0" w:afterAutospacing="0" w:line="480" w:lineRule="auto"/>
        <w:rPr>
          <w:rFonts w:cs="Times New Roman"/>
          <w:szCs w:val="24"/>
        </w:rPr>
      </w:pPr>
    </w:p>
    <w:p w14:paraId="79EF4E9A" w14:textId="77777777" w:rsidR="006C65A9" w:rsidRDefault="006C65A9">
      <w:pPr>
        <w:spacing w:before="0" w:beforeAutospacing="0" w:after="200" w:afterAutospacing="0" w:line="276" w:lineRule="auto"/>
        <w:jc w:val="left"/>
        <w:rPr>
          <w:rFonts w:cs="Times New Roman"/>
          <w:b/>
          <w:szCs w:val="24"/>
        </w:rPr>
      </w:pPr>
      <w:r>
        <w:rPr>
          <w:rFonts w:cs="Times New Roman"/>
          <w:b/>
          <w:szCs w:val="24"/>
        </w:rPr>
        <w:br w:type="page"/>
      </w:r>
    </w:p>
    <w:p w14:paraId="014CA6EB" w14:textId="4FD2A5D1" w:rsidR="000336A1" w:rsidRDefault="001957AA" w:rsidP="00CC5794">
      <w:pPr>
        <w:pStyle w:val="Heading1"/>
      </w:pPr>
      <w:bookmarkStart w:id="10" w:name="_Toc213399079"/>
      <w:r>
        <w:lastRenderedPageBreak/>
        <w:t>LIST OF TABLES</w:t>
      </w:r>
      <w:bookmarkEnd w:id="10"/>
      <w:r>
        <w:t xml:space="preserve"> </w:t>
      </w:r>
    </w:p>
    <w:p w14:paraId="74AC31F3" w14:textId="705D6B82"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r>
        <w:rPr>
          <w:lang w:eastAsia="zh-CN" w:bidi="hi-IN"/>
        </w:rPr>
        <w:fldChar w:fldCharType="begin"/>
      </w:r>
      <w:r>
        <w:rPr>
          <w:lang w:eastAsia="zh-CN" w:bidi="hi-IN"/>
        </w:rPr>
        <w:instrText xml:space="preserve"> TOC \h \z \c "Table 3." </w:instrText>
      </w:r>
      <w:r>
        <w:rPr>
          <w:lang w:eastAsia="zh-CN" w:bidi="hi-IN"/>
        </w:rPr>
        <w:fldChar w:fldCharType="separate"/>
      </w:r>
      <w:hyperlink w:anchor="_Toc208243976" w:history="1">
        <w:r w:rsidRPr="000126A5">
          <w:rPr>
            <w:rStyle w:val="Hyperlink"/>
            <w:noProof/>
            <w:lang w:bidi="hi-IN"/>
          </w:rPr>
          <w:t>Table 3. 1: Target Population</w:t>
        </w:r>
        <w:r>
          <w:rPr>
            <w:noProof/>
            <w:webHidden/>
          </w:rPr>
          <w:tab/>
        </w:r>
        <w:r>
          <w:rPr>
            <w:noProof/>
            <w:webHidden/>
          </w:rPr>
          <w:fldChar w:fldCharType="begin"/>
        </w:r>
        <w:r>
          <w:rPr>
            <w:noProof/>
            <w:webHidden/>
          </w:rPr>
          <w:instrText xml:space="preserve"> PAGEREF _Toc208243976 \h </w:instrText>
        </w:r>
        <w:r>
          <w:rPr>
            <w:noProof/>
            <w:webHidden/>
          </w:rPr>
        </w:r>
        <w:r>
          <w:rPr>
            <w:noProof/>
            <w:webHidden/>
          </w:rPr>
          <w:fldChar w:fldCharType="separate"/>
        </w:r>
        <w:r w:rsidR="003E093D">
          <w:rPr>
            <w:noProof/>
            <w:webHidden/>
          </w:rPr>
          <w:t>42</w:t>
        </w:r>
        <w:r>
          <w:rPr>
            <w:noProof/>
            <w:webHidden/>
          </w:rPr>
          <w:fldChar w:fldCharType="end"/>
        </w:r>
      </w:hyperlink>
    </w:p>
    <w:p w14:paraId="0D053A68" w14:textId="04A0D65D" w:rsidR="000336A1" w:rsidRPr="006C65A9" w:rsidRDefault="000336A1" w:rsidP="00E12EF0">
      <w:pPr>
        <w:pStyle w:val="TableofFigures"/>
        <w:tabs>
          <w:tab w:val="right" w:leader="dot" w:pos="8299"/>
        </w:tabs>
        <w:spacing w:before="0" w:beforeAutospacing="0" w:afterAutospacing="0" w:line="360" w:lineRule="auto"/>
        <w:rPr>
          <w:lang w:eastAsia="zh-CN" w:bidi="hi-IN"/>
        </w:rPr>
      </w:pPr>
      <w:hyperlink w:anchor="_Toc208243977" w:history="1">
        <w:r w:rsidRPr="000126A5">
          <w:rPr>
            <w:rStyle w:val="Hyperlink"/>
            <w:noProof/>
          </w:rPr>
          <w:t>Table 3. 2: Sample size</w:t>
        </w:r>
        <w:r>
          <w:rPr>
            <w:noProof/>
            <w:webHidden/>
          </w:rPr>
          <w:tab/>
        </w:r>
        <w:r>
          <w:rPr>
            <w:noProof/>
            <w:webHidden/>
          </w:rPr>
          <w:fldChar w:fldCharType="begin"/>
        </w:r>
        <w:r>
          <w:rPr>
            <w:noProof/>
            <w:webHidden/>
          </w:rPr>
          <w:instrText xml:space="preserve"> PAGEREF _Toc208243977 \h </w:instrText>
        </w:r>
        <w:r>
          <w:rPr>
            <w:noProof/>
            <w:webHidden/>
          </w:rPr>
        </w:r>
        <w:r>
          <w:rPr>
            <w:noProof/>
            <w:webHidden/>
          </w:rPr>
          <w:fldChar w:fldCharType="separate"/>
        </w:r>
        <w:r w:rsidR="003E093D">
          <w:rPr>
            <w:noProof/>
            <w:webHidden/>
          </w:rPr>
          <w:t>44</w:t>
        </w:r>
        <w:r>
          <w:rPr>
            <w:noProof/>
            <w:webHidden/>
          </w:rPr>
          <w:fldChar w:fldCharType="end"/>
        </w:r>
      </w:hyperlink>
      <w:r>
        <w:rPr>
          <w:lang w:eastAsia="zh-CN" w:bidi="hi-IN"/>
        </w:rPr>
        <w:fldChar w:fldCharType="end"/>
      </w:r>
    </w:p>
    <w:p w14:paraId="1C9E61DA" w14:textId="1526C1F7"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r>
        <w:rPr>
          <w:lang w:eastAsia="zh-CN" w:bidi="hi-IN"/>
        </w:rPr>
        <w:fldChar w:fldCharType="begin"/>
      </w:r>
      <w:r>
        <w:rPr>
          <w:lang w:eastAsia="zh-CN" w:bidi="hi-IN"/>
        </w:rPr>
        <w:instrText xml:space="preserve"> TOC \h \z \c "Table 4." </w:instrText>
      </w:r>
      <w:r>
        <w:rPr>
          <w:lang w:eastAsia="zh-CN" w:bidi="hi-IN"/>
        </w:rPr>
        <w:fldChar w:fldCharType="separate"/>
      </w:r>
      <w:hyperlink w:anchor="_Toc208243633" w:history="1">
        <w:r w:rsidRPr="005513BF">
          <w:rPr>
            <w:rStyle w:val="Hyperlink"/>
            <w:noProof/>
          </w:rPr>
          <w:t>Table 4. 1: Respondents’ Response Rate</w:t>
        </w:r>
        <w:r>
          <w:rPr>
            <w:noProof/>
            <w:webHidden/>
          </w:rPr>
          <w:tab/>
        </w:r>
        <w:r>
          <w:rPr>
            <w:noProof/>
            <w:webHidden/>
          </w:rPr>
          <w:fldChar w:fldCharType="begin"/>
        </w:r>
        <w:r>
          <w:rPr>
            <w:noProof/>
            <w:webHidden/>
          </w:rPr>
          <w:instrText xml:space="preserve"> PAGEREF _Toc208243633 \h </w:instrText>
        </w:r>
        <w:r>
          <w:rPr>
            <w:noProof/>
            <w:webHidden/>
          </w:rPr>
        </w:r>
        <w:r>
          <w:rPr>
            <w:noProof/>
            <w:webHidden/>
          </w:rPr>
          <w:fldChar w:fldCharType="separate"/>
        </w:r>
        <w:r w:rsidR="003E093D">
          <w:rPr>
            <w:noProof/>
            <w:webHidden/>
          </w:rPr>
          <w:t>54</w:t>
        </w:r>
        <w:r>
          <w:rPr>
            <w:noProof/>
            <w:webHidden/>
          </w:rPr>
          <w:fldChar w:fldCharType="end"/>
        </w:r>
      </w:hyperlink>
    </w:p>
    <w:p w14:paraId="031CB946" w14:textId="68A7C30C"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4" w:history="1">
        <w:r w:rsidRPr="005513BF">
          <w:rPr>
            <w:rStyle w:val="Hyperlink"/>
            <w:noProof/>
          </w:rPr>
          <w:t>Table 4. 2</w:t>
        </w:r>
        <w:r w:rsidRPr="005513BF">
          <w:rPr>
            <w:rStyle w:val="Hyperlink"/>
            <w:rFonts w:eastAsia="Times New Roman"/>
            <w:noProof/>
          </w:rPr>
          <w:t>: Reliability Coefficients by Respondent Group (Pilot Test Results)</w:t>
        </w:r>
        <w:r>
          <w:rPr>
            <w:noProof/>
            <w:webHidden/>
          </w:rPr>
          <w:tab/>
        </w:r>
        <w:r>
          <w:rPr>
            <w:noProof/>
            <w:webHidden/>
          </w:rPr>
          <w:fldChar w:fldCharType="begin"/>
        </w:r>
        <w:r>
          <w:rPr>
            <w:noProof/>
            <w:webHidden/>
          </w:rPr>
          <w:instrText xml:space="preserve"> PAGEREF _Toc208243634 \h </w:instrText>
        </w:r>
        <w:r>
          <w:rPr>
            <w:noProof/>
            <w:webHidden/>
          </w:rPr>
        </w:r>
        <w:r>
          <w:rPr>
            <w:noProof/>
            <w:webHidden/>
          </w:rPr>
          <w:fldChar w:fldCharType="separate"/>
        </w:r>
        <w:r w:rsidR="003E093D">
          <w:rPr>
            <w:noProof/>
            <w:webHidden/>
          </w:rPr>
          <w:t>56</w:t>
        </w:r>
        <w:r>
          <w:rPr>
            <w:noProof/>
            <w:webHidden/>
          </w:rPr>
          <w:fldChar w:fldCharType="end"/>
        </w:r>
      </w:hyperlink>
    </w:p>
    <w:p w14:paraId="7FFC5412" w14:textId="3C0A27BC"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5" w:history="1">
        <w:r w:rsidRPr="005513BF">
          <w:rPr>
            <w:rStyle w:val="Hyperlink"/>
            <w:noProof/>
          </w:rPr>
          <w:t>Table 4. 3: Demographic Characteristics of Student Respondents (n = 185)</w:t>
        </w:r>
        <w:r>
          <w:rPr>
            <w:noProof/>
            <w:webHidden/>
          </w:rPr>
          <w:tab/>
        </w:r>
        <w:r>
          <w:rPr>
            <w:noProof/>
            <w:webHidden/>
          </w:rPr>
          <w:fldChar w:fldCharType="begin"/>
        </w:r>
        <w:r>
          <w:rPr>
            <w:noProof/>
            <w:webHidden/>
          </w:rPr>
          <w:instrText xml:space="preserve"> PAGEREF _Toc208243635 \h </w:instrText>
        </w:r>
        <w:r>
          <w:rPr>
            <w:noProof/>
            <w:webHidden/>
          </w:rPr>
        </w:r>
        <w:r>
          <w:rPr>
            <w:noProof/>
            <w:webHidden/>
          </w:rPr>
          <w:fldChar w:fldCharType="separate"/>
        </w:r>
        <w:r w:rsidR="003E093D">
          <w:rPr>
            <w:noProof/>
            <w:webHidden/>
          </w:rPr>
          <w:t>57</w:t>
        </w:r>
        <w:r>
          <w:rPr>
            <w:noProof/>
            <w:webHidden/>
          </w:rPr>
          <w:fldChar w:fldCharType="end"/>
        </w:r>
      </w:hyperlink>
    </w:p>
    <w:p w14:paraId="0E3225BD" w14:textId="6E9FDE1C"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6" w:history="1">
        <w:r w:rsidRPr="005513BF">
          <w:rPr>
            <w:rStyle w:val="Hyperlink"/>
            <w:noProof/>
          </w:rPr>
          <w:t>Table 4. 4: Students’ Perceptions on the Role and Effectiveness of Teaching CRE in Promoting Moral Values</w:t>
        </w:r>
        <w:r>
          <w:rPr>
            <w:noProof/>
            <w:webHidden/>
          </w:rPr>
          <w:tab/>
        </w:r>
        <w:r>
          <w:rPr>
            <w:noProof/>
            <w:webHidden/>
          </w:rPr>
          <w:fldChar w:fldCharType="begin"/>
        </w:r>
        <w:r>
          <w:rPr>
            <w:noProof/>
            <w:webHidden/>
          </w:rPr>
          <w:instrText xml:space="preserve"> PAGEREF _Toc208243636 \h </w:instrText>
        </w:r>
        <w:r>
          <w:rPr>
            <w:noProof/>
            <w:webHidden/>
          </w:rPr>
        </w:r>
        <w:r>
          <w:rPr>
            <w:noProof/>
            <w:webHidden/>
          </w:rPr>
          <w:fldChar w:fldCharType="separate"/>
        </w:r>
        <w:r w:rsidR="003E093D">
          <w:rPr>
            <w:noProof/>
            <w:webHidden/>
          </w:rPr>
          <w:t>59</w:t>
        </w:r>
        <w:r>
          <w:rPr>
            <w:noProof/>
            <w:webHidden/>
          </w:rPr>
          <w:fldChar w:fldCharType="end"/>
        </w:r>
      </w:hyperlink>
    </w:p>
    <w:p w14:paraId="34DE7D22" w14:textId="496E31FC"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7" w:history="1">
        <w:r w:rsidRPr="005513BF">
          <w:rPr>
            <w:rStyle w:val="Hyperlink"/>
            <w:noProof/>
          </w:rPr>
          <w:t>Table 4. 5: Moral Issues Most Effectively Addressed by CRE</w:t>
        </w:r>
        <w:r>
          <w:rPr>
            <w:noProof/>
            <w:webHidden/>
          </w:rPr>
          <w:tab/>
        </w:r>
        <w:r>
          <w:rPr>
            <w:noProof/>
            <w:webHidden/>
          </w:rPr>
          <w:fldChar w:fldCharType="begin"/>
        </w:r>
        <w:r>
          <w:rPr>
            <w:noProof/>
            <w:webHidden/>
          </w:rPr>
          <w:instrText xml:space="preserve"> PAGEREF _Toc208243637 \h </w:instrText>
        </w:r>
        <w:r>
          <w:rPr>
            <w:noProof/>
            <w:webHidden/>
          </w:rPr>
        </w:r>
        <w:r>
          <w:rPr>
            <w:noProof/>
            <w:webHidden/>
          </w:rPr>
          <w:fldChar w:fldCharType="separate"/>
        </w:r>
        <w:r w:rsidR="003E093D">
          <w:rPr>
            <w:noProof/>
            <w:webHidden/>
          </w:rPr>
          <w:t>62</w:t>
        </w:r>
        <w:r>
          <w:rPr>
            <w:noProof/>
            <w:webHidden/>
          </w:rPr>
          <w:fldChar w:fldCharType="end"/>
        </w:r>
      </w:hyperlink>
    </w:p>
    <w:p w14:paraId="5673410A" w14:textId="2E65A789"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8" w:history="1">
        <w:r w:rsidRPr="005513BF">
          <w:rPr>
            <w:rStyle w:val="Hyperlink"/>
            <w:noProof/>
          </w:rPr>
          <w:t>Table 4. 6: Challenges that Make CRE Less Effective</w:t>
        </w:r>
        <w:r>
          <w:rPr>
            <w:noProof/>
            <w:webHidden/>
          </w:rPr>
          <w:tab/>
        </w:r>
        <w:r>
          <w:rPr>
            <w:noProof/>
            <w:webHidden/>
          </w:rPr>
          <w:fldChar w:fldCharType="begin"/>
        </w:r>
        <w:r>
          <w:rPr>
            <w:noProof/>
            <w:webHidden/>
          </w:rPr>
          <w:instrText xml:space="preserve"> PAGEREF _Toc208243638 \h </w:instrText>
        </w:r>
        <w:r>
          <w:rPr>
            <w:noProof/>
            <w:webHidden/>
          </w:rPr>
        </w:r>
        <w:r>
          <w:rPr>
            <w:noProof/>
            <w:webHidden/>
          </w:rPr>
          <w:fldChar w:fldCharType="separate"/>
        </w:r>
        <w:r w:rsidR="003E093D">
          <w:rPr>
            <w:noProof/>
            <w:webHidden/>
          </w:rPr>
          <w:t>64</w:t>
        </w:r>
        <w:r>
          <w:rPr>
            <w:noProof/>
            <w:webHidden/>
          </w:rPr>
          <w:fldChar w:fldCharType="end"/>
        </w:r>
      </w:hyperlink>
    </w:p>
    <w:p w14:paraId="1E93059C" w14:textId="70CD7499"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39" w:history="1">
        <w:r w:rsidRPr="005513BF">
          <w:rPr>
            <w:rStyle w:val="Hyperlink"/>
            <w:noProof/>
          </w:rPr>
          <w:t>Table 4. 7: Demographic Characteristics of CRE Teachers</w:t>
        </w:r>
        <w:r>
          <w:rPr>
            <w:noProof/>
            <w:webHidden/>
          </w:rPr>
          <w:tab/>
        </w:r>
        <w:r>
          <w:rPr>
            <w:noProof/>
            <w:webHidden/>
          </w:rPr>
          <w:fldChar w:fldCharType="begin"/>
        </w:r>
        <w:r>
          <w:rPr>
            <w:noProof/>
            <w:webHidden/>
          </w:rPr>
          <w:instrText xml:space="preserve"> PAGEREF _Toc208243639 \h </w:instrText>
        </w:r>
        <w:r>
          <w:rPr>
            <w:noProof/>
            <w:webHidden/>
          </w:rPr>
        </w:r>
        <w:r>
          <w:rPr>
            <w:noProof/>
            <w:webHidden/>
          </w:rPr>
          <w:fldChar w:fldCharType="separate"/>
        </w:r>
        <w:r w:rsidR="003E093D">
          <w:rPr>
            <w:noProof/>
            <w:webHidden/>
          </w:rPr>
          <w:t>70</w:t>
        </w:r>
        <w:r>
          <w:rPr>
            <w:noProof/>
            <w:webHidden/>
          </w:rPr>
          <w:fldChar w:fldCharType="end"/>
        </w:r>
      </w:hyperlink>
    </w:p>
    <w:p w14:paraId="094AF782" w14:textId="13C03408"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0" w:history="1">
        <w:r w:rsidRPr="005513BF">
          <w:rPr>
            <w:rStyle w:val="Hyperlink"/>
            <w:noProof/>
          </w:rPr>
          <w:t>Table 4. 8: Teachers’ Perceptions on the Role and Effectiveness of Teaching CRE in Promoting Moral Values</w:t>
        </w:r>
        <w:r>
          <w:rPr>
            <w:noProof/>
            <w:webHidden/>
          </w:rPr>
          <w:tab/>
        </w:r>
        <w:r>
          <w:rPr>
            <w:noProof/>
            <w:webHidden/>
          </w:rPr>
          <w:fldChar w:fldCharType="begin"/>
        </w:r>
        <w:r>
          <w:rPr>
            <w:noProof/>
            <w:webHidden/>
          </w:rPr>
          <w:instrText xml:space="preserve"> PAGEREF _Toc208243640 \h </w:instrText>
        </w:r>
        <w:r>
          <w:rPr>
            <w:noProof/>
            <w:webHidden/>
          </w:rPr>
        </w:r>
        <w:r>
          <w:rPr>
            <w:noProof/>
            <w:webHidden/>
          </w:rPr>
          <w:fldChar w:fldCharType="separate"/>
        </w:r>
        <w:r w:rsidR="003E093D">
          <w:rPr>
            <w:noProof/>
            <w:webHidden/>
          </w:rPr>
          <w:t>72</w:t>
        </w:r>
        <w:r>
          <w:rPr>
            <w:noProof/>
            <w:webHidden/>
          </w:rPr>
          <w:fldChar w:fldCharType="end"/>
        </w:r>
      </w:hyperlink>
    </w:p>
    <w:p w14:paraId="1C05F4CB" w14:textId="381DA80D"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1" w:history="1">
        <w:r w:rsidRPr="005513BF">
          <w:rPr>
            <w:rStyle w:val="Hyperlink"/>
            <w:noProof/>
          </w:rPr>
          <w:t>Table 4. 9: Moral Issues Best Addressed Through CRE</w:t>
        </w:r>
        <w:r>
          <w:rPr>
            <w:noProof/>
            <w:webHidden/>
          </w:rPr>
          <w:tab/>
        </w:r>
        <w:r>
          <w:rPr>
            <w:noProof/>
            <w:webHidden/>
          </w:rPr>
          <w:fldChar w:fldCharType="begin"/>
        </w:r>
        <w:r>
          <w:rPr>
            <w:noProof/>
            <w:webHidden/>
          </w:rPr>
          <w:instrText xml:space="preserve"> PAGEREF _Toc208243641 \h </w:instrText>
        </w:r>
        <w:r>
          <w:rPr>
            <w:noProof/>
            <w:webHidden/>
          </w:rPr>
        </w:r>
        <w:r>
          <w:rPr>
            <w:noProof/>
            <w:webHidden/>
          </w:rPr>
          <w:fldChar w:fldCharType="separate"/>
        </w:r>
        <w:r w:rsidR="003E093D">
          <w:rPr>
            <w:noProof/>
            <w:webHidden/>
          </w:rPr>
          <w:t>73</w:t>
        </w:r>
        <w:r>
          <w:rPr>
            <w:noProof/>
            <w:webHidden/>
          </w:rPr>
          <w:fldChar w:fldCharType="end"/>
        </w:r>
      </w:hyperlink>
    </w:p>
    <w:p w14:paraId="2B8CDCEC" w14:textId="6555C14A"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2" w:history="1">
        <w:r w:rsidRPr="005513BF">
          <w:rPr>
            <w:rStyle w:val="Hyperlink"/>
            <w:noProof/>
          </w:rPr>
          <w:t>Table 4. 10: Challenges Affecting CRE Effectiveness</w:t>
        </w:r>
        <w:r>
          <w:rPr>
            <w:noProof/>
            <w:webHidden/>
          </w:rPr>
          <w:tab/>
        </w:r>
        <w:r>
          <w:rPr>
            <w:noProof/>
            <w:webHidden/>
          </w:rPr>
          <w:fldChar w:fldCharType="begin"/>
        </w:r>
        <w:r>
          <w:rPr>
            <w:noProof/>
            <w:webHidden/>
          </w:rPr>
          <w:instrText xml:space="preserve"> PAGEREF _Toc208243642 \h </w:instrText>
        </w:r>
        <w:r>
          <w:rPr>
            <w:noProof/>
            <w:webHidden/>
          </w:rPr>
        </w:r>
        <w:r>
          <w:rPr>
            <w:noProof/>
            <w:webHidden/>
          </w:rPr>
          <w:fldChar w:fldCharType="separate"/>
        </w:r>
        <w:r w:rsidR="003E093D">
          <w:rPr>
            <w:noProof/>
            <w:webHidden/>
          </w:rPr>
          <w:t>75</w:t>
        </w:r>
        <w:r>
          <w:rPr>
            <w:noProof/>
            <w:webHidden/>
          </w:rPr>
          <w:fldChar w:fldCharType="end"/>
        </w:r>
      </w:hyperlink>
    </w:p>
    <w:p w14:paraId="56042705" w14:textId="045AE7D9"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3" w:history="1">
        <w:r w:rsidRPr="005513BF">
          <w:rPr>
            <w:rStyle w:val="Hyperlink"/>
            <w:noProof/>
          </w:rPr>
          <w:t>Table 4. 11: Suggested Improvements for CRE</w:t>
        </w:r>
        <w:r>
          <w:rPr>
            <w:noProof/>
            <w:webHidden/>
          </w:rPr>
          <w:tab/>
        </w:r>
        <w:r>
          <w:rPr>
            <w:noProof/>
            <w:webHidden/>
          </w:rPr>
          <w:fldChar w:fldCharType="begin"/>
        </w:r>
        <w:r>
          <w:rPr>
            <w:noProof/>
            <w:webHidden/>
          </w:rPr>
          <w:instrText xml:space="preserve"> PAGEREF _Toc208243643 \h </w:instrText>
        </w:r>
        <w:r>
          <w:rPr>
            <w:noProof/>
            <w:webHidden/>
          </w:rPr>
        </w:r>
        <w:r>
          <w:rPr>
            <w:noProof/>
            <w:webHidden/>
          </w:rPr>
          <w:fldChar w:fldCharType="separate"/>
        </w:r>
        <w:r w:rsidR="003E093D">
          <w:rPr>
            <w:noProof/>
            <w:webHidden/>
          </w:rPr>
          <w:t>80</w:t>
        </w:r>
        <w:r>
          <w:rPr>
            <w:noProof/>
            <w:webHidden/>
          </w:rPr>
          <w:fldChar w:fldCharType="end"/>
        </w:r>
      </w:hyperlink>
    </w:p>
    <w:p w14:paraId="7859CA1F" w14:textId="6003C496"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4" w:history="1">
        <w:r w:rsidRPr="005513BF">
          <w:rPr>
            <w:rStyle w:val="Hyperlink"/>
            <w:noProof/>
          </w:rPr>
          <w:t>Table 4. 12: Demographic Characteristics of Parents (n = 178)</w:t>
        </w:r>
        <w:r>
          <w:rPr>
            <w:noProof/>
            <w:webHidden/>
          </w:rPr>
          <w:tab/>
        </w:r>
        <w:r>
          <w:rPr>
            <w:noProof/>
            <w:webHidden/>
          </w:rPr>
          <w:fldChar w:fldCharType="begin"/>
        </w:r>
        <w:r>
          <w:rPr>
            <w:noProof/>
            <w:webHidden/>
          </w:rPr>
          <w:instrText xml:space="preserve"> PAGEREF _Toc208243644 \h </w:instrText>
        </w:r>
        <w:r>
          <w:rPr>
            <w:noProof/>
            <w:webHidden/>
          </w:rPr>
        </w:r>
        <w:r>
          <w:rPr>
            <w:noProof/>
            <w:webHidden/>
          </w:rPr>
          <w:fldChar w:fldCharType="separate"/>
        </w:r>
        <w:r w:rsidR="003E093D">
          <w:rPr>
            <w:noProof/>
            <w:webHidden/>
          </w:rPr>
          <w:t>85</w:t>
        </w:r>
        <w:r>
          <w:rPr>
            <w:noProof/>
            <w:webHidden/>
          </w:rPr>
          <w:fldChar w:fldCharType="end"/>
        </w:r>
      </w:hyperlink>
    </w:p>
    <w:p w14:paraId="27AC0944" w14:textId="00658796"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5" w:history="1">
        <w:r w:rsidRPr="005513BF">
          <w:rPr>
            <w:rStyle w:val="Hyperlink"/>
            <w:noProof/>
          </w:rPr>
          <w:t>Table 4. 13: Parents’ Perceptions on the Role and Effectiveness of Teaching CRE in Promoting Moral Values</w:t>
        </w:r>
        <w:r>
          <w:rPr>
            <w:noProof/>
            <w:webHidden/>
          </w:rPr>
          <w:tab/>
        </w:r>
        <w:r>
          <w:rPr>
            <w:noProof/>
            <w:webHidden/>
          </w:rPr>
          <w:fldChar w:fldCharType="begin"/>
        </w:r>
        <w:r>
          <w:rPr>
            <w:noProof/>
            <w:webHidden/>
          </w:rPr>
          <w:instrText xml:space="preserve"> PAGEREF _Toc208243645 \h </w:instrText>
        </w:r>
        <w:r>
          <w:rPr>
            <w:noProof/>
            <w:webHidden/>
          </w:rPr>
        </w:r>
        <w:r>
          <w:rPr>
            <w:noProof/>
            <w:webHidden/>
          </w:rPr>
          <w:fldChar w:fldCharType="separate"/>
        </w:r>
        <w:r w:rsidR="003E093D">
          <w:rPr>
            <w:noProof/>
            <w:webHidden/>
          </w:rPr>
          <w:t>87</w:t>
        </w:r>
        <w:r>
          <w:rPr>
            <w:noProof/>
            <w:webHidden/>
          </w:rPr>
          <w:fldChar w:fldCharType="end"/>
        </w:r>
      </w:hyperlink>
    </w:p>
    <w:p w14:paraId="0DEC2EE0" w14:textId="428B94B4"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6" w:history="1">
        <w:r w:rsidRPr="005513BF">
          <w:rPr>
            <w:rStyle w:val="Hyperlink"/>
            <w:noProof/>
          </w:rPr>
          <w:t>Table 4. 14: Moral Issues Best Addressed Through CRE</w:t>
        </w:r>
        <w:r>
          <w:rPr>
            <w:noProof/>
            <w:webHidden/>
          </w:rPr>
          <w:tab/>
        </w:r>
        <w:r>
          <w:rPr>
            <w:noProof/>
            <w:webHidden/>
          </w:rPr>
          <w:fldChar w:fldCharType="begin"/>
        </w:r>
        <w:r>
          <w:rPr>
            <w:noProof/>
            <w:webHidden/>
          </w:rPr>
          <w:instrText xml:space="preserve"> PAGEREF _Toc208243646 \h </w:instrText>
        </w:r>
        <w:r>
          <w:rPr>
            <w:noProof/>
            <w:webHidden/>
          </w:rPr>
        </w:r>
        <w:r>
          <w:rPr>
            <w:noProof/>
            <w:webHidden/>
          </w:rPr>
          <w:fldChar w:fldCharType="separate"/>
        </w:r>
        <w:r w:rsidR="003E093D">
          <w:rPr>
            <w:noProof/>
            <w:webHidden/>
          </w:rPr>
          <w:t>89</w:t>
        </w:r>
        <w:r>
          <w:rPr>
            <w:noProof/>
            <w:webHidden/>
          </w:rPr>
          <w:fldChar w:fldCharType="end"/>
        </w:r>
      </w:hyperlink>
    </w:p>
    <w:p w14:paraId="38CF118E" w14:textId="46DA8F88"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7" w:history="1">
        <w:r w:rsidRPr="005513BF">
          <w:rPr>
            <w:rStyle w:val="Hyperlink"/>
            <w:noProof/>
          </w:rPr>
          <w:t>Table 4. 15: Methods of Reinforcing Moral Values at Home</w:t>
        </w:r>
        <w:r>
          <w:rPr>
            <w:noProof/>
            <w:webHidden/>
          </w:rPr>
          <w:tab/>
        </w:r>
        <w:r>
          <w:rPr>
            <w:noProof/>
            <w:webHidden/>
          </w:rPr>
          <w:fldChar w:fldCharType="begin"/>
        </w:r>
        <w:r>
          <w:rPr>
            <w:noProof/>
            <w:webHidden/>
          </w:rPr>
          <w:instrText xml:space="preserve"> PAGEREF _Toc208243647 \h </w:instrText>
        </w:r>
        <w:r>
          <w:rPr>
            <w:noProof/>
            <w:webHidden/>
          </w:rPr>
        </w:r>
        <w:r>
          <w:rPr>
            <w:noProof/>
            <w:webHidden/>
          </w:rPr>
          <w:fldChar w:fldCharType="separate"/>
        </w:r>
        <w:r w:rsidR="003E093D">
          <w:rPr>
            <w:noProof/>
            <w:webHidden/>
          </w:rPr>
          <w:t>91</w:t>
        </w:r>
        <w:r>
          <w:rPr>
            <w:noProof/>
            <w:webHidden/>
          </w:rPr>
          <w:fldChar w:fldCharType="end"/>
        </w:r>
      </w:hyperlink>
    </w:p>
    <w:p w14:paraId="7AE147AE" w14:textId="2571E149"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8" w:history="1">
        <w:r w:rsidRPr="005513BF">
          <w:rPr>
            <w:rStyle w:val="Hyperlink"/>
            <w:noProof/>
          </w:rPr>
          <w:t>Table 4. 16: Demographic Characteristics of BoM Members (n = 195)</w:t>
        </w:r>
        <w:r>
          <w:rPr>
            <w:noProof/>
            <w:webHidden/>
          </w:rPr>
          <w:tab/>
        </w:r>
        <w:r>
          <w:rPr>
            <w:noProof/>
            <w:webHidden/>
          </w:rPr>
          <w:fldChar w:fldCharType="begin"/>
        </w:r>
        <w:r>
          <w:rPr>
            <w:noProof/>
            <w:webHidden/>
          </w:rPr>
          <w:instrText xml:space="preserve"> PAGEREF _Toc208243648 \h </w:instrText>
        </w:r>
        <w:r>
          <w:rPr>
            <w:noProof/>
            <w:webHidden/>
          </w:rPr>
        </w:r>
        <w:r>
          <w:rPr>
            <w:noProof/>
            <w:webHidden/>
          </w:rPr>
          <w:fldChar w:fldCharType="separate"/>
        </w:r>
        <w:r w:rsidR="003E093D">
          <w:rPr>
            <w:noProof/>
            <w:webHidden/>
          </w:rPr>
          <w:t>97</w:t>
        </w:r>
        <w:r>
          <w:rPr>
            <w:noProof/>
            <w:webHidden/>
          </w:rPr>
          <w:fldChar w:fldCharType="end"/>
        </w:r>
      </w:hyperlink>
    </w:p>
    <w:p w14:paraId="2F87C8E9" w14:textId="48D74D43"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49" w:history="1">
        <w:r w:rsidRPr="005513BF">
          <w:rPr>
            <w:rStyle w:val="Hyperlink"/>
            <w:noProof/>
          </w:rPr>
          <w:t>Table 4. 17: Board of management Perceptions on the Role and Effectiveness of Teaching CRE in Promoting Moral Values</w:t>
        </w:r>
        <w:r>
          <w:rPr>
            <w:noProof/>
            <w:webHidden/>
          </w:rPr>
          <w:tab/>
        </w:r>
        <w:r>
          <w:rPr>
            <w:noProof/>
            <w:webHidden/>
          </w:rPr>
          <w:fldChar w:fldCharType="begin"/>
        </w:r>
        <w:r>
          <w:rPr>
            <w:noProof/>
            <w:webHidden/>
          </w:rPr>
          <w:instrText xml:space="preserve"> PAGEREF _Toc208243649 \h </w:instrText>
        </w:r>
        <w:r>
          <w:rPr>
            <w:noProof/>
            <w:webHidden/>
          </w:rPr>
        </w:r>
        <w:r>
          <w:rPr>
            <w:noProof/>
            <w:webHidden/>
          </w:rPr>
          <w:fldChar w:fldCharType="separate"/>
        </w:r>
        <w:r w:rsidR="003E093D">
          <w:rPr>
            <w:noProof/>
            <w:webHidden/>
          </w:rPr>
          <w:t>99</w:t>
        </w:r>
        <w:r>
          <w:rPr>
            <w:noProof/>
            <w:webHidden/>
          </w:rPr>
          <w:fldChar w:fldCharType="end"/>
        </w:r>
      </w:hyperlink>
    </w:p>
    <w:p w14:paraId="07335F4D" w14:textId="7F4A59F5"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50" w:history="1">
        <w:r w:rsidRPr="005513BF">
          <w:rPr>
            <w:rStyle w:val="Hyperlink"/>
            <w:noProof/>
          </w:rPr>
          <w:t>Table 4. 18: Moral Issues Best Addressed Through CRE</w:t>
        </w:r>
        <w:r>
          <w:rPr>
            <w:noProof/>
            <w:webHidden/>
          </w:rPr>
          <w:tab/>
        </w:r>
        <w:r>
          <w:rPr>
            <w:noProof/>
            <w:webHidden/>
          </w:rPr>
          <w:fldChar w:fldCharType="begin"/>
        </w:r>
        <w:r>
          <w:rPr>
            <w:noProof/>
            <w:webHidden/>
          </w:rPr>
          <w:instrText xml:space="preserve"> PAGEREF _Toc208243650 \h </w:instrText>
        </w:r>
        <w:r>
          <w:rPr>
            <w:noProof/>
            <w:webHidden/>
          </w:rPr>
        </w:r>
        <w:r>
          <w:rPr>
            <w:noProof/>
            <w:webHidden/>
          </w:rPr>
          <w:fldChar w:fldCharType="separate"/>
        </w:r>
        <w:r w:rsidR="003E093D">
          <w:rPr>
            <w:noProof/>
            <w:webHidden/>
          </w:rPr>
          <w:t>103</w:t>
        </w:r>
        <w:r>
          <w:rPr>
            <w:noProof/>
            <w:webHidden/>
          </w:rPr>
          <w:fldChar w:fldCharType="end"/>
        </w:r>
      </w:hyperlink>
    </w:p>
    <w:p w14:paraId="58DBB97B" w14:textId="68CDECC8"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51" w:history="1">
        <w:r w:rsidRPr="005513BF">
          <w:rPr>
            <w:rStyle w:val="Hyperlink"/>
            <w:noProof/>
          </w:rPr>
          <w:t>Table 4. 19: Challenges affecting the Effectiveness of CRE</w:t>
        </w:r>
        <w:r>
          <w:rPr>
            <w:noProof/>
            <w:webHidden/>
          </w:rPr>
          <w:tab/>
        </w:r>
        <w:r>
          <w:rPr>
            <w:noProof/>
            <w:webHidden/>
          </w:rPr>
          <w:fldChar w:fldCharType="begin"/>
        </w:r>
        <w:r>
          <w:rPr>
            <w:noProof/>
            <w:webHidden/>
          </w:rPr>
          <w:instrText xml:space="preserve"> PAGEREF _Toc208243651 \h </w:instrText>
        </w:r>
        <w:r>
          <w:rPr>
            <w:noProof/>
            <w:webHidden/>
          </w:rPr>
        </w:r>
        <w:r>
          <w:rPr>
            <w:noProof/>
            <w:webHidden/>
          </w:rPr>
          <w:fldChar w:fldCharType="separate"/>
        </w:r>
        <w:r w:rsidR="003E093D">
          <w:rPr>
            <w:noProof/>
            <w:webHidden/>
          </w:rPr>
          <w:t>104</w:t>
        </w:r>
        <w:r>
          <w:rPr>
            <w:noProof/>
            <w:webHidden/>
          </w:rPr>
          <w:fldChar w:fldCharType="end"/>
        </w:r>
      </w:hyperlink>
    </w:p>
    <w:p w14:paraId="0067797B" w14:textId="2BBDB337" w:rsidR="000336A1" w:rsidRDefault="000336A1" w:rsidP="00E12EF0">
      <w:pPr>
        <w:pStyle w:val="TableofFigures"/>
        <w:tabs>
          <w:tab w:val="right" w:leader="dot" w:pos="8299"/>
        </w:tabs>
        <w:spacing w:before="0" w:beforeAutospacing="0" w:afterAutospacing="0" w:line="360" w:lineRule="auto"/>
        <w:rPr>
          <w:rFonts w:asciiTheme="minorHAnsi" w:eastAsiaTheme="minorEastAsia" w:hAnsiTheme="minorHAnsi"/>
          <w:noProof/>
          <w:sz w:val="22"/>
        </w:rPr>
      </w:pPr>
      <w:hyperlink w:anchor="_Toc208243652" w:history="1">
        <w:r w:rsidRPr="005513BF">
          <w:rPr>
            <w:rStyle w:val="Hyperlink"/>
            <w:noProof/>
          </w:rPr>
          <w:t>Table 4. 20: Suggested BOM Support for Teaching CRE</w:t>
        </w:r>
        <w:r>
          <w:rPr>
            <w:noProof/>
            <w:webHidden/>
          </w:rPr>
          <w:tab/>
        </w:r>
        <w:r>
          <w:rPr>
            <w:noProof/>
            <w:webHidden/>
          </w:rPr>
          <w:fldChar w:fldCharType="begin"/>
        </w:r>
        <w:r>
          <w:rPr>
            <w:noProof/>
            <w:webHidden/>
          </w:rPr>
          <w:instrText xml:space="preserve"> PAGEREF _Toc208243652 \h </w:instrText>
        </w:r>
        <w:r>
          <w:rPr>
            <w:noProof/>
            <w:webHidden/>
          </w:rPr>
        </w:r>
        <w:r>
          <w:rPr>
            <w:noProof/>
            <w:webHidden/>
          </w:rPr>
          <w:fldChar w:fldCharType="separate"/>
        </w:r>
        <w:r w:rsidR="003E093D">
          <w:rPr>
            <w:noProof/>
            <w:webHidden/>
          </w:rPr>
          <w:t>104</w:t>
        </w:r>
        <w:r>
          <w:rPr>
            <w:noProof/>
            <w:webHidden/>
          </w:rPr>
          <w:fldChar w:fldCharType="end"/>
        </w:r>
      </w:hyperlink>
    </w:p>
    <w:p w14:paraId="3FBF5666" w14:textId="1CAC1656" w:rsidR="000336A1" w:rsidRDefault="000336A1" w:rsidP="00E12EF0">
      <w:pPr>
        <w:spacing w:before="0" w:beforeAutospacing="0" w:after="0" w:afterAutospacing="0" w:line="360" w:lineRule="auto"/>
        <w:jc w:val="left"/>
        <w:rPr>
          <w:lang w:eastAsia="zh-CN" w:bidi="hi-IN"/>
        </w:rPr>
      </w:pPr>
      <w:r>
        <w:rPr>
          <w:lang w:eastAsia="zh-CN" w:bidi="hi-IN"/>
        </w:rPr>
        <w:fldChar w:fldCharType="end"/>
      </w:r>
    </w:p>
    <w:p w14:paraId="3D9C82A8" w14:textId="77777777" w:rsidR="000336A1" w:rsidRDefault="000336A1" w:rsidP="000336A1">
      <w:pPr>
        <w:spacing w:before="0" w:beforeAutospacing="0" w:after="200" w:afterAutospacing="0" w:line="276" w:lineRule="auto"/>
        <w:jc w:val="left"/>
        <w:rPr>
          <w:lang w:eastAsia="zh-CN" w:bidi="hi-IN"/>
        </w:rPr>
      </w:pPr>
    </w:p>
    <w:p w14:paraId="1F043BD9" w14:textId="77777777" w:rsidR="000336A1" w:rsidRDefault="000336A1" w:rsidP="000336A1">
      <w:pPr>
        <w:spacing w:before="0" w:beforeAutospacing="0" w:after="200" w:afterAutospacing="0" w:line="276" w:lineRule="auto"/>
        <w:jc w:val="left"/>
        <w:rPr>
          <w:lang w:eastAsia="zh-CN" w:bidi="hi-IN"/>
        </w:rPr>
      </w:pPr>
    </w:p>
    <w:p w14:paraId="774D2D96" w14:textId="77777777" w:rsidR="000336A1" w:rsidRDefault="000336A1" w:rsidP="000336A1">
      <w:pPr>
        <w:spacing w:before="0" w:beforeAutospacing="0" w:after="200" w:afterAutospacing="0" w:line="276" w:lineRule="auto"/>
        <w:jc w:val="left"/>
        <w:rPr>
          <w:lang w:eastAsia="zh-CN" w:bidi="hi-IN"/>
        </w:rPr>
      </w:pPr>
    </w:p>
    <w:p w14:paraId="34C2910F" w14:textId="77777777" w:rsidR="000336A1" w:rsidRDefault="000336A1" w:rsidP="000336A1">
      <w:pPr>
        <w:spacing w:before="0" w:beforeAutospacing="0" w:after="200" w:afterAutospacing="0" w:line="276" w:lineRule="auto"/>
        <w:jc w:val="left"/>
        <w:rPr>
          <w:lang w:eastAsia="zh-CN" w:bidi="hi-IN"/>
        </w:rPr>
      </w:pPr>
    </w:p>
    <w:p w14:paraId="6CA767AC" w14:textId="573ED52C" w:rsidR="006C65A9" w:rsidRDefault="001957AA" w:rsidP="00CC5794">
      <w:pPr>
        <w:pStyle w:val="Heading1"/>
      </w:pPr>
      <w:bookmarkStart w:id="11" w:name="_Toc213399080"/>
      <w:r>
        <w:lastRenderedPageBreak/>
        <w:t>LIST OF FIGURES</w:t>
      </w:r>
      <w:bookmarkEnd w:id="11"/>
    </w:p>
    <w:p w14:paraId="6D4129BE" w14:textId="2D5B6CFC" w:rsidR="006C65A9" w:rsidRDefault="006C65A9" w:rsidP="006C65A9">
      <w:pPr>
        <w:pStyle w:val="TableofFigures"/>
        <w:tabs>
          <w:tab w:val="right" w:leader="dot" w:pos="8299"/>
        </w:tabs>
        <w:rPr>
          <w:noProof/>
        </w:rPr>
      </w:pPr>
      <w:r>
        <w:rPr>
          <w:lang w:eastAsia="zh-CN" w:bidi="hi-IN"/>
        </w:rPr>
        <w:fldChar w:fldCharType="begin"/>
      </w:r>
      <w:r>
        <w:rPr>
          <w:lang w:eastAsia="zh-CN" w:bidi="hi-IN"/>
        </w:rPr>
        <w:instrText xml:space="preserve"> TOC \h \z \c "Figure 1." </w:instrText>
      </w:r>
      <w:r>
        <w:rPr>
          <w:lang w:eastAsia="zh-CN" w:bidi="hi-IN"/>
        </w:rPr>
        <w:fldChar w:fldCharType="separate"/>
      </w:r>
      <w:hyperlink w:anchor="_Toc208243176" w:history="1">
        <w:r w:rsidRPr="00D06FD3">
          <w:rPr>
            <w:rStyle w:val="Hyperlink"/>
            <w:noProof/>
          </w:rPr>
          <w:t>Figure 1. 1: Conceptual Framework</w:t>
        </w:r>
        <w:r>
          <w:rPr>
            <w:noProof/>
            <w:webHidden/>
          </w:rPr>
          <w:tab/>
        </w:r>
        <w:r>
          <w:rPr>
            <w:noProof/>
            <w:webHidden/>
          </w:rPr>
          <w:fldChar w:fldCharType="begin"/>
        </w:r>
        <w:r>
          <w:rPr>
            <w:noProof/>
            <w:webHidden/>
          </w:rPr>
          <w:instrText xml:space="preserve"> PAGEREF _Toc208243176 \h </w:instrText>
        </w:r>
        <w:r>
          <w:rPr>
            <w:noProof/>
            <w:webHidden/>
          </w:rPr>
        </w:r>
        <w:r>
          <w:rPr>
            <w:noProof/>
            <w:webHidden/>
          </w:rPr>
          <w:fldChar w:fldCharType="separate"/>
        </w:r>
        <w:r w:rsidR="003E093D">
          <w:rPr>
            <w:noProof/>
            <w:webHidden/>
          </w:rPr>
          <w:t>18</w:t>
        </w:r>
        <w:r>
          <w:rPr>
            <w:noProof/>
            <w:webHidden/>
          </w:rPr>
          <w:fldChar w:fldCharType="end"/>
        </w:r>
      </w:hyperlink>
      <w:r>
        <w:rPr>
          <w:lang w:eastAsia="zh-CN" w:bidi="hi-IN"/>
        </w:rPr>
        <w:fldChar w:fldCharType="end"/>
      </w:r>
      <w:r>
        <w:rPr>
          <w:lang w:eastAsia="zh-CN" w:bidi="hi-IN"/>
        </w:rPr>
        <w:fldChar w:fldCharType="begin"/>
      </w:r>
      <w:r>
        <w:rPr>
          <w:lang w:eastAsia="zh-CN" w:bidi="hi-IN"/>
        </w:rPr>
        <w:instrText xml:space="preserve"> TOC \h \z \c "Figure 4." </w:instrText>
      </w:r>
      <w:r>
        <w:rPr>
          <w:lang w:eastAsia="zh-CN" w:bidi="hi-IN"/>
        </w:rPr>
        <w:fldChar w:fldCharType="separate"/>
      </w:r>
    </w:p>
    <w:p w14:paraId="77EB4C64" w14:textId="50B876F0" w:rsidR="006C65A9" w:rsidRDefault="006C65A9" w:rsidP="006C65A9">
      <w:pPr>
        <w:pStyle w:val="TableofFigures"/>
        <w:tabs>
          <w:tab w:val="right" w:leader="dot" w:pos="8299"/>
        </w:tabs>
        <w:rPr>
          <w:rFonts w:asciiTheme="minorHAnsi" w:eastAsiaTheme="minorEastAsia" w:hAnsiTheme="minorHAnsi"/>
          <w:noProof/>
          <w:sz w:val="22"/>
        </w:rPr>
      </w:pPr>
      <w:hyperlink w:anchor="_Toc208243906" w:history="1">
        <w:r w:rsidRPr="003E021E">
          <w:rPr>
            <w:rStyle w:val="Hyperlink"/>
            <w:noProof/>
          </w:rPr>
          <w:t>Figure 4. 1: Students Perceptions on the Effectiveness of Teaching Methods Used by CRE Teachers</w:t>
        </w:r>
        <w:r>
          <w:rPr>
            <w:noProof/>
            <w:webHidden/>
          </w:rPr>
          <w:tab/>
        </w:r>
        <w:r>
          <w:rPr>
            <w:noProof/>
            <w:webHidden/>
          </w:rPr>
          <w:fldChar w:fldCharType="begin"/>
        </w:r>
        <w:r>
          <w:rPr>
            <w:noProof/>
            <w:webHidden/>
          </w:rPr>
          <w:instrText xml:space="preserve"> PAGEREF _Toc208243906 \h </w:instrText>
        </w:r>
        <w:r>
          <w:rPr>
            <w:noProof/>
            <w:webHidden/>
          </w:rPr>
        </w:r>
        <w:r>
          <w:rPr>
            <w:noProof/>
            <w:webHidden/>
          </w:rPr>
          <w:fldChar w:fldCharType="separate"/>
        </w:r>
        <w:r w:rsidR="003E093D">
          <w:rPr>
            <w:noProof/>
            <w:webHidden/>
          </w:rPr>
          <w:t>64</w:t>
        </w:r>
        <w:r>
          <w:rPr>
            <w:noProof/>
            <w:webHidden/>
          </w:rPr>
          <w:fldChar w:fldCharType="end"/>
        </w:r>
      </w:hyperlink>
    </w:p>
    <w:p w14:paraId="18DE8799" w14:textId="6B9D550F" w:rsidR="006C65A9" w:rsidRDefault="006C65A9" w:rsidP="006C65A9">
      <w:pPr>
        <w:pStyle w:val="TableofFigures"/>
        <w:tabs>
          <w:tab w:val="right" w:leader="dot" w:pos="8299"/>
        </w:tabs>
        <w:rPr>
          <w:rFonts w:asciiTheme="minorHAnsi" w:eastAsiaTheme="minorEastAsia" w:hAnsiTheme="minorHAnsi"/>
          <w:noProof/>
          <w:sz w:val="22"/>
        </w:rPr>
      </w:pPr>
      <w:hyperlink w:anchor="_Toc208243907" w:history="1">
        <w:r w:rsidRPr="003E021E">
          <w:rPr>
            <w:rStyle w:val="Hyperlink"/>
            <w:noProof/>
          </w:rPr>
          <w:t>Figure 4. 2: Suggested Improvements to Enhance the Effectiveness of CRE in Promoting Moral Values</w:t>
        </w:r>
        <w:r>
          <w:rPr>
            <w:noProof/>
            <w:webHidden/>
          </w:rPr>
          <w:tab/>
        </w:r>
        <w:r>
          <w:rPr>
            <w:noProof/>
            <w:webHidden/>
          </w:rPr>
          <w:fldChar w:fldCharType="begin"/>
        </w:r>
        <w:r>
          <w:rPr>
            <w:noProof/>
            <w:webHidden/>
          </w:rPr>
          <w:instrText xml:space="preserve"> PAGEREF _Toc208243907 \h </w:instrText>
        </w:r>
        <w:r>
          <w:rPr>
            <w:noProof/>
            <w:webHidden/>
          </w:rPr>
        </w:r>
        <w:r>
          <w:rPr>
            <w:noProof/>
            <w:webHidden/>
          </w:rPr>
          <w:fldChar w:fldCharType="separate"/>
        </w:r>
        <w:r w:rsidR="003E093D">
          <w:rPr>
            <w:noProof/>
            <w:webHidden/>
          </w:rPr>
          <w:t>66</w:t>
        </w:r>
        <w:r>
          <w:rPr>
            <w:noProof/>
            <w:webHidden/>
          </w:rPr>
          <w:fldChar w:fldCharType="end"/>
        </w:r>
      </w:hyperlink>
    </w:p>
    <w:p w14:paraId="2C04C862" w14:textId="20175C73" w:rsidR="006C65A9" w:rsidRDefault="006C65A9" w:rsidP="006C65A9">
      <w:pPr>
        <w:pStyle w:val="TableofFigures"/>
        <w:tabs>
          <w:tab w:val="right" w:leader="dot" w:pos="8299"/>
        </w:tabs>
        <w:rPr>
          <w:rFonts w:asciiTheme="minorHAnsi" w:eastAsiaTheme="minorEastAsia" w:hAnsiTheme="minorHAnsi"/>
          <w:noProof/>
          <w:sz w:val="22"/>
        </w:rPr>
      </w:pPr>
      <w:hyperlink w:anchor="_Toc208243908" w:history="1">
        <w:r w:rsidRPr="003E021E">
          <w:rPr>
            <w:rStyle w:val="Hyperlink"/>
            <w:noProof/>
          </w:rPr>
          <w:t>Figure 4. 3: Teaching Methods Used by CRE teachers</w:t>
        </w:r>
        <w:r>
          <w:rPr>
            <w:noProof/>
            <w:webHidden/>
          </w:rPr>
          <w:tab/>
        </w:r>
        <w:r>
          <w:rPr>
            <w:noProof/>
            <w:webHidden/>
          </w:rPr>
          <w:fldChar w:fldCharType="begin"/>
        </w:r>
        <w:r>
          <w:rPr>
            <w:noProof/>
            <w:webHidden/>
          </w:rPr>
          <w:instrText xml:space="preserve"> PAGEREF _Toc208243908 \h </w:instrText>
        </w:r>
        <w:r>
          <w:rPr>
            <w:noProof/>
            <w:webHidden/>
          </w:rPr>
        </w:r>
        <w:r>
          <w:rPr>
            <w:noProof/>
            <w:webHidden/>
          </w:rPr>
          <w:fldChar w:fldCharType="separate"/>
        </w:r>
        <w:r w:rsidR="003E093D">
          <w:rPr>
            <w:noProof/>
            <w:webHidden/>
          </w:rPr>
          <w:t>75</w:t>
        </w:r>
        <w:r>
          <w:rPr>
            <w:noProof/>
            <w:webHidden/>
          </w:rPr>
          <w:fldChar w:fldCharType="end"/>
        </w:r>
      </w:hyperlink>
    </w:p>
    <w:p w14:paraId="4E881C3C" w14:textId="38867D7A" w:rsidR="006C65A9" w:rsidRDefault="006C65A9" w:rsidP="006C65A9">
      <w:pPr>
        <w:pStyle w:val="TableofFigures"/>
        <w:tabs>
          <w:tab w:val="right" w:leader="dot" w:pos="8299"/>
        </w:tabs>
        <w:rPr>
          <w:rFonts w:asciiTheme="minorHAnsi" w:eastAsiaTheme="minorEastAsia" w:hAnsiTheme="minorHAnsi"/>
          <w:noProof/>
          <w:sz w:val="22"/>
        </w:rPr>
      </w:pPr>
      <w:hyperlink w:anchor="_Toc208243909" w:history="1">
        <w:r w:rsidRPr="003E021E">
          <w:rPr>
            <w:rStyle w:val="Hyperlink"/>
            <w:noProof/>
          </w:rPr>
          <w:t>Figure 4. 4: Teachers’ Rating of CRE Effectiveness</w:t>
        </w:r>
        <w:r>
          <w:rPr>
            <w:noProof/>
            <w:webHidden/>
          </w:rPr>
          <w:tab/>
        </w:r>
        <w:r>
          <w:rPr>
            <w:noProof/>
            <w:webHidden/>
          </w:rPr>
          <w:fldChar w:fldCharType="begin"/>
        </w:r>
        <w:r>
          <w:rPr>
            <w:noProof/>
            <w:webHidden/>
          </w:rPr>
          <w:instrText xml:space="preserve"> PAGEREF _Toc208243909 \h </w:instrText>
        </w:r>
        <w:r>
          <w:rPr>
            <w:noProof/>
            <w:webHidden/>
          </w:rPr>
        </w:r>
        <w:r>
          <w:rPr>
            <w:noProof/>
            <w:webHidden/>
          </w:rPr>
          <w:fldChar w:fldCharType="separate"/>
        </w:r>
        <w:r w:rsidR="003E093D">
          <w:rPr>
            <w:noProof/>
            <w:webHidden/>
          </w:rPr>
          <w:t>76</w:t>
        </w:r>
        <w:r>
          <w:rPr>
            <w:noProof/>
            <w:webHidden/>
          </w:rPr>
          <w:fldChar w:fldCharType="end"/>
        </w:r>
      </w:hyperlink>
    </w:p>
    <w:p w14:paraId="56B01252" w14:textId="2866DBCB" w:rsidR="006C65A9" w:rsidRDefault="006C65A9" w:rsidP="006C65A9">
      <w:pPr>
        <w:pStyle w:val="TableofFigures"/>
        <w:tabs>
          <w:tab w:val="right" w:leader="dot" w:pos="8299"/>
        </w:tabs>
        <w:rPr>
          <w:rFonts w:asciiTheme="minorHAnsi" w:eastAsiaTheme="minorEastAsia" w:hAnsiTheme="minorHAnsi"/>
          <w:noProof/>
          <w:sz w:val="22"/>
        </w:rPr>
      </w:pPr>
      <w:hyperlink w:anchor="_Toc208243910" w:history="1">
        <w:r w:rsidRPr="003E021E">
          <w:rPr>
            <w:rStyle w:val="Hyperlink"/>
            <w:noProof/>
          </w:rPr>
          <w:t>Figure 4. 5: Positive Behavioral Changes Attributed to CRE</w:t>
        </w:r>
        <w:r>
          <w:rPr>
            <w:noProof/>
            <w:webHidden/>
          </w:rPr>
          <w:tab/>
        </w:r>
        <w:r>
          <w:rPr>
            <w:noProof/>
            <w:webHidden/>
          </w:rPr>
          <w:fldChar w:fldCharType="begin"/>
        </w:r>
        <w:r>
          <w:rPr>
            <w:noProof/>
            <w:webHidden/>
          </w:rPr>
          <w:instrText xml:space="preserve"> PAGEREF _Toc208243910 \h </w:instrText>
        </w:r>
        <w:r>
          <w:rPr>
            <w:noProof/>
            <w:webHidden/>
          </w:rPr>
        </w:r>
        <w:r>
          <w:rPr>
            <w:noProof/>
            <w:webHidden/>
          </w:rPr>
          <w:fldChar w:fldCharType="separate"/>
        </w:r>
        <w:r w:rsidR="003E093D">
          <w:rPr>
            <w:noProof/>
            <w:webHidden/>
          </w:rPr>
          <w:t>90</w:t>
        </w:r>
        <w:r>
          <w:rPr>
            <w:noProof/>
            <w:webHidden/>
          </w:rPr>
          <w:fldChar w:fldCharType="end"/>
        </w:r>
      </w:hyperlink>
    </w:p>
    <w:p w14:paraId="3BBBBC8A" w14:textId="30626A04" w:rsidR="006C65A9" w:rsidRDefault="006C65A9" w:rsidP="006C65A9">
      <w:pPr>
        <w:pStyle w:val="TableofFigures"/>
        <w:tabs>
          <w:tab w:val="right" w:leader="dot" w:pos="8299"/>
        </w:tabs>
        <w:rPr>
          <w:rFonts w:asciiTheme="minorHAnsi" w:eastAsiaTheme="minorEastAsia" w:hAnsiTheme="minorHAnsi"/>
          <w:noProof/>
          <w:sz w:val="22"/>
        </w:rPr>
      </w:pPr>
      <w:hyperlink w:anchor="_Toc208243911" w:history="1">
        <w:r w:rsidRPr="003E021E">
          <w:rPr>
            <w:rStyle w:val="Hyperlink"/>
            <w:noProof/>
          </w:rPr>
          <w:t>Figure 4. 6: Challenges affecting CRE Effectiveness</w:t>
        </w:r>
        <w:r>
          <w:rPr>
            <w:noProof/>
            <w:webHidden/>
          </w:rPr>
          <w:tab/>
        </w:r>
        <w:r>
          <w:rPr>
            <w:noProof/>
            <w:webHidden/>
          </w:rPr>
          <w:fldChar w:fldCharType="begin"/>
        </w:r>
        <w:r>
          <w:rPr>
            <w:noProof/>
            <w:webHidden/>
          </w:rPr>
          <w:instrText xml:space="preserve"> PAGEREF _Toc208243911 \h </w:instrText>
        </w:r>
        <w:r>
          <w:rPr>
            <w:noProof/>
            <w:webHidden/>
          </w:rPr>
        </w:r>
        <w:r>
          <w:rPr>
            <w:noProof/>
            <w:webHidden/>
          </w:rPr>
          <w:fldChar w:fldCharType="separate"/>
        </w:r>
        <w:r w:rsidR="003E093D">
          <w:rPr>
            <w:noProof/>
            <w:webHidden/>
          </w:rPr>
          <w:t>92</w:t>
        </w:r>
        <w:r>
          <w:rPr>
            <w:noProof/>
            <w:webHidden/>
          </w:rPr>
          <w:fldChar w:fldCharType="end"/>
        </w:r>
      </w:hyperlink>
    </w:p>
    <w:p w14:paraId="2C3CD16D" w14:textId="2322EC9C" w:rsidR="006C65A9" w:rsidRDefault="006C65A9" w:rsidP="006C65A9">
      <w:pPr>
        <w:pStyle w:val="TableofFigures"/>
        <w:tabs>
          <w:tab w:val="right" w:leader="dot" w:pos="8299"/>
        </w:tabs>
        <w:rPr>
          <w:rFonts w:asciiTheme="minorHAnsi" w:eastAsiaTheme="minorEastAsia" w:hAnsiTheme="minorHAnsi"/>
          <w:noProof/>
          <w:sz w:val="22"/>
        </w:rPr>
      </w:pPr>
      <w:hyperlink w:anchor="_Toc208243912" w:history="1">
        <w:r w:rsidRPr="003E021E">
          <w:rPr>
            <w:rStyle w:val="Hyperlink"/>
            <w:noProof/>
          </w:rPr>
          <w:t>Figure 4. 7: Parents Rating of CRE's Effectiveness</w:t>
        </w:r>
        <w:r>
          <w:rPr>
            <w:noProof/>
            <w:webHidden/>
          </w:rPr>
          <w:tab/>
        </w:r>
        <w:r>
          <w:rPr>
            <w:noProof/>
            <w:webHidden/>
          </w:rPr>
          <w:fldChar w:fldCharType="begin"/>
        </w:r>
        <w:r>
          <w:rPr>
            <w:noProof/>
            <w:webHidden/>
          </w:rPr>
          <w:instrText xml:space="preserve"> PAGEREF _Toc208243912 \h </w:instrText>
        </w:r>
        <w:r>
          <w:rPr>
            <w:noProof/>
            <w:webHidden/>
          </w:rPr>
        </w:r>
        <w:r>
          <w:rPr>
            <w:noProof/>
            <w:webHidden/>
          </w:rPr>
          <w:fldChar w:fldCharType="separate"/>
        </w:r>
        <w:r w:rsidR="003E093D">
          <w:rPr>
            <w:noProof/>
            <w:webHidden/>
          </w:rPr>
          <w:t>93</w:t>
        </w:r>
        <w:r>
          <w:rPr>
            <w:noProof/>
            <w:webHidden/>
          </w:rPr>
          <w:fldChar w:fldCharType="end"/>
        </w:r>
      </w:hyperlink>
    </w:p>
    <w:p w14:paraId="343B0D87" w14:textId="5158FD3F" w:rsidR="006C65A9" w:rsidRDefault="006C65A9" w:rsidP="006C65A9">
      <w:pPr>
        <w:pStyle w:val="TableofFigures"/>
        <w:tabs>
          <w:tab w:val="right" w:leader="dot" w:pos="8299"/>
        </w:tabs>
        <w:rPr>
          <w:rFonts w:asciiTheme="minorHAnsi" w:eastAsiaTheme="minorEastAsia" w:hAnsiTheme="minorHAnsi"/>
          <w:noProof/>
          <w:sz w:val="22"/>
        </w:rPr>
      </w:pPr>
      <w:hyperlink w:anchor="_Toc208243913" w:history="1">
        <w:r w:rsidRPr="003E021E">
          <w:rPr>
            <w:rStyle w:val="Hyperlink"/>
            <w:noProof/>
          </w:rPr>
          <w:t>Figure 4. 8: Suggested Improvements to CRE</w:t>
        </w:r>
        <w:r>
          <w:rPr>
            <w:noProof/>
            <w:webHidden/>
          </w:rPr>
          <w:tab/>
        </w:r>
        <w:r>
          <w:rPr>
            <w:noProof/>
            <w:webHidden/>
          </w:rPr>
          <w:fldChar w:fldCharType="begin"/>
        </w:r>
        <w:r>
          <w:rPr>
            <w:noProof/>
            <w:webHidden/>
          </w:rPr>
          <w:instrText xml:space="preserve"> PAGEREF _Toc208243913 \h </w:instrText>
        </w:r>
        <w:r>
          <w:rPr>
            <w:noProof/>
            <w:webHidden/>
          </w:rPr>
        </w:r>
        <w:r>
          <w:rPr>
            <w:noProof/>
            <w:webHidden/>
          </w:rPr>
          <w:fldChar w:fldCharType="separate"/>
        </w:r>
        <w:r w:rsidR="003E093D">
          <w:rPr>
            <w:noProof/>
            <w:webHidden/>
          </w:rPr>
          <w:t>94</w:t>
        </w:r>
        <w:r>
          <w:rPr>
            <w:noProof/>
            <w:webHidden/>
          </w:rPr>
          <w:fldChar w:fldCharType="end"/>
        </w:r>
      </w:hyperlink>
    </w:p>
    <w:p w14:paraId="5882C018" w14:textId="77777777" w:rsidR="006C65A9" w:rsidRPr="003F087C" w:rsidRDefault="006C65A9" w:rsidP="006C65A9">
      <w:pPr>
        <w:pStyle w:val="TableofFigures"/>
        <w:tabs>
          <w:tab w:val="right" w:leader="dot" w:pos="8299"/>
        </w:tabs>
        <w:rPr>
          <w:lang w:eastAsia="zh-CN" w:bidi="hi-IN"/>
        </w:rPr>
      </w:pPr>
      <w:r>
        <w:rPr>
          <w:lang w:eastAsia="zh-CN" w:bidi="hi-IN"/>
        </w:rPr>
        <w:fldChar w:fldCharType="end"/>
      </w:r>
    </w:p>
    <w:p w14:paraId="2B104092" w14:textId="77777777" w:rsidR="006C65A9" w:rsidRDefault="006C65A9" w:rsidP="006C65A9">
      <w:pPr>
        <w:spacing w:before="0" w:beforeAutospacing="0" w:after="0" w:afterAutospacing="0"/>
        <w:rPr>
          <w:rFonts w:eastAsia="Times New Roman" w:cs="Times New Roman"/>
          <w:szCs w:val="24"/>
        </w:rPr>
      </w:pPr>
    </w:p>
    <w:p w14:paraId="2989F170" w14:textId="77777777" w:rsidR="006C65A9" w:rsidRDefault="006C65A9" w:rsidP="006C65A9">
      <w:pPr>
        <w:spacing w:before="0" w:beforeAutospacing="0" w:after="0" w:afterAutospacing="0"/>
        <w:rPr>
          <w:rFonts w:eastAsia="Times New Roman" w:cs="Times New Roman"/>
          <w:szCs w:val="24"/>
        </w:rPr>
      </w:pPr>
    </w:p>
    <w:p w14:paraId="3CA343B8" w14:textId="5C3F6593" w:rsidR="00F33F3D" w:rsidRPr="000336A1" w:rsidRDefault="006C65A9" w:rsidP="000336A1">
      <w:pPr>
        <w:spacing w:before="0" w:beforeAutospacing="0" w:after="200" w:afterAutospacing="0" w:line="276" w:lineRule="auto"/>
        <w:jc w:val="left"/>
        <w:rPr>
          <w:rFonts w:eastAsia="Times New Roman" w:cs="Times New Roman"/>
          <w:szCs w:val="24"/>
        </w:rPr>
      </w:pPr>
      <w:r>
        <w:rPr>
          <w:rFonts w:eastAsia="Times New Roman" w:cs="Times New Roman"/>
          <w:szCs w:val="24"/>
        </w:rPr>
        <w:br w:type="page"/>
      </w:r>
    </w:p>
    <w:p w14:paraId="3ECCADB9" w14:textId="77777777" w:rsidR="00A96519" w:rsidRPr="0092266A" w:rsidRDefault="00A96519" w:rsidP="00CC5794">
      <w:pPr>
        <w:pStyle w:val="Heading1"/>
      </w:pPr>
      <w:bookmarkStart w:id="12" w:name="_Toc186988330"/>
      <w:bookmarkStart w:id="13" w:name="_Toc213399081"/>
      <w:r w:rsidRPr="0092266A">
        <w:lastRenderedPageBreak/>
        <w:t>LIST OF ACRONYMS AND ABBREVIATIONS</w:t>
      </w:r>
      <w:bookmarkEnd w:id="12"/>
      <w:bookmarkEnd w:id="13"/>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9"/>
        <w:gridCol w:w="352"/>
        <w:gridCol w:w="6506"/>
      </w:tblGrid>
      <w:tr w:rsidR="003A59F3" w:rsidRPr="0092266A" w14:paraId="7B86BF13" w14:textId="77777777" w:rsidTr="00156DAE">
        <w:trPr>
          <w:trHeight w:val="445"/>
        </w:trPr>
        <w:tc>
          <w:tcPr>
            <w:tcW w:w="1349" w:type="dxa"/>
            <w:vAlign w:val="center"/>
          </w:tcPr>
          <w:p w14:paraId="4D315CFC"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ACSEE</w:t>
            </w:r>
          </w:p>
        </w:tc>
        <w:tc>
          <w:tcPr>
            <w:tcW w:w="352" w:type="dxa"/>
            <w:vAlign w:val="center"/>
          </w:tcPr>
          <w:p w14:paraId="79C91406"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w:t>
            </w:r>
          </w:p>
        </w:tc>
        <w:tc>
          <w:tcPr>
            <w:tcW w:w="6506" w:type="dxa"/>
            <w:vAlign w:val="center"/>
          </w:tcPr>
          <w:p w14:paraId="32121A46" w14:textId="77777777" w:rsidR="003A59F3" w:rsidRPr="0092266A" w:rsidRDefault="00847FE8"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Advanced Certificate of Secondary Education Examination</w:t>
            </w:r>
          </w:p>
        </w:tc>
      </w:tr>
      <w:tr w:rsidR="003A59F3" w:rsidRPr="0092266A" w14:paraId="4E96AC7F" w14:textId="77777777" w:rsidTr="00156DAE">
        <w:trPr>
          <w:trHeight w:val="445"/>
        </w:trPr>
        <w:tc>
          <w:tcPr>
            <w:tcW w:w="1349" w:type="dxa"/>
            <w:vAlign w:val="center"/>
          </w:tcPr>
          <w:p w14:paraId="7B5D3F53"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 xml:space="preserve">BOM </w:t>
            </w:r>
          </w:p>
        </w:tc>
        <w:tc>
          <w:tcPr>
            <w:tcW w:w="352" w:type="dxa"/>
            <w:vAlign w:val="center"/>
          </w:tcPr>
          <w:p w14:paraId="43534412"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6C67362F"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Board of Management</w:t>
            </w:r>
          </w:p>
        </w:tc>
      </w:tr>
      <w:tr w:rsidR="003A59F3" w:rsidRPr="0092266A" w14:paraId="26DFCEE6" w14:textId="77777777" w:rsidTr="00156DAE">
        <w:trPr>
          <w:trHeight w:val="445"/>
        </w:trPr>
        <w:tc>
          <w:tcPr>
            <w:tcW w:w="1349" w:type="dxa"/>
            <w:vAlign w:val="center"/>
          </w:tcPr>
          <w:p w14:paraId="5683A4E8"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HSEB</w:t>
            </w:r>
          </w:p>
        </w:tc>
        <w:tc>
          <w:tcPr>
            <w:tcW w:w="352" w:type="dxa"/>
            <w:vAlign w:val="center"/>
          </w:tcPr>
          <w:p w14:paraId="135A296F"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04F42FF0" w14:textId="77777777" w:rsidR="003A59F3" w:rsidRPr="0092266A" w:rsidRDefault="00847FE8" w:rsidP="0092266A">
            <w:pPr>
              <w:spacing w:before="0" w:beforeAutospacing="0" w:after="0" w:afterAutospacing="0" w:line="480" w:lineRule="auto"/>
              <w:rPr>
                <w:rFonts w:cs="Times New Roman"/>
                <w:szCs w:val="24"/>
                <w:lang w:eastAsia="zh-CN" w:bidi="hi-IN"/>
              </w:rPr>
            </w:pPr>
            <w:r w:rsidRPr="0092266A">
              <w:rPr>
                <w:rFonts w:cs="Times New Roman"/>
                <w:szCs w:val="24"/>
              </w:rPr>
              <w:t>High School Education Boards</w:t>
            </w:r>
          </w:p>
        </w:tc>
      </w:tr>
      <w:tr w:rsidR="003A59F3" w:rsidRPr="0092266A" w14:paraId="5111EB4D" w14:textId="77777777" w:rsidTr="00156DAE">
        <w:trPr>
          <w:trHeight w:val="445"/>
        </w:trPr>
        <w:tc>
          <w:tcPr>
            <w:tcW w:w="1349" w:type="dxa"/>
            <w:vAlign w:val="center"/>
          </w:tcPr>
          <w:p w14:paraId="731116AF"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KCSE</w:t>
            </w:r>
          </w:p>
        </w:tc>
        <w:tc>
          <w:tcPr>
            <w:tcW w:w="352" w:type="dxa"/>
            <w:vAlign w:val="center"/>
          </w:tcPr>
          <w:p w14:paraId="71A01C33"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2666CEA2"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 xml:space="preserve">Kenya Certificate of Secondary Education </w:t>
            </w:r>
          </w:p>
        </w:tc>
      </w:tr>
      <w:tr w:rsidR="003A59F3" w:rsidRPr="0092266A" w14:paraId="61600C1D" w14:textId="77777777" w:rsidTr="00156DAE">
        <w:trPr>
          <w:trHeight w:val="445"/>
        </w:trPr>
        <w:tc>
          <w:tcPr>
            <w:tcW w:w="1349" w:type="dxa"/>
            <w:vAlign w:val="center"/>
          </w:tcPr>
          <w:p w14:paraId="377CC9A2"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KEMI</w:t>
            </w:r>
          </w:p>
        </w:tc>
        <w:tc>
          <w:tcPr>
            <w:tcW w:w="352" w:type="dxa"/>
          </w:tcPr>
          <w:p w14:paraId="49500B77"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1ED4B63D" w14:textId="77777777" w:rsidR="003A59F3" w:rsidRPr="0092266A" w:rsidRDefault="00847FE8"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Kenya Education Management Institute</w:t>
            </w:r>
          </w:p>
        </w:tc>
      </w:tr>
      <w:tr w:rsidR="003A59F3" w:rsidRPr="0092266A" w14:paraId="4DDCD078" w14:textId="77777777" w:rsidTr="00156DAE">
        <w:trPr>
          <w:trHeight w:val="445"/>
        </w:trPr>
        <w:tc>
          <w:tcPr>
            <w:tcW w:w="1349" w:type="dxa"/>
            <w:vAlign w:val="center"/>
          </w:tcPr>
          <w:p w14:paraId="3CBD9917"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KESI</w:t>
            </w:r>
          </w:p>
        </w:tc>
        <w:tc>
          <w:tcPr>
            <w:tcW w:w="352" w:type="dxa"/>
          </w:tcPr>
          <w:p w14:paraId="50A6D80D"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2BBB5C9D" w14:textId="77777777" w:rsidR="003A59F3" w:rsidRPr="0092266A" w:rsidRDefault="00847FE8"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Kenya Education Staff Institute</w:t>
            </w:r>
          </w:p>
        </w:tc>
      </w:tr>
      <w:tr w:rsidR="003A59F3" w:rsidRPr="0092266A" w14:paraId="522E1349" w14:textId="77777777" w:rsidTr="00156DAE">
        <w:trPr>
          <w:trHeight w:val="445"/>
        </w:trPr>
        <w:tc>
          <w:tcPr>
            <w:tcW w:w="1349" w:type="dxa"/>
            <w:vAlign w:val="center"/>
          </w:tcPr>
          <w:p w14:paraId="2B3678D7"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 xml:space="preserve">KICD </w:t>
            </w:r>
          </w:p>
        </w:tc>
        <w:tc>
          <w:tcPr>
            <w:tcW w:w="352" w:type="dxa"/>
            <w:vAlign w:val="center"/>
          </w:tcPr>
          <w:p w14:paraId="63C6A380"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567B45B5"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 xml:space="preserve">Kenya Institute of Curriculum Design </w:t>
            </w:r>
          </w:p>
        </w:tc>
      </w:tr>
      <w:tr w:rsidR="003A59F3" w:rsidRPr="0092266A" w14:paraId="1E0FB399" w14:textId="77777777" w:rsidTr="00156DAE">
        <w:trPr>
          <w:trHeight w:val="445"/>
        </w:trPr>
        <w:tc>
          <w:tcPr>
            <w:tcW w:w="1349" w:type="dxa"/>
            <w:vAlign w:val="center"/>
          </w:tcPr>
          <w:p w14:paraId="4CA6ABE3"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KNEC</w:t>
            </w:r>
          </w:p>
        </w:tc>
        <w:tc>
          <w:tcPr>
            <w:tcW w:w="352" w:type="dxa"/>
            <w:vAlign w:val="center"/>
          </w:tcPr>
          <w:p w14:paraId="311D1189"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43368817"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Kenya National Examination Council</w:t>
            </w:r>
          </w:p>
        </w:tc>
      </w:tr>
      <w:tr w:rsidR="003A59F3" w:rsidRPr="0092266A" w14:paraId="16DFCE92" w14:textId="77777777" w:rsidTr="00156DAE">
        <w:trPr>
          <w:trHeight w:val="445"/>
        </w:trPr>
        <w:tc>
          <w:tcPr>
            <w:tcW w:w="1349" w:type="dxa"/>
            <w:vAlign w:val="center"/>
          </w:tcPr>
          <w:p w14:paraId="5B69B4DF"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MCE</w:t>
            </w:r>
          </w:p>
        </w:tc>
        <w:tc>
          <w:tcPr>
            <w:tcW w:w="352" w:type="dxa"/>
            <w:vAlign w:val="center"/>
          </w:tcPr>
          <w:p w14:paraId="014CA303"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74164EF4" w14:textId="77777777" w:rsidR="003A59F3" w:rsidRPr="0092266A" w:rsidRDefault="00847FE8" w:rsidP="0092266A">
            <w:pPr>
              <w:spacing w:before="0" w:beforeAutospacing="0" w:after="0" w:afterAutospacing="0" w:line="480" w:lineRule="auto"/>
              <w:rPr>
                <w:rFonts w:cs="Times New Roman"/>
                <w:szCs w:val="24"/>
                <w:lang w:eastAsia="zh-CN" w:bidi="hi-IN"/>
              </w:rPr>
            </w:pPr>
            <w:r w:rsidRPr="0092266A">
              <w:rPr>
                <w:rFonts w:cs="Times New Roman"/>
                <w:szCs w:val="24"/>
              </w:rPr>
              <w:t>Moral and Civic Education</w:t>
            </w:r>
          </w:p>
        </w:tc>
      </w:tr>
      <w:tr w:rsidR="003A59F3" w:rsidRPr="0092266A" w14:paraId="05A4A8FF" w14:textId="77777777" w:rsidTr="00156DAE">
        <w:trPr>
          <w:trHeight w:val="445"/>
        </w:trPr>
        <w:tc>
          <w:tcPr>
            <w:tcW w:w="1349" w:type="dxa"/>
            <w:vAlign w:val="center"/>
          </w:tcPr>
          <w:p w14:paraId="230473A8"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MOE</w:t>
            </w:r>
          </w:p>
        </w:tc>
        <w:tc>
          <w:tcPr>
            <w:tcW w:w="352" w:type="dxa"/>
            <w:vAlign w:val="center"/>
          </w:tcPr>
          <w:p w14:paraId="7CD5CBD8"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30FA192D"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 xml:space="preserve">Ministry </w:t>
            </w:r>
            <w:r w:rsidR="00E403AE" w:rsidRPr="0092266A">
              <w:rPr>
                <w:rFonts w:cs="Times New Roman"/>
                <w:szCs w:val="24"/>
                <w:lang w:eastAsia="zh-CN" w:bidi="hi-IN"/>
              </w:rPr>
              <w:t>o</w:t>
            </w:r>
            <w:r w:rsidRPr="0092266A">
              <w:rPr>
                <w:rFonts w:cs="Times New Roman"/>
                <w:szCs w:val="24"/>
                <w:lang w:eastAsia="zh-CN" w:bidi="hi-IN"/>
              </w:rPr>
              <w:t xml:space="preserve">f Education </w:t>
            </w:r>
          </w:p>
        </w:tc>
      </w:tr>
      <w:tr w:rsidR="003A59F3" w:rsidRPr="0092266A" w14:paraId="4844E639" w14:textId="77777777" w:rsidTr="00156DAE">
        <w:trPr>
          <w:trHeight w:val="445"/>
        </w:trPr>
        <w:tc>
          <w:tcPr>
            <w:tcW w:w="1349" w:type="dxa"/>
            <w:vAlign w:val="center"/>
          </w:tcPr>
          <w:p w14:paraId="18F3E35B"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 xml:space="preserve">NACOSTI </w:t>
            </w:r>
          </w:p>
        </w:tc>
        <w:tc>
          <w:tcPr>
            <w:tcW w:w="352" w:type="dxa"/>
            <w:vAlign w:val="center"/>
          </w:tcPr>
          <w:p w14:paraId="5F65CDAF"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5F90922E"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National Commission for Science, Technology and Innovation</w:t>
            </w:r>
          </w:p>
        </w:tc>
      </w:tr>
      <w:tr w:rsidR="003A59F3" w:rsidRPr="0092266A" w14:paraId="1E19EAF0" w14:textId="77777777" w:rsidTr="00156DAE">
        <w:trPr>
          <w:trHeight w:val="445"/>
        </w:trPr>
        <w:tc>
          <w:tcPr>
            <w:tcW w:w="1349" w:type="dxa"/>
            <w:vAlign w:val="center"/>
          </w:tcPr>
          <w:p w14:paraId="1640E7AF"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PTA</w:t>
            </w:r>
          </w:p>
        </w:tc>
        <w:tc>
          <w:tcPr>
            <w:tcW w:w="352" w:type="dxa"/>
            <w:vAlign w:val="center"/>
          </w:tcPr>
          <w:p w14:paraId="5304E948"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7E765EA5"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 xml:space="preserve">Parents Teachers Association </w:t>
            </w:r>
          </w:p>
        </w:tc>
      </w:tr>
      <w:tr w:rsidR="003A59F3" w:rsidRPr="0092266A" w14:paraId="6988A53E" w14:textId="77777777" w:rsidTr="00156DAE">
        <w:trPr>
          <w:trHeight w:val="445"/>
        </w:trPr>
        <w:tc>
          <w:tcPr>
            <w:tcW w:w="1349" w:type="dxa"/>
            <w:vAlign w:val="center"/>
          </w:tcPr>
          <w:p w14:paraId="6356AA90"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SMCs</w:t>
            </w:r>
          </w:p>
        </w:tc>
        <w:tc>
          <w:tcPr>
            <w:tcW w:w="352" w:type="dxa"/>
            <w:vAlign w:val="center"/>
          </w:tcPr>
          <w:p w14:paraId="0EDA4B0E"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677E0B69" w14:textId="77777777" w:rsidR="003A59F3" w:rsidRPr="0092266A" w:rsidRDefault="005435DF" w:rsidP="0092266A">
            <w:pPr>
              <w:spacing w:before="0" w:beforeAutospacing="0" w:after="0" w:afterAutospacing="0" w:line="480" w:lineRule="auto"/>
              <w:rPr>
                <w:rFonts w:cs="Times New Roman"/>
                <w:szCs w:val="24"/>
                <w:lang w:eastAsia="zh-CN" w:bidi="hi-IN"/>
              </w:rPr>
            </w:pPr>
            <w:r w:rsidRPr="0092266A">
              <w:rPr>
                <w:rFonts w:cs="Times New Roman"/>
                <w:szCs w:val="24"/>
              </w:rPr>
              <w:t>School Management Councils</w:t>
            </w:r>
          </w:p>
        </w:tc>
      </w:tr>
      <w:tr w:rsidR="003A59F3" w:rsidRPr="0092266A" w14:paraId="189DE382" w14:textId="77777777" w:rsidTr="00156DAE">
        <w:trPr>
          <w:trHeight w:val="445"/>
        </w:trPr>
        <w:tc>
          <w:tcPr>
            <w:tcW w:w="1349" w:type="dxa"/>
            <w:vAlign w:val="center"/>
          </w:tcPr>
          <w:p w14:paraId="3A381D28"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SMTs</w:t>
            </w:r>
          </w:p>
        </w:tc>
        <w:tc>
          <w:tcPr>
            <w:tcW w:w="352" w:type="dxa"/>
            <w:vAlign w:val="center"/>
          </w:tcPr>
          <w:p w14:paraId="15C35503"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01A10087" w14:textId="77777777" w:rsidR="003A59F3" w:rsidRPr="0092266A" w:rsidRDefault="005435DF"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School Management Teams</w:t>
            </w:r>
          </w:p>
        </w:tc>
      </w:tr>
      <w:tr w:rsidR="003A59F3" w:rsidRPr="0092266A" w14:paraId="2039CF44" w14:textId="77777777" w:rsidTr="00156DAE">
        <w:trPr>
          <w:trHeight w:val="445"/>
        </w:trPr>
        <w:tc>
          <w:tcPr>
            <w:tcW w:w="1349" w:type="dxa"/>
            <w:vAlign w:val="center"/>
          </w:tcPr>
          <w:p w14:paraId="7C2DA8FF" w14:textId="77777777" w:rsidR="003A59F3" w:rsidRPr="0092266A" w:rsidRDefault="003A59F3" w:rsidP="0092266A">
            <w:pPr>
              <w:spacing w:before="0" w:beforeAutospacing="0" w:after="0" w:afterAutospacing="0" w:line="480" w:lineRule="auto"/>
              <w:rPr>
                <w:rFonts w:cs="Times New Roman"/>
                <w:b/>
                <w:szCs w:val="24"/>
                <w:lang w:eastAsia="zh-CN" w:bidi="hi-IN"/>
              </w:rPr>
            </w:pPr>
            <w:r w:rsidRPr="0092266A">
              <w:rPr>
                <w:rFonts w:cs="Times New Roman"/>
                <w:b/>
                <w:szCs w:val="24"/>
                <w:lang w:eastAsia="zh-CN" w:bidi="hi-IN"/>
              </w:rPr>
              <w:t>SPSS</w:t>
            </w:r>
          </w:p>
        </w:tc>
        <w:tc>
          <w:tcPr>
            <w:tcW w:w="352" w:type="dxa"/>
            <w:vAlign w:val="center"/>
          </w:tcPr>
          <w:p w14:paraId="7EB941DF" w14:textId="77777777" w:rsidR="003A59F3" w:rsidRPr="0092266A" w:rsidRDefault="003A59F3" w:rsidP="0092266A">
            <w:pPr>
              <w:spacing w:before="0" w:beforeAutospacing="0" w:after="0" w:afterAutospacing="0" w:line="480" w:lineRule="auto"/>
              <w:rPr>
                <w:rFonts w:cs="Times New Roman"/>
                <w:szCs w:val="24"/>
              </w:rPr>
            </w:pPr>
            <w:r w:rsidRPr="0092266A">
              <w:rPr>
                <w:rFonts w:cs="Times New Roman"/>
                <w:b/>
                <w:szCs w:val="24"/>
                <w:lang w:eastAsia="zh-CN" w:bidi="hi-IN"/>
              </w:rPr>
              <w:t>:</w:t>
            </w:r>
          </w:p>
        </w:tc>
        <w:tc>
          <w:tcPr>
            <w:tcW w:w="6506" w:type="dxa"/>
            <w:vAlign w:val="center"/>
          </w:tcPr>
          <w:p w14:paraId="2420FA94" w14:textId="77777777" w:rsidR="003A59F3" w:rsidRPr="0092266A" w:rsidRDefault="003A59F3" w:rsidP="0092266A">
            <w:pPr>
              <w:spacing w:before="0" w:beforeAutospacing="0" w:after="0" w:afterAutospacing="0" w:line="480" w:lineRule="auto"/>
              <w:rPr>
                <w:rFonts w:cs="Times New Roman"/>
                <w:szCs w:val="24"/>
                <w:lang w:eastAsia="zh-CN" w:bidi="hi-IN"/>
              </w:rPr>
            </w:pPr>
            <w:r w:rsidRPr="0092266A">
              <w:rPr>
                <w:rFonts w:cs="Times New Roman"/>
                <w:szCs w:val="24"/>
                <w:lang w:eastAsia="zh-CN" w:bidi="hi-IN"/>
              </w:rPr>
              <w:t>Statistical Package for the Social Sciences</w:t>
            </w:r>
          </w:p>
        </w:tc>
      </w:tr>
    </w:tbl>
    <w:p w14:paraId="64D132D3" w14:textId="77777777" w:rsidR="00F33F3D" w:rsidRPr="0092266A" w:rsidRDefault="00F33F3D" w:rsidP="0092266A">
      <w:pPr>
        <w:spacing w:before="0" w:beforeAutospacing="0" w:after="0" w:afterAutospacing="0" w:line="480" w:lineRule="auto"/>
        <w:rPr>
          <w:rFonts w:cs="Times New Roman"/>
          <w:b/>
          <w:szCs w:val="24"/>
        </w:rPr>
      </w:pPr>
      <w:r w:rsidRPr="0092266A">
        <w:rPr>
          <w:rFonts w:cs="Times New Roman"/>
          <w:b/>
          <w:szCs w:val="24"/>
        </w:rPr>
        <w:br w:type="page"/>
      </w:r>
    </w:p>
    <w:p w14:paraId="3DA0CAEC" w14:textId="77777777" w:rsidR="00F056D3" w:rsidRPr="0092266A" w:rsidRDefault="00F056D3" w:rsidP="0092266A">
      <w:pPr>
        <w:spacing w:before="0" w:beforeAutospacing="0" w:after="0" w:afterAutospacing="0" w:line="480" w:lineRule="auto"/>
        <w:rPr>
          <w:rFonts w:cs="Times New Roman"/>
          <w:szCs w:val="24"/>
        </w:rPr>
        <w:sectPr w:rsidR="00F056D3" w:rsidRPr="0092266A" w:rsidSect="000336A1">
          <w:headerReference w:type="default" r:id="rId8"/>
          <w:footerReference w:type="default" r:id="rId9"/>
          <w:type w:val="continuous"/>
          <w:pgSz w:w="11909" w:h="16834" w:code="9"/>
          <w:pgMar w:top="1440" w:right="1440" w:bottom="1440" w:left="2160" w:header="720" w:footer="720" w:gutter="0"/>
          <w:pgNumType w:fmt="lowerRoman" w:start="1"/>
          <w:cols w:space="720"/>
          <w:titlePg/>
          <w:docGrid w:linePitch="360"/>
        </w:sectPr>
      </w:pPr>
      <w:bookmarkStart w:id="14" w:name="_Toc11833417"/>
    </w:p>
    <w:p w14:paraId="425B4BDE" w14:textId="02CB1C45" w:rsidR="004D349B" w:rsidRPr="0092266A" w:rsidRDefault="004D349B" w:rsidP="00CC5794">
      <w:pPr>
        <w:pStyle w:val="Heading1"/>
      </w:pPr>
      <w:bookmarkStart w:id="15" w:name="_Toc186988332"/>
      <w:bookmarkStart w:id="16" w:name="_Toc213399082"/>
      <w:r w:rsidRPr="0092266A">
        <w:lastRenderedPageBreak/>
        <w:t>CHAPTER ONE</w:t>
      </w:r>
      <w:bookmarkEnd w:id="14"/>
      <w:bookmarkEnd w:id="15"/>
      <w:bookmarkEnd w:id="16"/>
    </w:p>
    <w:p w14:paraId="437A661B" w14:textId="31732C5B" w:rsidR="004D349B" w:rsidRPr="0092266A" w:rsidRDefault="004D349B" w:rsidP="00CC5794">
      <w:pPr>
        <w:pStyle w:val="Heading1"/>
      </w:pPr>
      <w:bookmarkStart w:id="17" w:name="_Toc11833418"/>
      <w:bookmarkStart w:id="18" w:name="_Toc186988333"/>
      <w:bookmarkStart w:id="19" w:name="_Toc213399083"/>
      <w:r w:rsidRPr="0092266A">
        <w:t>INTRODUCTION</w:t>
      </w:r>
      <w:bookmarkEnd w:id="17"/>
      <w:bookmarkEnd w:id="18"/>
      <w:bookmarkEnd w:id="19"/>
    </w:p>
    <w:p w14:paraId="49ABE736" w14:textId="451465A3" w:rsidR="004D349B" w:rsidRPr="00145D6E" w:rsidRDefault="004D349B" w:rsidP="00145D6E">
      <w:pPr>
        <w:pStyle w:val="Heading2"/>
      </w:pPr>
      <w:bookmarkStart w:id="20" w:name="_Toc11833419"/>
      <w:bookmarkStart w:id="21" w:name="_Toc186988334"/>
      <w:bookmarkStart w:id="22" w:name="_Toc213399084"/>
      <w:r w:rsidRPr="0092266A">
        <w:t>1.</w:t>
      </w:r>
      <w:r w:rsidR="007D4403" w:rsidRPr="0092266A">
        <w:t>0</w:t>
      </w:r>
      <w:r w:rsidRPr="0092266A">
        <w:t xml:space="preserve"> </w:t>
      </w:r>
      <w:r w:rsidRPr="00CC5794">
        <w:t>Overview</w:t>
      </w:r>
      <w:bookmarkEnd w:id="20"/>
      <w:bookmarkEnd w:id="21"/>
      <w:bookmarkEnd w:id="22"/>
    </w:p>
    <w:p w14:paraId="453E58AA" w14:textId="77777777" w:rsidR="001B224F" w:rsidRPr="001B224F" w:rsidRDefault="001B224F" w:rsidP="001B224F">
      <w:pPr>
        <w:spacing w:line="480" w:lineRule="auto"/>
        <w:jc w:val="left"/>
        <w:rPr>
          <w:rFonts w:eastAsia="Times New Roman" w:cs="Times New Roman"/>
          <w:szCs w:val="24"/>
        </w:rPr>
      </w:pPr>
      <w:r w:rsidRPr="001B224F">
        <w:rPr>
          <w:rFonts w:eastAsia="Times New Roman" w:cs="Times New Roman"/>
          <w:szCs w:val="24"/>
        </w:rPr>
        <w:t>This chapter presents the background, problem statement, purpose, objectives, research questions, significance, assumptions, scope, limitations, theoretical and conceptual frameworks, and operational definition of terms.</w:t>
      </w:r>
    </w:p>
    <w:p w14:paraId="25E9BE5D" w14:textId="3F79092D" w:rsidR="004D349B" w:rsidRDefault="004D349B">
      <w:pPr>
        <w:pStyle w:val="Heading2"/>
        <w:numPr>
          <w:ilvl w:val="1"/>
          <w:numId w:val="51"/>
        </w:numPr>
      </w:pPr>
      <w:bookmarkStart w:id="23" w:name="_Toc11833420"/>
      <w:bookmarkStart w:id="24" w:name="_Toc186988335"/>
      <w:bookmarkStart w:id="25" w:name="_Toc213399085"/>
      <w:r w:rsidRPr="0092266A">
        <w:t xml:space="preserve">Background of </w:t>
      </w:r>
      <w:r w:rsidR="00EF1479" w:rsidRPr="0092266A">
        <w:t xml:space="preserve">the </w:t>
      </w:r>
      <w:r w:rsidRPr="0092266A">
        <w:t>Study</w:t>
      </w:r>
      <w:bookmarkEnd w:id="23"/>
      <w:bookmarkEnd w:id="24"/>
      <w:bookmarkEnd w:id="25"/>
    </w:p>
    <w:p w14:paraId="4DDC9068" w14:textId="36B446CF" w:rsidR="00C261E5" w:rsidRPr="00C261E5" w:rsidRDefault="00647750" w:rsidP="00C261E5">
      <w:pPr>
        <w:spacing w:before="0" w:beforeAutospacing="0" w:after="0" w:afterAutospacing="0" w:line="480" w:lineRule="auto"/>
        <w:rPr>
          <w:rFonts w:eastAsia="Times New Roman" w:cs="Times New Roman"/>
          <w:szCs w:val="24"/>
        </w:rPr>
      </w:pPr>
      <w:r w:rsidRPr="00647750">
        <w:t xml:space="preserve">The concept of morality originates from the Latin plural </w:t>
      </w:r>
      <w:proofErr w:type="spellStart"/>
      <w:r w:rsidRPr="00647750">
        <w:rPr>
          <w:i/>
          <w:iCs/>
        </w:rPr>
        <w:t>moralis</w:t>
      </w:r>
      <w:proofErr w:type="spellEnd"/>
      <w:r w:rsidRPr="00647750">
        <w:t>, signifying the recognized rules of behavior within a community</w:t>
      </w:r>
      <w:r>
        <w:t xml:space="preserve"> </w:t>
      </w:r>
      <w:r w:rsidR="00711892" w:rsidRPr="0092266A">
        <w:rPr>
          <w:rFonts w:cs="Times New Roman"/>
          <w:szCs w:val="24"/>
        </w:rPr>
        <w:fldChar w:fldCharType="begin"/>
      </w:r>
      <w:r w:rsidR="00711892" w:rsidRPr="0092266A">
        <w:rPr>
          <w:rFonts w:cs="Times New Roman"/>
          <w:szCs w:val="24"/>
        </w:rPr>
        <w:instrText xml:space="preserve"> ADDIN ZOTERO_ITEM CSL_CITATION {"citationID":"6Q5e2ro8","properties":{"formattedCitation":"(Andy-Philip, 2017)","plainCitation":"(Andy-Philip, 2017)","noteIndex":0},"citationItems":[{"id":284,"uris":["http://zotero.org/users/local/BZK1UGQi/items/4LPTC5YZ"],"itemData":{"id":284,"type":"article-journal","abstract":"This paper titled “Christian Religious Education as a means of Curbing Moral Decadence among Nigerian Youths”. The paper extensively discusses on the following sub-headings: Moral decadence and its causes; Effects of moral decadence; The importance of Christian religious education; The Christian religious educator; Biblical teaching concerning youths; and Possible ways to curbing moral decadence. The founds that all acts of indiscipline such as disobedience, disrespect for authorities and parents, arm robbery, human and drug trafficking, Boko Haram, ritual killing, examination malpractices and all manners of anti-social behaviours are moral decadence. Modernization, lack of social amenities, unemployment, poverty, family background and low income are causes of moral decadence. The Bible emphasized the need for parents to teach and discipline their youths by inculcating good moral behaviours and correct them when they go wrong, that Christian religious studies has capacity to reduce moral decadence and transform the lives of youths. The paper therefore recommends that: government should finance the education of Christian Religious teachers and should provide more job opportunities and with reasonable salary; within the school system, right values like hard-work, honesty, patriotism and national consciousness should be instilled in the youths via Christian Religious Studies which will make the youths better members of the societies and responsible future leaders; parents should teach their children good morals and have more supervisory responsibilities over their children; youths should obey their parents and other authorities by keeping the rules and regulations of the society; churches should also assist in the campaign to curb moral decadence through prayers and fasting seminars that create awareness among youths; all stakeholders should systematically rise and address the immediate and remote causes of moral decadence among youths in order to achieve the national goals and aspiration because the youths of any nation are the hope of that nation.","issue":"2","language":"en","source":"Zotero","title":"THE CHRISTIAN RELIGIOUS EDUCATION AS A MEANS OF CURBING MORAL DECADENCE AMONG NIGERIAN YOUTHS.","volume":"2","author":[{"family":"Andy-Philip","given":"Nesta"}],"issued":{"date-parts":[["2017"]]}}}],"schema":"https://github.com/citation-style-language/schema/raw/master/csl-citation.json"} </w:instrText>
      </w:r>
      <w:r w:rsidR="00711892" w:rsidRPr="0092266A">
        <w:rPr>
          <w:rFonts w:cs="Times New Roman"/>
          <w:szCs w:val="24"/>
        </w:rPr>
        <w:fldChar w:fldCharType="separate"/>
      </w:r>
      <w:r w:rsidR="00711892" w:rsidRPr="0092266A">
        <w:rPr>
          <w:rFonts w:cs="Times New Roman"/>
          <w:szCs w:val="24"/>
        </w:rPr>
        <w:t>(Andy-Philip, 2017)</w:t>
      </w:r>
      <w:r w:rsidR="00711892" w:rsidRPr="0092266A">
        <w:rPr>
          <w:rFonts w:cs="Times New Roman"/>
          <w:szCs w:val="24"/>
        </w:rPr>
        <w:fldChar w:fldCharType="end"/>
      </w:r>
      <w:r w:rsidR="00711892" w:rsidRPr="0092266A">
        <w:rPr>
          <w:rFonts w:cs="Times New Roman"/>
          <w:szCs w:val="24"/>
        </w:rPr>
        <w:t xml:space="preserve"> </w:t>
      </w:r>
      <w:r w:rsidR="005C542B" w:rsidRPr="0092266A">
        <w:rPr>
          <w:rFonts w:cs="Times New Roman"/>
          <w:szCs w:val="24"/>
        </w:rPr>
        <w:t>.</w:t>
      </w:r>
      <w:r w:rsidRPr="00647750">
        <w:t xml:space="preserve"> </w:t>
      </w:r>
      <w:r>
        <w:t xml:space="preserve">The Oxford Advanced Learner’s Dictionary defines morality as a set of guidelines distinguishing between right and wrong behavior </w:t>
      </w:r>
      <w:r w:rsidR="005C542B" w:rsidRPr="0092266A">
        <w:rPr>
          <w:rFonts w:cs="Times New Roman"/>
          <w:szCs w:val="24"/>
        </w:rPr>
        <w:t xml:space="preserve"> </w:t>
      </w:r>
      <w:r w:rsidR="00396337" w:rsidRPr="0092266A">
        <w:rPr>
          <w:rFonts w:cs="Times New Roman"/>
          <w:szCs w:val="24"/>
        </w:rPr>
        <w:t xml:space="preserve"> </w:t>
      </w:r>
      <w:r w:rsidR="003F0785" w:rsidRPr="0092266A">
        <w:rPr>
          <w:rFonts w:cs="Times New Roman"/>
          <w:szCs w:val="24"/>
        </w:rPr>
        <w:fldChar w:fldCharType="begin"/>
      </w:r>
      <w:r w:rsidR="003F0785" w:rsidRPr="0092266A">
        <w:rPr>
          <w:rFonts w:cs="Times New Roman"/>
          <w:szCs w:val="24"/>
        </w:rPr>
        <w:instrText xml:space="preserve"> ADDIN ZOTERO_ITEM CSL_CITATION {"citationID":"FnbN2pNJ","properties":{"formattedCitation":"(Sharma, 2024)","plainCitation":"(Sharma, 2024)","noteIndex":0},"citationItems":[{"id":220,"uris":["http://zotero.org/users/local/BZK1UGQi/items/YD82NS4H"],"itemData":{"id":220,"type":"article-journal","abstract":"Over the past decade, research on moral values has seen significant growth and diversification. This paper aims to provide an overview of the key trends, themes, and insights emerging from the literature published between 2014 and 2024. Drawing upon a comprehensive review on interdisciplinary perspectives from psychology, sociology, philosophy, and other relevant fields, we identify major themes, methodological approaches, and emerging issues in the study of moral values. Our analysis highlights the shifting landscape of moral inquiry, including the influence of cultural factors, technological advancements, and socio-political developments on moral reasoning and behavior. Moreover, it discusses the implications of recent findings for understanding moral development, decision-making, and ethical behavior in various contexts. Through this synthesis, we aim to contribute to a deeper understanding of the contemporary landscape of moral values research and suggest directions for future inquiry. Additionally, we explore avenues for future research and offer recommendations for advancing our understanding of moral values in the decades to come.","issue":"3","language":"en","source":"Zotero","title":"A Decade Of Research On Moral Values: Trends And Insights","volume":"12","author":[{"family":"Sharma","given":"Anita"}],"issued":{"date-parts":[["2024"]]}}}],"schema":"https://github.com/citation-style-language/schema/raw/master/csl-citation.json"} </w:instrText>
      </w:r>
      <w:r w:rsidR="003F0785" w:rsidRPr="0092266A">
        <w:rPr>
          <w:rFonts w:cs="Times New Roman"/>
          <w:szCs w:val="24"/>
        </w:rPr>
        <w:fldChar w:fldCharType="separate"/>
      </w:r>
      <w:r w:rsidR="003F0785" w:rsidRPr="0092266A">
        <w:rPr>
          <w:rFonts w:cs="Times New Roman"/>
          <w:szCs w:val="24"/>
        </w:rPr>
        <w:t>(Sharma, 2024)</w:t>
      </w:r>
      <w:r w:rsidR="003F0785" w:rsidRPr="0092266A">
        <w:rPr>
          <w:rFonts w:cs="Times New Roman"/>
          <w:szCs w:val="24"/>
        </w:rPr>
        <w:fldChar w:fldCharType="end"/>
      </w:r>
      <w:r w:rsidR="003201F3">
        <w:rPr>
          <w:rFonts w:cs="Times New Roman"/>
          <w:szCs w:val="24"/>
        </w:rPr>
        <w:t>.</w:t>
      </w:r>
      <w:r w:rsidR="003201F3" w:rsidRPr="003201F3">
        <w:rPr>
          <w:rStyle w:val="Heading2Char"/>
        </w:rPr>
        <w:t xml:space="preserve"> </w:t>
      </w:r>
      <w:r w:rsidR="003201F3" w:rsidRPr="00D8110F">
        <w:rPr>
          <w:rStyle w:val="Strong"/>
          <w:b w:val="0"/>
          <w:bCs w:val="0"/>
        </w:rPr>
        <w:t>In social terms</w:t>
      </w:r>
      <w:r w:rsidR="003201F3">
        <w:t>, morality refers to norms individuals must follow, with violations often attract</w:t>
      </w:r>
      <w:r w:rsidR="003201F3">
        <w:softHyphen/>
        <w:t xml:space="preserve">ing penalties </w:t>
      </w:r>
      <w:r w:rsidR="002F33E6" w:rsidRPr="0092266A">
        <w:rPr>
          <w:rFonts w:cs="Times New Roman"/>
          <w:szCs w:val="24"/>
        </w:rPr>
        <w:t xml:space="preserve"> </w:t>
      </w:r>
      <w:r w:rsidR="00CA6ED3" w:rsidRPr="0092266A">
        <w:rPr>
          <w:rFonts w:cs="Times New Roman"/>
          <w:szCs w:val="24"/>
        </w:rPr>
        <w:fldChar w:fldCharType="begin"/>
      </w:r>
      <w:r w:rsidR="00CA6ED3" w:rsidRPr="0092266A">
        <w:rPr>
          <w:rFonts w:cs="Times New Roman"/>
          <w:szCs w:val="24"/>
        </w:rPr>
        <w:instrText xml:space="preserve"> ADDIN ZOTERO_ITEM CSL_CITATION {"citationID":"iVxdB4ZA","properties":{"formattedCitation":"(Skitka et al., n.d.)","plainCitation":"(Skitka et al., n.d.)","noteIndex":0},"citationItems":[{"id":684,"uris":["http://zotero.org/users/local/BZK1UGQi/items/ME9RTPHM"],"itemData":{"id":684,"type":"article-journal","abstract":"This review covers theory and research on the psychological characteristics and consequences of attitudes that are experienced as moral convictions, that is, attitudes that people perceive as grounded in a fundamental distinction between right and wrong. Morally convicted attitudes represent something psychologically distinct from other constructs (e.g., strong but nonmoral attitudes or religious beliefs), are perceived as universally and objectively true, and are comparatively immune to authority or peer influence. Variance in moral conviction also predicts important social and political consequences. Stronger moral conviction about a given attitude object, for example, is associated with greater intolerance of attitude dissimilarity, resistance to procedural solutions for conflict about that issue, and increased political engagement and volunteerism in that attitude domain. Finally, we review recent research that explores the processes that lead to attitude moralization; we integrate these efforts and conclude with a new domain theory of attitude moralization.","language":"en","source":"Zotero","title":"The Psychology of Moral Conviction","author":[{"family":"Skitka","given":"Linda J"},{"family":"Hanson","given":"Brittany E"},{"family":"Morgan","given":"G Scott"},{"family":"Wisneski","given":"Daniel C"}]},"label":"page"}],"schema":"https://github.com/citation-style-language/schema/raw/master/csl-citation.json"} </w:instrText>
      </w:r>
      <w:r w:rsidR="00CA6ED3" w:rsidRPr="0092266A">
        <w:rPr>
          <w:rFonts w:cs="Times New Roman"/>
          <w:szCs w:val="24"/>
        </w:rPr>
        <w:fldChar w:fldCharType="separate"/>
      </w:r>
      <w:r w:rsidR="006750DA" w:rsidRPr="0092266A">
        <w:rPr>
          <w:rFonts w:cs="Times New Roman"/>
          <w:szCs w:val="24"/>
        </w:rPr>
        <w:t xml:space="preserve">(Skitka et al., </w:t>
      </w:r>
      <w:r w:rsidR="00630584" w:rsidRPr="0092266A">
        <w:rPr>
          <w:rFonts w:cs="Times New Roman"/>
          <w:szCs w:val="24"/>
        </w:rPr>
        <w:t>2021</w:t>
      </w:r>
      <w:r w:rsidR="006750DA" w:rsidRPr="0092266A">
        <w:rPr>
          <w:rFonts w:cs="Times New Roman"/>
          <w:szCs w:val="24"/>
        </w:rPr>
        <w:t>.)</w:t>
      </w:r>
      <w:r w:rsidR="00CA6ED3" w:rsidRPr="0092266A">
        <w:rPr>
          <w:rFonts w:cs="Times New Roman"/>
          <w:szCs w:val="24"/>
        </w:rPr>
        <w:fldChar w:fldCharType="end"/>
      </w:r>
      <w:r w:rsidR="00CA6ED3" w:rsidRPr="0092266A">
        <w:rPr>
          <w:rFonts w:cs="Times New Roman"/>
          <w:szCs w:val="24"/>
        </w:rPr>
        <w:t>.</w:t>
      </w:r>
      <w:r w:rsidR="00D8110F" w:rsidRPr="00D8110F">
        <w:t xml:space="preserve"> </w:t>
      </w:r>
      <w:r w:rsidR="00D8110F">
        <w:t xml:space="preserve">Fundamentally, morality comprises principles that govern proper conduct such as fairness and moral </w:t>
      </w:r>
      <w:r w:rsidR="00C261E5">
        <w:t>values that</w:t>
      </w:r>
      <w:r w:rsidR="00D8110F">
        <w:t xml:space="preserve"> help individuals differentiate right from wrong, good from bad</w:t>
      </w:r>
      <w:r w:rsidR="00C261E5">
        <w:t xml:space="preserve"> </w:t>
      </w:r>
      <w:bookmarkStart w:id="26" w:name="_Hlk208341292"/>
      <w:r w:rsidR="00C261E5">
        <w:t>(</w:t>
      </w:r>
      <w:r w:rsidR="00C261E5" w:rsidRPr="00C261E5">
        <w:rPr>
          <w:rFonts w:eastAsia="Times New Roman" w:cs="Times New Roman"/>
          <w:szCs w:val="24"/>
        </w:rPr>
        <w:t>Khanam et al., 2017; Kaur, 2019; Hyde, 2024)</w:t>
      </w:r>
    </w:p>
    <w:bookmarkEnd w:id="26"/>
    <w:p w14:paraId="77B65B62" w14:textId="39E56143" w:rsidR="00156DAE" w:rsidRDefault="005C542B" w:rsidP="0092266A">
      <w:pPr>
        <w:spacing w:before="0" w:beforeAutospacing="0" w:after="0" w:afterAutospacing="0" w:line="480" w:lineRule="auto"/>
        <w:rPr>
          <w:rFonts w:eastAsia="Times New Roman" w:cs="Times New Roman"/>
          <w:szCs w:val="24"/>
        </w:rPr>
      </w:pPr>
      <w:r w:rsidRPr="0092266A">
        <w:rPr>
          <w:rFonts w:cs="Times New Roman"/>
          <w:szCs w:val="24"/>
        </w:rPr>
        <w:t xml:space="preserve"> </w:t>
      </w:r>
      <w:r w:rsidRPr="0092266A">
        <w:rPr>
          <w:rFonts w:eastAsia="Times New Roman" w:cs="Times New Roman"/>
          <w:szCs w:val="24"/>
        </w:rPr>
        <w:t>Moral values include concepts such as honesty, integrity, respect for others,</w:t>
      </w:r>
      <w:r w:rsidR="001E5B30" w:rsidRPr="0092266A">
        <w:rPr>
          <w:rFonts w:eastAsia="Times New Roman" w:cs="Times New Roman"/>
          <w:szCs w:val="24"/>
        </w:rPr>
        <w:t xml:space="preserve"> humility, patience,</w:t>
      </w:r>
      <w:r w:rsidRPr="0092266A">
        <w:rPr>
          <w:rFonts w:eastAsia="Times New Roman" w:cs="Times New Roman"/>
          <w:szCs w:val="24"/>
        </w:rPr>
        <w:t xml:space="preserve"> fairness, responsibility, empathy and compassion</w:t>
      </w:r>
      <w:r w:rsidR="00294898" w:rsidRPr="0092266A">
        <w:rPr>
          <w:rFonts w:eastAsia="Times New Roman" w:cs="Times New Roman"/>
          <w:szCs w:val="24"/>
        </w:rPr>
        <w:t xml:space="preserve"> </w:t>
      </w:r>
      <w:r w:rsidR="00294898" w:rsidRPr="0092266A">
        <w:rPr>
          <w:rFonts w:eastAsia="Times New Roman" w:cs="Times New Roman"/>
          <w:szCs w:val="24"/>
        </w:rPr>
        <w:fldChar w:fldCharType="begin"/>
      </w:r>
      <w:r w:rsidR="00294898" w:rsidRPr="0092266A">
        <w:rPr>
          <w:rFonts w:eastAsia="Times New Roman" w:cs="Times New Roman"/>
          <w:szCs w:val="24"/>
        </w:rPr>
        <w:instrText xml:space="preserve"> ADDIN ZOTERO_ITEM CSL_CITATION {"citationID":"JOHbLVWi","properties":{"formattedCitation":"(Wanjau, 2019)","plainCitation":"(Wanjau, 2019)","noteIndex":0},"citationItems":[{"id":31,"uris":["http://zotero.org/users/local/BZK1UGQi/items/TCZRWLW8"],"itemData":{"id":31,"type":"article-journal","abstract":"Teaching is a process or an act of imparting knowledge or skills so that information may be acquired by the learners. There are many ethical problems affecting the students today in many Secondary schools in Kenya which can be attributed to lack of ethical and character formation imparted by C.R.E. These problems are reported in print and electronic media daily. The objective of the study was to assess the role of CRE teachers in imparting ethical values among students in Secondary schools. The study used a descriptive research design. The target population of the study was 744. This comprised of 65 Secondary Schools, 65 School principals, 112 CRE teachers, 500 CRE students, Sub-County Director of Education and an official from the Ministry of Education. The researcher sampled seven secondary schools; One public National School, One County Secondary school, three Sub-County Secondary schools because they are the majority category of schools in the Sub-County, One Church Sponsored Secondary School and One Private Individual Secondary School. The researcher purposely targeted the above schools because of their diversity. The researcher used both purposive and simple random sampling. The schools were selected using Purposive sampling to achieve the desired objectives and the students were selected using random sampling to ensure partiality. The study used primary data collection method using questionnaires; the questionnaires included both open and closed ended questions. The study gave the results of the findings, conclusions and recommendations. This study would be used by the ministry of education and other stake holders to underline the importance of CRE in the Ethical formation of the students in secondary schools and make it relevant to influence the ethical formation of students. This would consequently make the students morally upright and less corrupt citizens in public and private sector in Kenya in future. The study found that CRE is practical than any other subject since there are real life applications of what is studied in CRE.","language":"en","source":"Zotero","title":"The Role of CRE Teachers in Imparting Ethical Values among Students in Secondary Schools","author":[{"family":"Wanjau","given":"Raphael"}],"issued":{"date-parts":[["2019"]]}}}],"schema":"https://github.com/citation-style-language/schema/raw/master/csl-citation.json"} </w:instrText>
      </w:r>
      <w:r w:rsidR="00294898" w:rsidRPr="0092266A">
        <w:rPr>
          <w:rFonts w:eastAsia="Times New Roman" w:cs="Times New Roman"/>
          <w:szCs w:val="24"/>
        </w:rPr>
        <w:fldChar w:fldCharType="separate"/>
      </w:r>
      <w:r w:rsidR="00294898" w:rsidRPr="0092266A">
        <w:rPr>
          <w:rFonts w:cs="Times New Roman"/>
          <w:szCs w:val="24"/>
        </w:rPr>
        <w:t>(Wanjau, 2019)</w:t>
      </w:r>
      <w:r w:rsidR="00294898" w:rsidRPr="0092266A">
        <w:rPr>
          <w:rFonts w:eastAsia="Times New Roman" w:cs="Times New Roman"/>
          <w:szCs w:val="24"/>
        </w:rPr>
        <w:fldChar w:fldCharType="end"/>
      </w:r>
      <w:r w:rsidR="00294898" w:rsidRPr="0092266A">
        <w:rPr>
          <w:rFonts w:eastAsia="Times New Roman" w:cs="Times New Roman"/>
          <w:szCs w:val="24"/>
        </w:rPr>
        <w:t>.</w:t>
      </w:r>
      <w:r w:rsidR="005D4D19" w:rsidRPr="0092266A">
        <w:rPr>
          <w:rFonts w:eastAsia="Times New Roman" w:cs="Times New Roman"/>
          <w:szCs w:val="24"/>
        </w:rPr>
        <w:t xml:space="preserve"> </w:t>
      </w:r>
      <w:r w:rsidR="00A276E5" w:rsidRPr="0092266A">
        <w:rPr>
          <w:rFonts w:eastAsia="Times New Roman" w:cs="Times New Roman"/>
          <w:szCs w:val="24"/>
        </w:rPr>
        <w:t xml:space="preserve"> </w:t>
      </w:r>
      <w:r w:rsidRPr="0092266A">
        <w:rPr>
          <w:rFonts w:eastAsia="Times New Roman" w:cs="Times New Roman"/>
          <w:szCs w:val="24"/>
        </w:rPr>
        <w:t xml:space="preserve">They serve as a moral </w:t>
      </w:r>
      <w:r w:rsidR="005D4D19" w:rsidRPr="0092266A">
        <w:rPr>
          <w:rFonts w:eastAsia="Times New Roman" w:cs="Times New Roman"/>
          <w:szCs w:val="24"/>
        </w:rPr>
        <w:t>direction</w:t>
      </w:r>
      <w:r w:rsidRPr="0092266A">
        <w:rPr>
          <w:rFonts w:eastAsia="Times New Roman" w:cs="Times New Roman"/>
          <w:szCs w:val="24"/>
        </w:rPr>
        <w:t>, influencing decisions, actions and interactions with others</w:t>
      </w:r>
      <w:r w:rsidR="005D4D19" w:rsidRPr="0092266A">
        <w:rPr>
          <w:rFonts w:eastAsia="Times New Roman" w:cs="Times New Roman"/>
          <w:szCs w:val="24"/>
        </w:rPr>
        <w:t xml:space="preserve"> </w:t>
      </w:r>
      <w:r w:rsidR="003F0785" w:rsidRPr="0092266A">
        <w:rPr>
          <w:rFonts w:eastAsia="Times New Roman" w:cs="Times New Roman"/>
          <w:szCs w:val="24"/>
        </w:rPr>
        <w:t xml:space="preserve">  </w:t>
      </w:r>
      <w:r w:rsidR="003F0785" w:rsidRPr="0092266A">
        <w:rPr>
          <w:rFonts w:eastAsia="Times New Roman" w:cs="Times New Roman"/>
          <w:szCs w:val="24"/>
        </w:rPr>
        <w:fldChar w:fldCharType="begin"/>
      </w:r>
      <w:r w:rsidR="003F0785" w:rsidRPr="0092266A">
        <w:rPr>
          <w:rFonts w:eastAsia="Times New Roman" w:cs="Times New Roman"/>
          <w:szCs w:val="24"/>
        </w:rPr>
        <w:instrText xml:space="preserve"> ADDIN ZOTERO_ITEM CSL_CITATION {"citationID":"CptUwF9L","properties":{"formattedCitation":"(DeTienne et al., 2021)","plainCitation":"(DeTienne et al., 2021)","noteIndex":0},"citationItems":[{"id":537,"uris":["http://zotero.org/users/local/BZK1UGQi/items/RMNM2X5T"],"itemData":{"id":537,"type":"article-journal","abstract":"The field of behavioral ethics has seen considerable growth over the last few decades. One of the most significant concerns facing this interdisciplinary field of research is the moral judgment-action gap. The moral judgment-action gap is the inconsistency people display when they know what is right but do what they know is wrong. Much of the research in the field of behavioral ethics is based on (or in response to) early work in moral psychology and American psychologist Lawrence Kohlberg’s foundational cognitive model of moral development. However, Kohlberg’s model of moral development lacks a compelling explanation for the judgment-action gap. Yet, it continues to influence theory, research, teaching, and practice in business ethics today. As such, this paper presents a critical review and analysis of the pertinent literature. This paper also reviews modern theories of ethical decision making in business ethics. Gaps in our current understanding and directions for future research in behavioral business ethics are presented. By providing this important theoretical background information, targeted critical analysis, and directions for future research, this paper assists management scholars as they begin to seek a more unified approach, develop newer models of ethical decision making, and conduct business ethics research that examines the moral judgment-action gap.","container-title":"Journal of Business Ethics","DOI":"10.1007/s10551-019-04351-0","ISSN":"0167-4544, 1573-0697","issue":"3","journalAbbreviation":"J Bus Ethics","language":"en","page":"429-448","source":"DOI.org (Crossref)","title":"Moral Development in Business Ethics: An Examination and Critique","title-short":"Moral Development in Business Ethics","volume":"170","author":[{"family":"DeTienne","given":"Kristen Bell"},{"family":"Ellertson","given":"Carol Frogley"},{"family":"Ingerson","given":"Marc-Charles"},{"family":"Dudley","given":"William R."}],"issued":{"date-parts":[["2021",5]]}}}],"schema":"https://github.com/citation-style-language/schema/raw/master/csl-citation.json"} </w:instrText>
      </w:r>
      <w:r w:rsidR="003F0785" w:rsidRPr="0092266A">
        <w:rPr>
          <w:rFonts w:eastAsia="Times New Roman" w:cs="Times New Roman"/>
          <w:szCs w:val="24"/>
        </w:rPr>
        <w:fldChar w:fldCharType="separate"/>
      </w:r>
      <w:r w:rsidR="003F0785" w:rsidRPr="0092266A">
        <w:rPr>
          <w:rFonts w:cs="Times New Roman"/>
          <w:szCs w:val="24"/>
        </w:rPr>
        <w:t>(DeTienne et al., 2021)</w:t>
      </w:r>
      <w:r w:rsidR="003F0785" w:rsidRPr="0092266A">
        <w:rPr>
          <w:rFonts w:eastAsia="Times New Roman" w:cs="Times New Roman"/>
          <w:szCs w:val="24"/>
        </w:rPr>
        <w:fldChar w:fldCharType="end"/>
      </w:r>
      <w:r w:rsidRPr="0092266A">
        <w:rPr>
          <w:rFonts w:eastAsia="Times New Roman" w:cs="Times New Roman"/>
          <w:szCs w:val="24"/>
        </w:rPr>
        <w:t>. Moral values are not only about personal integrity but also about contributing to the well-being and harmony of society</w:t>
      </w:r>
      <w:r w:rsidR="005D4D19" w:rsidRPr="0092266A">
        <w:rPr>
          <w:rFonts w:eastAsia="Times New Roman" w:cs="Times New Roman"/>
          <w:szCs w:val="24"/>
        </w:rPr>
        <w:t xml:space="preserve"> (</w:t>
      </w:r>
      <w:r w:rsidR="003F0785" w:rsidRPr="0092266A">
        <w:rPr>
          <w:rFonts w:eastAsia="Times New Roman" w:cs="Times New Roman"/>
          <w:szCs w:val="24"/>
        </w:rPr>
        <w:t xml:space="preserve"> </w:t>
      </w:r>
      <w:r w:rsidR="003F0785" w:rsidRPr="0092266A">
        <w:rPr>
          <w:rFonts w:eastAsia="Times New Roman" w:cs="Times New Roman"/>
          <w:szCs w:val="24"/>
        </w:rPr>
        <w:fldChar w:fldCharType="begin"/>
      </w:r>
      <w:r w:rsidR="003F0785" w:rsidRPr="0092266A">
        <w:rPr>
          <w:rFonts w:eastAsia="Times New Roman" w:cs="Times New Roman"/>
          <w:szCs w:val="24"/>
        </w:rPr>
        <w:instrText xml:space="preserve"> ADDIN ZOTERO_ITEM CSL_CITATION {"citationID":"DJeEPKIH","properties":{"formattedCitation":"(Horowski, 2020)","plainCitation":"(Horowski, 2020)","noteIndex":0},"citationItems":[{"id":256,"uris":["http://zotero.org/users/local/BZK1UGQi/items/YEWIIJKG"],"itemData":{"id":256,"type":"article-journal","abstract":"This article explores the implications for Christian religious education of the theory of moral virtues formulated by Thomas Aquinas and developed by the contemporary Neo-Thomists. The analysis is divided into two parts. The ﬁrst part introduces Thomistic virtue theory and presents cardinal virtues crucial for Thomistic ethics: prudence, justice, temperance and fortitude, as the reference points for moral education. This part also includes analysis of the relationship between cardinal and theological virtues, leading to the conclusion that Christian religious education also requires the development of theological virtues. The second part explores, through Thomistic theory, what factors condition the development of a person’s moral character (i.e. his/her moral virtues) and what those factors mean for supporting moral education within Christian religious education, initially within the context of Polish schooling. Particular attention is given to three issues: introducing the concept of responsibility for community members, introducing knowledge of moral virtues, and building a relationship with God.","container-title":"British Journal of Religious Education","DOI":"10.1080/01416200.2020.1752618","ISSN":"0141-6200, 1740-7931","issue":"4","journalAbbreviation":"British Journal of Religious Education","language":"en","page":"447-458","source":"DOI.org (Crossref)","title":"Christian religious education and the development of moral virtues: a neo-Thomistic approach","title-short":"Christian religious education and the development of moral virtues","volume":"42","author":[{"family":"Horowski","given":"Jarosław"}],"issued":{"date-parts":[["2020",10,1]]}}}],"schema":"https://github.com/citation-style-language/schema/raw/master/csl-citation.json"} </w:instrText>
      </w:r>
      <w:r w:rsidR="003F0785" w:rsidRPr="0092266A">
        <w:rPr>
          <w:rFonts w:eastAsia="Times New Roman" w:cs="Times New Roman"/>
          <w:szCs w:val="24"/>
        </w:rPr>
        <w:fldChar w:fldCharType="separate"/>
      </w:r>
      <w:r w:rsidR="003F0785" w:rsidRPr="0092266A">
        <w:rPr>
          <w:rFonts w:cs="Times New Roman"/>
          <w:szCs w:val="24"/>
        </w:rPr>
        <w:t>(Horowski, 2020)</w:t>
      </w:r>
      <w:r w:rsidR="003F0785" w:rsidRPr="0092266A">
        <w:rPr>
          <w:rFonts w:eastAsia="Times New Roman" w:cs="Times New Roman"/>
          <w:szCs w:val="24"/>
        </w:rPr>
        <w:fldChar w:fldCharType="end"/>
      </w:r>
      <w:r w:rsidRPr="0092266A">
        <w:rPr>
          <w:rFonts w:eastAsia="Times New Roman" w:cs="Times New Roman"/>
          <w:szCs w:val="24"/>
        </w:rPr>
        <w:t>. They are often instilled through education, family upbringing, religious teachings and social interactions</w:t>
      </w:r>
      <w:r w:rsidR="00C261E5">
        <w:rPr>
          <w:rFonts w:eastAsia="Times New Roman" w:cs="Times New Roman"/>
          <w:szCs w:val="24"/>
        </w:rPr>
        <w:t xml:space="preserve"> </w:t>
      </w:r>
      <w:r w:rsidR="005D4D19" w:rsidRPr="0092266A">
        <w:rPr>
          <w:rFonts w:eastAsia="Times New Roman" w:cs="Times New Roman"/>
          <w:szCs w:val="24"/>
        </w:rPr>
        <w:t xml:space="preserve"> (</w:t>
      </w:r>
      <w:r w:rsidR="00BE4D5E" w:rsidRPr="0092266A">
        <w:rPr>
          <w:rFonts w:eastAsia="Times New Roman" w:cs="Times New Roman"/>
          <w:szCs w:val="24"/>
        </w:rPr>
        <w:fldChar w:fldCharType="begin"/>
      </w:r>
      <w:r w:rsidR="00BE4D5E" w:rsidRPr="0092266A">
        <w:rPr>
          <w:rFonts w:eastAsia="Times New Roman" w:cs="Times New Roman"/>
          <w:szCs w:val="24"/>
        </w:rPr>
        <w:instrText xml:space="preserve"> ADDIN ZOTERO_ITEM CSL_CITATION {"citationID":"5FotZWW9","properties":{"formattedCitation":"(Simiyu &amp; Stephen, 2021)","plainCitation":"(Simiyu &amp; Stephen, 2021)","noteIndex":0},"citationItems":[{"id":204,"uris":["http://zotero.org/users/local/BZK1UGQi/items/BPQHKYHJ"],"itemData":{"id":204,"type":"article-journal","abstract":"The greatest challenge in the contemporary world today is living a virtuous life. Aristotle provides an approach of engaging children through habitual training in virtue in an organized educational system. Therefore, Education is crucial in orienting the young towards being responsible citizens to contribute to economic, social and political development of the state. In Kenya, educational system has focused all along in providing Religious Education of the mainstream Religions i.e. Christianity, Islam, Hindu towards attaining sound morals and religious values. However on assessing the products of 8.4.4 and critically examining the situations within the educational set up for instance: Indiscipline, Riots, Drug and substance use, arson, Teacher attacks by student, radicalization etc., there is need to critically question the goal of education in order provide insights that can inform the theory and practice of pedagogical ethic, student-teacher relationship with the aim of attaining holistic education and training for responsible citizenship. Thus, the paper analyzed the national goals of education, traced the philosophical assumptions on human nature towards achieving the goal, analyzed moral education and religious education. It is therefore recommended that education in Kenya should embrace a multidimensional orientation that ensures the moral development, intellectual growth and skill empowerment of learners towards self realization, an informed freedom and self empowerment to act responsibly as valuable citizens.","container-title":"International Journal of Research and Innovation in Social Science","DOI":"10.47772/IJRISS.2021.5504","ISSN":"24546186","issue":"05","journalAbbreviation":"IJRISS","language":"en","page":"73-77","source":"DOI.org (Crossref)","title":"Education towards Sound Moral Values and Religious Values in Kenya: A Philosophical Perspective","title-short":"Education towards Sound Moral Values and Religious Values in Kenya","volume":"05","author":[{"family":"Simiyu","given":"Khisa Alfred"},{"family":"Stephen","given":"Werunga Khisa"}],"issued":{"date-parts":[["2021"]]}}}],"schema":"https://github.com/citation-style-language/schema/raw/master/csl-citation.json"} </w:instrText>
      </w:r>
      <w:r w:rsidR="00BE4D5E" w:rsidRPr="0092266A">
        <w:rPr>
          <w:rFonts w:eastAsia="Times New Roman" w:cs="Times New Roman"/>
          <w:szCs w:val="24"/>
        </w:rPr>
        <w:fldChar w:fldCharType="separate"/>
      </w:r>
      <w:r w:rsidR="00BE4D5E" w:rsidRPr="0092266A">
        <w:rPr>
          <w:rFonts w:cs="Times New Roman"/>
          <w:szCs w:val="24"/>
        </w:rPr>
        <w:t>(Simiyu &amp; Stephen, 2021)</w:t>
      </w:r>
      <w:r w:rsidR="00BE4D5E" w:rsidRPr="0092266A">
        <w:rPr>
          <w:rFonts w:eastAsia="Times New Roman" w:cs="Times New Roman"/>
          <w:szCs w:val="24"/>
        </w:rPr>
        <w:fldChar w:fldCharType="end"/>
      </w:r>
      <w:r w:rsidRPr="0092266A">
        <w:rPr>
          <w:rFonts w:eastAsia="Times New Roman" w:cs="Times New Roman"/>
          <w:szCs w:val="24"/>
        </w:rPr>
        <w:t>.</w:t>
      </w:r>
    </w:p>
    <w:p w14:paraId="1CA01759" w14:textId="7840FD98" w:rsidR="000F1A5E" w:rsidRPr="0092266A" w:rsidRDefault="000F1A5E" w:rsidP="0092266A">
      <w:pPr>
        <w:spacing w:before="0" w:beforeAutospacing="0" w:after="0" w:afterAutospacing="0" w:line="480" w:lineRule="auto"/>
        <w:rPr>
          <w:rFonts w:eastAsia="Times New Roman" w:cs="Times New Roman"/>
          <w:szCs w:val="24"/>
        </w:rPr>
      </w:pPr>
      <w:r>
        <w:rPr>
          <w:rFonts w:eastAsia="Times New Roman" w:cs="Times New Roman"/>
          <w:szCs w:val="24"/>
        </w:rPr>
        <w:lastRenderedPageBreak/>
        <w:t>T</w:t>
      </w:r>
      <w:r w:rsidRPr="000F1A5E">
        <w:rPr>
          <w:rFonts w:eastAsia="Times New Roman" w:cs="Times New Roman"/>
          <w:szCs w:val="24"/>
        </w:rPr>
        <w:t>he focus of this study on Christian Religious Education (CRE) and its contribution to moral development in Kenyan secondary schools aligns closely with both international and national development objectives that prioritize character building, ethical leadership, and social cohesion. On a global scale, initiatives such as UNESCO’s Education for Sustainable Development emphasize the importance of moral and values-based education in fostering peace, tolerance, and responsible citizenship (UNESCO, 2017). Within Kenya, Vision 2030 and the National Moral Education Policy highlight the vital role of education in cultivating disciplined, honest, and morally upright citizens who can drive sustainable development and promote social stability (GOK, 2013). As the secondary education system strives to develop individuals with strong moral principles capable of tackling societal issues, CRE should go beyond merely teaching religious doctrines to include encouraging critical thinking, ethical reasoning, and responsible behavior in line with these national and global development goals. It is anticipated that CRE will serve as a tool for instilling fundamental values such as respect, honesty, and responsibility, which are crucial for national progress and social harmony</w:t>
      </w:r>
      <w:r>
        <w:rPr>
          <w:rFonts w:eastAsia="Times New Roman" w:cs="Times New Roman"/>
          <w:szCs w:val="24"/>
        </w:rPr>
        <w:t xml:space="preserve"> </w:t>
      </w:r>
      <w:r w:rsidRPr="000F1A5E">
        <w:rPr>
          <w:rFonts w:eastAsia="Times New Roman" w:cs="Times New Roman"/>
          <w:szCs w:val="24"/>
        </w:rPr>
        <w:t>(Ministry of Education, 2024; UNESCO, 2017).</w:t>
      </w:r>
    </w:p>
    <w:p w14:paraId="6070AC64" w14:textId="58FD1182" w:rsidR="00BA73BA" w:rsidRPr="0092266A" w:rsidRDefault="0060048B" w:rsidP="0092266A">
      <w:pPr>
        <w:spacing w:before="0" w:beforeAutospacing="0" w:after="0" w:afterAutospacing="0" w:line="480" w:lineRule="auto"/>
        <w:rPr>
          <w:rFonts w:cs="Times New Roman"/>
          <w:szCs w:val="24"/>
        </w:rPr>
      </w:pPr>
      <w:r w:rsidRPr="0092266A">
        <w:rPr>
          <w:rFonts w:cs="Times New Roman"/>
          <w:szCs w:val="24"/>
        </w:rPr>
        <w:t xml:space="preserve">Many researchers ascribe the worldwide erosion of moral values experienced over the last century to factors like  modernization, secularization, media influence and cultural change </w:t>
      </w:r>
      <w:r w:rsidR="005A7BB3" w:rsidRPr="0092266A">
        <w:rPr>
          <w:rFonts w:cs="Times New Roman"/>
          <w:szCs w:val="24"/>
        </w:rPr>
        <w:fldChar w:fldCharType="begin"/>
      </w:r>
      <w:r w:rsidR="005A7BB3" w:rsidRPr="0092266A">
        <w:rPr>
          <w:rFonts w:cs="Times New Roman"/>
          <w:szCs w:val="24"/>
        </w:rPr>
        <w:instrText xml:space="preserve"> ADDIN ZOTERO_ITEM CSL_CITATION {"citationID":"AQH9bPgy","properties":{"formattedCitation":"(Nelson &amp; Yang, 2023)","plainCitation":"(Nelson &amp; Yang, 2023)","noteIndex":0},"citationItems":[{"id":135,"uris":["http://zotero.org/users/local/BZK1UGQi/items/AVVGSR7C"],"itemData":{"id":135,"type":"article-journal","abstract":"This article reports on research into the influence of teachers’ religious beliefs in religious education. Drawing on accounts from eleven teachers in Controlled Schools in Northern Ireland, it shows the contested space many of them occupy in relation to handling personal beliefs, teaching about diverse religions and articulating a public rationale for their subject in the face of challenges from pupils and parents. In particular, we investigate how and why they teach World Religions in the way that they do. The findings are considered in the light of debates on the role of teachers’ beliefs in religious education. In contrast to other studies in this field which offer personal reflection as a way to resolve such challenges, the case is made here for understanding teachers’ choices within a wider lens which acknowledges the public nature of the space within which they operate. We argue that the challenges cannot be resolved or mitigated by individuals alone. Changes in policy to provide an inclusive and balanced curriculum with robust pedago­ gical purposes is needed along with clear ethical expectations around how teachers approach teaching religious education.","container-title":"Journal of Beliefs &amp; Values","DOI":"10.1080/13617672.2022.2125672","ISSN":"1361-7672, 1469-9362","issue":"3","journalAbbreviation":"Journal of Beliefs &amp; Values","language":"en","page":"316-333","source":"DOI.org (Crossref)","title":"The role of teachers’ religious beliefs in their classroom practice – a personal or public concern?","volume":"44","author":[{"family":"Nelson","given":"James"},{"family":"Yang","given":"Yue"}],"issued":{"date-parts":[["2023",7,3]]}}}],"schema":"https://github.com/citation-style-language/schema/raw/master/csl-citation.json"} </w:instrText>
      </w:r>
      <w:r w:rsidR="005A7BB3" w:rsidRPr="0092266A">
        <w:rPr>
          <w:rFonts w:cs="Times New Roman"/>
          <w:szCs w:val="24"/>
        </w:rPr>
        <w:fldChar w:fldCharType="separate"/>
      </w:r>
      <w:r w:rsidR="005A7BB3" w:rsidRPr="0092266A">
        <w:rPr>
          <w:rFonts w:cs="Times New Roman"/>
          <w:szCs w:val="24"/>
        </w:rPr>
        <w:t>(Nelson &amp; Yang, 2023)</w:t>
      </w:r>
      <w:r w:rsidR="005A7BB3" w:rsidRPr="0092266A">
        <w:rPr>
          <w:rFonts w:cs="Times New Roman"/>
          <w:szCs w:val="24"/>
        </w:rPr>
        <w:fldChar w:fldCharType="end"/>
      </w:r>
      <w:r w:rsidR="005A7BB3" w:rsidRPr="0092266A">
        <w:rPr>
          <w:rFonts w:cs="Times New Roman"/>
          <w:szCs w:val="24"/>
        </w:rPr>
        <w:t xml:space="preserve"> </w:t>
      </w:r>
      <w:r w:rsidRPr="0092266A">
        <w:rPr>
          <w:rFonts w:cs="Times New Roman"/>
          <w:szCs w:val="24"/>
        </w:rPr>
        <w:t xml:space="preserve">. Through such globalization, as cultures meet and mix with one another, comes the homogenization of values, wherein traditional moral standards are replaced by more global, and often Western, ideologies </w:t>
      </w:r>
      <w:r w:rsidR="005A7BB3" w:rsidRPr="0092266A">
        <w:rPr>
          <w:rFonts w:cs="Times New Roman"/>
          <w:szCs w:val="24"/>
        </w:rPr>
        <w:fldChar w:fldCharType="begin"/>
      </w:r>
      <w:r w:rsidR="005A7BB3" w:rsidRPr="0092266A">
        <w:rPr>
          <w:rFonts w:cs="Times New Roman"/>
          <w:szCs w:val="24"/>
        </w:rPr>
        <w:instrText xml:space="preserve"> ADDIN ZOTERO_ITEM CSL_CITATION {"citationID":"e1NHRcKY","properties":{"formattedCitation":"(Belamghari, 2020)","plainCitation":"(Belamghari, 2020)","noteIndex":0},"citationItems":[{"id":478,"uris":["http://zotero.org/users/local/BZK1UGQi/items/BKY73QF2"],"itemData":{"id":478,"type":"article-journal","abstract":"Although the issue of identity has been a concern since the dawn of time, the globalizing drive has triggered more interest in the phenomenon, quite often leading to geopolitical and social crises. As a matter of fact, with the advent of a new age of glocalization—generally characterized by its deterritorializing tendencies—identity construction has proven to be fraught with a number of fragmentations, only to suggest that our understanding of how our identities are co-construed is still way too far to be accounted for in its entirety. This study argues that identity is a process of becoming rather than being, and it is thus formed in compliance with the exigencies of each and every time. While accompanied in theoretical perspectives, the study attempts to lay bare the different processes involved in one’s identity construction as it has been negotiated in the “pre-modern,” “modern,” and now “(late-)post-modern” ages. Such genealogical perspective paves the way to uncover the contentions inherent in the phenomenon, especially as we are nearing times where the blend of the local and the global has been exacerbated today more.","container-title":"Sage Open","DOI":"10.1177/2158244020934877","ISSN":"2158-2440, 2158-2440","issue":"2","journalAbbreviation":"Sage Open","language":"en","page":"2158244020934877","source":"DOI.org (Crossref)","title":"The Fragmentation of Identity Formation in the Age of Glocalization","volume":"10","author":[{"family":"Belamghari","given":"Mohamed"}],"issued":{"date-parts":[["2020",4]]}}}],"schema":"https://github.com/citation-style-language/schema/raw/master/csl-citation.json"} </w:instrText>
      </w:r>
      <w:r w:rsidR="005A7BB3" w:rsidRPr="0092266A">
        <w:rPr>
          <w:rFonts w:cs="Times New Roman"/>
          <w:szCs w:val="24"/>
        </w:rPr>
        <w:fldChar w:fldCharType="separate"/>
      </w:r>
      <w:r w:rsidR="005A7BB3" w:rsidRPr="0092266A">
        <w:rPr>
          <w:rFonts w:cs="Times New Roman"/>
          <w:szCs w:val="24"/>
        </w:rPr>
        <w:t>(Belamghari, 2020)</w:t>
      </w:r>
      <w:r w:rsidR="005A7BB3" w:rsidRPr="0092266A">
        <w:rPr>
          <w:rFonts w:cs="Times New Roman"/>
          <w:szCs w:val="24"/>
        </w:rPr>
        <w:fldChar w:fldCharType="end"/>
      </w:r>
      <w:r w:rsidRPr="0092266A">
        <w:rPr>
          <w:rFonts w:eastAsia="Times New Roman" w:cs="Times New Roman"/>
          <w:szCs w:val="24"/>
        </w:rPr>
        <w:t>.</w:t>
      </w:r>
      <w:r w:rsidR="00B81BDA" w:rsidRPr="0092266A">
        <w:rPr>
          <w:rFonts w:cs="Times New Roman"/>
          <w:szCs w:val="24"/>
        </w:rPr>
        <w:t xml:space="preserve"> </w:t>
      </w:r>
      <w:r w:rsidR="005A7BB3" w:rsidRPr="0092266A">
        <w:rPr>
          <w:rFonts w:cs="Times New Roman"/>
          <w:szCs w:val="24"/>
        </w:rPr>
        <w:fldChar w:fldCharType="begin"/>
      </w:r>
      <w:r w:rsidR="005A7BB3" w:rsidRPr="0092266A">
        <w:rPr>
          <w:rFonts w:cs="Times New Roman"/>
          <w:szCs w:val="24"/>
        </w:rPr>
        <w:instrText xml:space="preserve"> ADDIN ZOTERO_ITEM CSL_CITATION {"citationID":"wedCBKhb","properties":{"formattedCitation":"(Al-Mahfedi, 2020)","plainCitation":"(Al-Mahfedi, 2020)","noteIndex":0},"citationItems":[{"id":488,"uris":["http://zotero.org/users/local/BZK1UGQi/items/D67PNKC9"],"itemData":{"id":488,"type":"article-journal","abstract":"This paper is a Saidian reading of the concept of Americentrism as a continuum process of Eurocentrism. Culture as a symbol of one's identity is being constructed by the global cultural politics. World cultural, political and economical charters, organizations and committees are Western dominated agencies. This internationally oriented system is nothing but a continuation of the previous centuries of Western imperialism yet in a new attire. If the nineteenth century cultural imperial enterprise was based on repressive tools of direct rule and invasion, the contemporary global system of cultural hegemony takes the form of economic and intellectual consent as a means for the same end. Similarly, if the politics of place was the corner stone of the imperial project, the idea of homogenized place is the yardstick of the homogenous and hegemonous neocolonial system. This new geopolitical and cultureo-economical venture operates both on personal and collective identity levels, reinforcing the localized colonial rule wherein the local and the national are assimilated within the operative mode of the global West.","container-title":"International Journal of Linguistics and Translation Studies","DOI":"10.36892/ijlts.v1i3.94","ISSN":"2724-0908","issue":"3","journalAbbreviation":"IJLTS","language":"en","license":"https://creativecommons.org/licenses/by-nc-nd/4.0","page":"20-34","source":"DOI.org (Crossref)","title":"Cultural Hegemonic Discourse: From Imperialist Eurocentrism to Homogenizing Americentrism","title-short":"Cultural Hegemonic Discourse","volume":"1","author":[{"family":"Al-Mahfedi","given":"Mohamed Hamoud Kassim"}],"issued":{"date-parts":[["2020",10,25]]}}}],"schema":"https://github.com/citation-style-language/schema/raw/master/csl-citation.json"} </w:instrText>
      </w:r>
      <w:r w:rsidR="005A7BB3" w:rsidRPr="0092266A">
        <w:rPr>
          <w:rFonts w:cs="Times New Roman"/>
          <w:szCs w:val="24"/>
        </w:rPr>
        <w:fldChar w:fldCharType="separate"/>
      </w:r>
      <w:r w:rsidR="005A7BB3" w:rsidRPr="0092266A">
        <w:rPr>
          <w:rFonts w:cs="Times New Roman"/>
          <w:szCs w:val="24"/>
        </w:rPr>
        <w:t>(Al-Mahfedi, 2020)</w:t>
      </w:r>
      <w:r w:rsidR="005A7BB3" w:rsidRPr="0092266A">
        <w:rPr>
          <w:rFonts w:cs="Times New Roman"/>
          <w:szCs w:val="24"/>
        </w:rPr>
        <w:fldChar w:fldCharType="end"/>
      </w:r>
      <w:r w:rsidR="00BA73BA" w:rsidRPr="0092266A">
        <w:rPr>
          <w:rFonts w:cs="Times New Roman"/>
          <w:szCs w:val="24"/>
        </w:rPr>
        <w:t xml:space="preserve"> discusses how this cultural homogenization undermine</w:t>
      </w:r>
      <w:r w:rsidR="00B81BDA" w:rsidRPr="0092266A">
        <w:rPr>
          <w:rFonts w:cs="Times New Roman"/>
          <w:szCs w:val="24"/>
        </w:rPr>
        <w:t>s</w:t>
      </w:r>
      <w:r w:rsidR="00BA73BA" w:rsidRPr="0092266A">
        <w:rPr>
          <w:rFonts w:cs="Times New Roman"/>
          <w:szCs w:val="24"/>
        </w:rPr>
        <w:t xml:space="preserve"> the unique moral frameworks that different societies have developed over centuries. The spread of consumer culture, in particular, has been linked to the decline in moral values, </w:t>
      </w:r>
      <w:r w:rsidR="00BA73BA" w:rsidRPr="0092266A">
        <w:rPr>
          <w:rFonts w:cs="Times New Roman"/>
          <w:szCs w:val="24"/>
        </w:rPr>
        <w:lastRenderedPageBreak/>
        <w:t xml:space="preserve">as economic success and material wealth are increasingly prioritized over ethical considerations and community well-being </w:t>
      </w:r>
      <w:r w:rsidR="00D41187" w:rsidRPr="0092266A">
        <w:rPr>
          <w:rFonts w:cs="Times New Roman"/>
          <w:szCs w:val="24"/>
        </w:rPr>
        <w:t xml:space="preserve"> </w:t>
      </w:r>
      <w:r w:rsidR="00D41187" w:rsidRPr="0092266A">
        <w:rPr>
          <w:rFonts w:cs="Times New Roman"/>
          <w:szCs w:val="24"/>
        </w:rPr>
        <w:fldChar w:fldCharType="begin"/>
      </w:r>
      <w:r w:rsidR="00D41187" w:rsidRPr="0092266A">
        <w:rPr>
          <w:rFonts w:cs="Times New Roman"/>
          <w:szCs w:val="24"/>
        </w:rPr>
        <w:instrText xml:space="preserve"> ADDIN ZOTERO_ITEM CSL_CITATION {"citationID":"xtYtEUd3","properties":{"formattedCitation":"(Parihar et al., 2018)","plainCitation":"(Parihar et al., 2018)","noteIndex":0},"citationItems":[{"id":681,"uris":["http://zotero.org/users/local/BZK1UGQi/items/YKAEH45S"],"itemData":{"id":681,"type":"article-journal","abstract":"Ethics has been derived from Greek word „ethos‟ means character, is an inherent feature of a civilized society. It is a mental yardstick which focuses the mind to distinguish between good or bad behavior, character and practices running around our society, country or world. Value is a term used in economical and philosophical context where economy pertain its price value among the commodity, while philosophy deals its useful contribution for mankind. The smallest unit of society is home, a place where learning of human values, moral duties and ethical values are nurtured by elders to younger‟s since ages. The present system of primary and higher education is not solely responsible for decline of ethics and values. Globalization is also a root cause for the decline because people become materialistic rather than moral. Higher education also focuses on skill development part rather than humanity part of students just to make their names on global standards. The main aim of imparting moral values and ethics during Gurukul system was to build a positive character among students that lead to make a true citizen and ultimately leads to gear up nation building process. Around the globe the declining trend of value and ethics is a burgeoning problem which needs to tackled soon. With the advent of modern technology from British rule skill education was emphasized rather than value education. Our vedic education tenets like dharma, artha, kama, moksha were forgotten from the modern education. In the present day corporate culture teaches only the mannerism part but the truthful inceptions of ethical values are still absent there. In a mechanized world where electronic gazettes are present viz. television, computers, radio and 4G internet services provide every information either good or bad in decent form. Social networking sites face book, twitter and instagram also makes our relationship closer but also ruined the emotional wall between elders and youngers on the name of frankness, which is a grave concern for ethical and moral values. In this paper we will discuss about the causes and possible solution regarding the improvement in ethical values and the role of education system to inculcate ethical values into the students by modifying the curriculum of schools and colleges.","container-title":"International Journal of Current Microbiology and Applied Sciences","DOI":"10.20546/ijcmas.2018.709.129","ISSN":"23197692, 23197706","issue":"09","journalAbbreviation":"Int.J.Curr.Microbiol.App.Sci","language":"en","page":"1085-1092","source":"DOI.org (Crossref)","title":"Decline of Ethics and Moral Values in Present Scenario – An Analysis","volume":"7","author":[{"family":"Parihar","given":"Roshan"},{"family":"Parihar","given":"Poonam"},{"family":"Sharma","given":"Devendra Jeet"}],"issued":{"date-parts":[["2018",9,20]]}}}],"schema":"https://github.com/citation-style-language/schema/raw/master/csl-citation.json"} </w:instrText>
      </w:r>
      <w:r w:rsidR="00D41187" w:rsidRPr="0092266A">
        <w:rPr>
          <w:rFonts w:cs="Times New Roman"/>
          <w:szCs w:val="24"/>
        </w:rPr>
        <w:fldChar w:fldCharType="separate"/>
      </w:r>
      <w:r w:rsidR="00D41187" w:rsidRPr="0092266A">
        <w:rPr>
          <w:rFonts w:cs="Times New Roman"/>
          <w:szCs w:val="24"/>
        </w:rPr>
        <w:t>(Parihar et al., 2018)</w:t>
      </w:r>
      <w:r w:rsidR="00D41187" w:rsidRPr="0092266A">
        <w:rPr>
          <w:rFonts w:cs="Times New Roman"/>
          <w:szCs w:val="24"/>
        </w:rPr>
        <w:fldChar w:fldCharType="end"/>
      </w:r>
      <w:r w:rsidR="00D41187" w:rsidRPr="0092266A">
        <w:rPr>
          <w:rFonts w:cs="Times New Roman"/>
          <w:szCs w:val="24"/>
        </w:rPr>
        <w:t xml:space="preserve">. </w:t>
      </w:r>
      <w:r w:rsidR="00B81BDA" w:rsidRPr="0092266A">
        <w:rPr>
          <w:rFonts w:cs="Times New Roman"/>
          <w:szCs w:val="24"/>
        </w:rPr>
        <w:t xml:space="preserve">Further, </w:t>
      </w:r>
      <w:r w:rsidR="0007177B" w:rsidRPr="0092266A">
        <w:rPr>
          <w:rFonts w:cs="Times New Roman"/>
          <w:szCs w:val="24"/>
        </w:rPr>
        <w:fldChar w:fldCharType="begin"/>
      </w:r>
      <w:r w:rsidR="0007177B" w:rsidRPr="0092266A">
        <w:rPr>
          <w:rFonts w:cs="Times New Roman"/>
          <w:szCs w:val="24"/>
        </w:rPr>
        <w:instrText xml:space="preserve"> ADDIN ZOTERO_ITEM CSL_CITATION {"citationID":"Eye176pv","properties":{"formattedCitation":"(Chineyemba, 2023)","plainCitation":"(Chineyemba, 2023)","noteIndex":0},"citationItems":[{"id":483,"uris":["http://zotero.org/users/local/BZK1UGQi/items/9UU88858"],"itemData":{"id":483,"type":"article-journal","abstract":"The family as a social institution has undergone changes occasioned by modernity; these changes have positive and negative implications. The family inculcates virtues, values, morals, ethics, and beliefs that define and shape the behaviours of members of society. Modernity is the vehicle that drives progress and development, yet it has brought changes that have altered family values and consequently hampered effective parenting in Nigeria. This paper focuses on the declining value system and its effect on parenting and society, as well as the overall outcome of the rising incidence of crime and insecurity in Nigeria. Primary and secondary data were sourced through indepth interviews, focused group discussions, journal articles, and books. Qualitative analysis was done and presented as narratives. Findings revealed that changing value systems impact family time and relationships. Industrialization and improvements in information and communication technology resulting from modernization have impacts on parenting. The effects have spilled over to the larger society and informed the moral decay and insecurity that have bedevilled Nigeria. The paper recommends the redefinition and reactivation of the value system through the family to restore eroding family values in Nigeria.","container-title":"International Journal of Modern Anthropology","DOI":"10.4314/ijma.v2i19.5","ISSN":"1737-8176, 1737-7374","issue":"19","journalAbbreviation":"Int.J.Mod.Anthrop","language":"en","page":"1129-1152","source":"DOI.org (Crossref)","title":"Modernity and changing family values in Nigeria: implications for effective parenting","title-short":"Modernity and changing family values in Nigeria","volume":"2","author":[{"family":"Chineyemba","given":"Lydia Isioma"}],"issued":{"date-parts":[["2023",6,19]]}}}],"schema":"https://github.com/citation-style-language/schema/raw/master/csl-citation.json"} </w:instrText>
      </w:r>
      <w:r w:rsidR="0007177B" w:rsidRPr="0092266A">
        <w:rPr>
          <w:rFonts w:cs="Times New Roman"/>
          <w:szCs w:val="24"/>
        </w:rPr>
        <w:fldChar w:fldCharType="separate"/>
      </w:r>
      <w:r w:rsidR="0007177B" w:rsidRPr="0092266A">
        <w:rPr>
          <w:rFonts w:cs="Times New Roman"/>
          <w:szCs w:val="24"/>
        </w:rPr>
        <w:t>(Chineyemba, 2023)</w:t>
      </w:r>
      <w:r w:rsidR="0007177B" w:rsidRPr="0092266A">
        <w:rPr>
          <w:rFonts w:cs="Times New Roman"/>
          <w:szCs w:val="24"/>
        </w:rPr>
        <w:fldChar w:fldCharType="end"/>
      </w:r>
      <w:r w:rsidR="0007177B" w:rsidRPr="0092266A">
        <w:rPr>
          <w:rFonts w:cs="Times New Roman"/>
          <w:szCs w:val="24"/>
        </w:rPr>
        <w:t xml:space="preserve"> </w:t>
      </w:r>
      <w:r w:rsidR="00B81BDA" w:rsidRPr="0092266A">
        <w:rPr>
          <w:rFonts w:cs="Times New Roman"/>
          <w:szCs w:val="24"/>
        </w:rPr>
        <w:t>notes that the weakening of the nuclear family, coupled with rising divorce rates and an increase in single-parent households, has diminished the effectiveness of the family in instilling ethical principles in children. As a result, many young people grow up without the strong moral guidance that was once provided by stable family environments.</w:t>
      </w:r>
    </w:p>
    <w:p w14:paraId="43438CE9" w14:textId="13031BB0" w:rsidR="00363811" w:rsidRDefault="0009394A" w:rsidP="0092266A">
      <w:pPr>
        <w:spacing w:before="0" w:beforeAutospacing="0" w:after="0" w:afterAutospacing="0" w:line="480" w:lineRule="auto"/>
        <w:rPr>
          <w:rFonts w:cs="Times New Roman"/>
          <w:szCs w:val="24"/>
        </w:rPr>
      </w:pPr>
      <w:r w:rsidRPr="0092266A">
        <w:rPr>
          <w:rFonts w:cs="Times New Roman"/>
          <w:szCs w:val="24"/>
        </w:rPr>
        <w:t>Globally, there is a general decline of morals in schools and outside schools.</w:t>
      </w:r>
      <w:r w:rsidR="00EE5ED7" w:rsidRPr="0092266A">
        <w:rPr>
          <w:rFonts w:cs="Times New Roman"/>
          <w:szCs w:val="24"/>
        </w:rPr>
        <w:t xml:space="preserve"> In the </w:t>
      </w:r>
      <w:r w:rsidR="00363811" w:rsidRPr="0092266A">
        <w:rPr>
          <w:rFonts w:cs="Times New Roman"/>
          <w:szCs w:val="24"/>
        </w:rPr>
        <w:t>developed countries, several cases of indiscipline among s</w:t>
      </w:r>
      <w:r w:rsidR="00860BE6" w:rsidRPr="0092266A">
        <w:rPr>
          <w:rFonts w:cs="Times New Roman"/>
          <w:szCs w:val="24"/>
        </w:rPr>
        <w:t>tudents</w:t>
      </w:r>
      <w:r w:rsidR="00363811" w:rsidRPr="0092266A">
        <w:rPr>
          <w:rFonts w:cs="Times New Roman"/>
          <w:szCs w:val="24"/>
        </w:rPr>
        <w:t xml:space="preserve"> have been reported. A study conducted by</w:t>
      </w:r>
      <w:r w:rsidR="002912EA" w:rsidRPr="0092266A">
        <w:rPr>
          <w:rFonts w:cs="Times New Roman"/>
          <w:szCs w:val="24"/>
        </w:rPr>
        <w:t xml:space="preserve"> </w:t>
      </w:r>
      <w:r w:rsidR="002912EA" w:rsidRPr="0092266A">
        <w:rPr>
          <w:rFonts w:cs="Times New Roman"/>
          <w:szCs w:val="24"/>
        </w:rPr>
        <w:fldChar w:fldCharType="begin"/>
      </w:r>
      <w:r w:rsidR="006B2769" w:rsidRPr="0092266A">
        <w:rPr>
          <w:rFonts w:cs="Times New Roman"/>
          <w:szCs w:val="24"/>
        </w:rPr>
        <w:instrText xml:space="preserve"> ADDIN ZOTERO_ITEM CSL_CITATION {"citationID":"304jHNn9","properties":{"formattedCitation":"(Teacher of Polytechnic Institute of Castelo Branco/Portugal et al., 2024)","plainCitation":"(Teacher of Polytechnic Institute of Castelo Branco/Portugal et al., 2024)","noteIndex":0},"citationItems":[{"id":595,"uris":["http://zotero.org/users/local/BZK1UGQi/items/4CAQU6AF"],"itemData":{"id":595,"type":"article-journal","abstract":"School discipline in Portugal is regulated by the Student Statute (Law no. 51/2012 of 5/09) establishing rights and duties of primary and secondary education students with commitment from the family and educational community. We address situations of indiscipline and behaviors that violate rules/norms set out in the school's Internal Regulations, which alter the normal functioning of classes, learning and the educational and relational environment. The literature warns of the complexity of the 'indiscipline' phenomenon, due to the different definitions, which do not coincide, despite some harmony. Our purpose is to analyze the data on the perceptions mentioned N=17 students (questionnaire survey) from a class -9 year of schooling at Horta Secondary School (designated ESMA), on the Island of Faial-Azores/Portugal, triangulated by the information (semi-structured interview) coming from the school leader, class director and president of the Parents/Guardians association, as well as field notes and observational analysis of various documents and projects. We are guided by the following objectives, converted into research questions: Understanding the meaning of indiscipline versus discipline; Identify the factors (internal, external) and causes that determine the manifestation of indiscipline; Characterize indiscipline situations in students; Understand the behavior of undisciplined students and their degrees of severity; in students; Identify the measured responses promoted by the school in the face of school indiscipline; Determine the strategies applied by teachers to combat indiscipline and promote coexistence; Develop greater family involvement in knowing disciplinary rules and preventing situations of indiscipline in children. The questionnaire data was treated statistically and we carried out content analysis of the interviews, all of which were subjected to triangulation. The results say that students do not consider their acts as indiscipline, the cause being caused by changes in relationships and family environment.","container-title":"International Journal of Social Science and Human Research","DOI":"10.47191/ijsshr/v7-i07-103","ISSN":"26440679, 26440695","issue":"07","journalAbbreviation":"IJSSHR","language":"en","source":"DOI.org (Crossref)","title":"Perceptions of School Indiscipline of a Class of 3rd Cycle Basic Education Students in A Portuguese School in Horta (Azores): Case Study","title-short":"Perceptions of School Indiscipline of a Class of 3rd Cycle Basic Education Students in A Portuguese School in Horta (Azores)","URL":"https://ijsshr.in/v7i7/103.php","volume":"7","author":[{"literal":"Teacher of Polytechnic Institute of Castelo Branco/Portugal"},{"literal":"CeiED of Lusophony University of Humanities and Technologies"},{"family":"Martins","given":"Ernesto Candeias"},{"family":"Silva","given":"Ana Rita Sequeira"},{"literal":"Master in Social and School Intervention – Polytechnic Institute of Castelo Branco/Portugal"}],"accessed":{"date-parts":[["2024",11,19]]},"issued":{"date-parts":[["2024",7,27]]}}}],"schema":"https://github.com/citation-style-language/schema/raw/master/csl-citation.json"} </w:instrText>
      </w:r>
      <w:r w:rsidR="002912EA" w:rsidRPr="0092266A">
        <w:rPr>
          <w:rFonts w:cs="Times New Roman"/>
          <w:szCs w:val="24"/>
        </w:rPr>
        <w:fldChar w:fldCharType="separate"/>
      </w:r>
      <w:r w:rsidR="006B2769" w:rsidRPr="0092266A">
        <w:rPr>
          <w:rFonts w:cs="Times New Roman"/>
          <w:szCs w:val="24"/>
        </w:rPr>
        <w:t>(Teacher of Polytechnic Institute of Castelo Branco/Portugal</w:t>
      </w:r>
      <w:r w:rsidR="006B2769" w:rsidRPr="0092266A">
        <w:rPr>
          <w:rFonts w:cs="Times New Roman"/>
          <w:i/>
          <w:szCs w:val="24"/>
        </w:rPr>
        <w:t xml:space="preserve"> et al.</w:t>
      </w:r>
      <w:r w:rsidR="006B2769" w:rsidRPr="0092266A">
        <w:rPr>
          <w:rFonts w:cs="Times New Roman"/>
          <w:szCs w:val="24"/>
        </w:rPr>
        <w:t>, 2024)</w:t>
      </w:r>
      <w:r w:rsidR="002912EA" w:rsidRPr="0092266A">
        <w:rPr>
          <w:rFonts w:cs="Times New Roman"/>
          <w:szCs w:val="24"/>
        </w:rPr>
        <w:fldChar w:fldCharType="end"/>
      </w:r>
      <w:r w:rsidR="006B2769" w:rsidRPr="0092266A">
        <w:rPr>
          <w:rFonts w:cs="Times New Roman"/>
          <w:szCs w:val="24"/>
        </w:rPr>
        <w:t>.</w:t>
      </w:r>
      <w:r w:rsidR="00363811" w:rsidRPr="0092266A">
        <w:rPr>
          <w:rFonts w:cs="Times New Roman"/>
          <w:szCs w:val="24"/>
        </w:rPr>
        <w:t xml:space="preserve"> </w:t>
      </w:r>
      <w:r w:rsidR="006B2769" w:rsidRPr="0092266A">
        <w:rPr>
          <w:rFonts w:eastAsia="Times New Roman" w:cs="Times New Roman"/>
          <w:szCs w:val="24"/>
        </w:rPr>
        <w:t>O</w:t>
      </w:r>
      <w:r w:rsidR="00363811" w:rsidRPr="0092266A">
        <w:rPr>
          <w:rFonts w:eastAsia="Times New Roman" w:cs="Times New Roman"/>
          <w:szCs w:val="24"/>
        </w:rPr>
        <w:t xml:space="preserve">n perceptions of school indiscipline of a class of 3rd cycle basic education students in a Portuguese school in Horta (Azores) reported several cases of </w:t>
      </w:r>
      <w:r w:rsidR="00363811" w:rsidRPr="0092266A">
        <w:rPr>
          <w:rFonts w:cs="Times New Roman"/>
          <w:szCs w:val="24"/>
        </w:rPr>
        <w:t>indiscipline among students.</w:t>
      </w:r>
      <w:r w:rsidR="00183970" w:rsidRPr="0092266A">
        <w:rPr>
          <w:rFonts w:cs="Times New Roman"/>
          <w:szCs w:val="24"/>
        </w:rPr>
        <w:t xml:space="preserve"> (Birdsall, 2018) notes that this</w:t>
      </w:r>
      <w:r w:rsidR="00724D1D" w:rsidRPr="0092266A">
        <w:rPr>
          <w:rFonts w:cs="Times New Roman"/>
          <w:szCs w:val="24"/>
        </w:rPr>
        <w:t xml:space="preserve"> indiscipline issues</w:t>
      </w:r>
      <w:r w:rsidR="00183970" w:rsidRPr="0092266A">
        <w:rPr>
          <w:rFonts w:cs="Times New Roman"/>
          <w:szCs w:val="24"/>
        </w:rPr>
        <w:t xml:space="preserve"> </w:t>
      </w:r>
      <w:r w:rsidR="00C6702E" w:rsidRPr="0092266A">
        <w:rPr>
          <w:rFonts w:cs="Times New Roman"/>
          <w:szCs w:val="24"/>
        </w:rPr>
        <w:t>have</w:t>
      </w:r>
      <w:r w:rsidR="00183970" w:rsidRPr="0092266A">
        <w:rPr>
          <w:rFonts w:cs="Times New Roman"/>
          <w:szCs w:val="24"/>
        </w:rPr>
        <w:t xml:space="preserve"> led </w:t>
      </w:r>
      <w:r w:rsidR="00C6702E" w:rsidRPr="0092266A">
        <w:rPr>
          <w:rFonts w:cs="Times New Roman"/>
          <w:szCs w:val="24"/>
        </w:rPr>
        <w:t>to weakening</w:t>
      </w:r>
      <w:r w:rsidR="00183970" w:rsidRPr="0092266A">
        <w:rPr>
          <w:rFonts w:cs="Times New Roman"/>
          <w:szCs w:val="24"/>
        </w:rPr>
        <w:t xml:space="preserve"> of moral education in schools, as students are increasingly exposed to conflicting messages about what is considered morally acceptable behavior. (</w:t>
      </w:r>
      <w:proofErr w:type="spellStart"/>
      <w:r w:rsidR="00183970" w:rsidRPr="0092266A">
        <w:rPr>
          <w:rFonts w:cs="Times New Roman"/>
          <w:szCs w:val="24"/>
        </w:rPr>
        <w:t>Sanderse</w:t>
      </w:r>
      <w:proofErr w:type="spellEnd"/>
      <w:r w:rsidR="00183970" w:rsidRPr="0092266A">
        <w:rPr>
          <w:rFonts w:cs="Times New Roman"/>
          <w:szCs w:val="24"/>
        </w:rPr>
        <w:t>, 2013)</w:t>
      </w:r>
      <w:r w:rsidR="00E42EE7" w:rsidRPr="0092266A">
        <w:rPr>
          <w:rFonts w:cs="Times New Roman"/>
          <w:szCs w:val="24"/>
        </w:rPr>
        <w:t xml:space="preserve">, also </w:t>
      </w:r>
      <w:r w:rsidR="00183970" w:rsidRPr="0092266A">
        <w:rPr>
          <w:rFonts w:cs="Times New Roman"/>
          <w:szCs w:val="24"/>
        </w:rPr>
        <w:t xml:space="preserve">pointed out that </w:t>
      </w:r>
      <w:r w:rsidR="005F5A0F" w:rsidRPr="0092266A">
        <w:rPr>
          <w:rFonts w:cs="Times New Roman"/>
          <w:szCs w:val="24"/>
        </w:rPr>
        <w:t>in</w:t>
      </w:r>
      <w:r w:rsidR="00183970" w:rsidRPr="0092266A">
        <w:rPr>
          <w:rFonts w:cs="Times New Roman"/>
          <w:szCs w:val="24"/>
        </w:rPr>
        <w:t xml:space="preserve"> 21st century as many schools attempted to ignore the moral dimension of schooling, three things happened: Achievement scores began to decline, rampant examination malpractice, discipline and behavior problems increased and voices </w:t>
      </w:r>
      <w:r w:rsidR="005F5A0F" w:rsidRPr="0092266A">
        <w:rPr>
          <w:rFonts w:cs="Times New Roman"/>
          <w:szCs w:val="24"/>
        </w:rPr>
        <w:t>are being</w:t>
      </w:r>
      <w:r w:rsidR="00183970" w:rsidRPr="0092266A">
        <w:rPr>
          <w:rFonts w:cs="Times New Roman"/>
          <w:szCs w:val="24"/>
        </w:rPr>
        <w:t xml:space="preserve"> raised accusing the schools of teaching secular humanism.</w:t>
      </w:r>
      <w:r w:rsidR="00363811" w:rsidRPr="0092266A">
        <w:rPr>
          <w:rFonts w:cs="Times New Roman"/>
          <w:szCs w:val="24"/>
        </w:rPr>
        <w:t xml:space="preserve"> </w:t>
      </w:r>
    </w:p>
    <w:p w14:paraId="057C5690" w14:textId="29028AB1" w:rsidR="0047694F" w:rsidRDefault="00363811" w:rsidP="0092266A">
      <w:pPr>
        <w:spacing w:before="0" w:beforeAutospacing="0" w:after="0" w:afterAutospacing="0" w:line="480" w:lineRule="auto"/>
        <w:rPr>
          <w:rFonts w:cs="Times New Roman"/>
          <w:szCs w:val="24"/>
        </w:rPr>
      </w:pPr>
      <w:r w:rsidRPr="0092266A">
        <w:rPr>
          <w:rFonts w:cs="Times New Roman"/>
          <w:szCs w:val="24"/>
        </w:rPr>
        <w:t>In  African, the decline in moral values in schools has been linked to societal changes, including the erosion of traditional cultural norms</w:t>
      </w:r>
      <w:r w:rsidR="000D6B74" w:rsidRPr="0092266A">
        <w:rPr>
          <w:rFonts w:cs="Times New Roman"/>
          <w:szCs w:val="24"/>
        </w:rPr>
        <w:t xml:space="preserve"> </w:t>
      </w:r>
      <w:r w:rsidR="00B52A33" w:rsidRPr="0092266A">
        <w:rPr>
          <w:rFonts w:cs="Times New Roman"/>
          <w:szCs w:val="24"/>
        </w:rPr>
        <w:fldChar w:fldCharType="begin"/>
      </w:r>
      <w:r w:rsidR="00B52A33" w:rsidRPr="0092266A">
        <w:rPr>
          <w:rFonts w:cs="Times New Roman"/>
          <w:szCs w:val="24"/>
        </w:rPr>
        <w:instrText xml:space="preserve"> ADDIN ZOTERO_ITEM CSL_CITATION {"citationID":"vBu4FVSs","properties":{"formattedCitation":"(Ali &amp; Shishigu, 2020)","plainCitation":"(Ali &amp; Shishigu, 2020)","noteIndex":0},"citationItems":[{"id":487,"uris":["http://zotero.org/users/local/BZK1UGQi/items/B4BHVKXN"],"itemData":{"id":487,"type":"article-journal","abstract":"In most sub-Saharan African states, education was carried out by missionaries, which resulted in the incursion of foreign language and/or culture. As one of the sub-Saharan countries, Ethiopia has faced the same scenario apart from the changes accrued during regime changes. In line with these changes, the education philosophy, education policy, and its accompanying epistemology have shown marked changes. However, all of them fail to encompass the sociocultural facets of the country. As a result, the quality of education at all levels of the system has been a point of discussion for the last several years. The current initiative (Ethiopian Education Development Roadmap (2018-30)) is one of the offspring of a marked debate in the education sector. Therefore, the purpose of this article is to provide a more comprehensive picture of the education system in Ethiopia on top of philosophical scrutiny of past and current education reforms. In analyzing education reforms, the paper draws on indigenous philosophical orientation and the values of Ubuntu. The paper argues that the reforms introduced during regime changes are short of pledging an indigenous knowledge base. As indigenous education is based on sound philosophical foundations, the paper further argues that the proposed philosophical foundation can easily fit with the culture and lifestyle of the community being considered.","container-title":"Education Research International","DOI":"10.1155/2020/8838077","ISSN":"2090-4010, 2090-4002","journalAbbreviation":"Education Research International","language":"en","license":"https://creativecommons.org/licenses/by/4.0/","page":"1-11","source":"DOI.org (Crossref)","title":"Implications of Ubuntu/Synergy for the Education System of Ethiopia","volume":"2020","author":[{"family":"Ali","given":"Teshager"},{"family":"Shishigu","given":"Aweke"}],"editor":[{"family":"Palou","given":"Enrique"}],"issued":{"date-parts":[["2020",11,6]]}}}],"schema":"https://github.com/citation-style-language/schema/raw/master/csl-citation.json"} </w:instrText>
      </w:r>
      <w:r w:rsidR="00B52A33" w:rsidRPr="0092266A">
        <w:rPr>
          <w:rFonts w:cs="Times New Roman"/>
          <w:szCs w:val="24"/>
        </w:rPr>
        <w:fldChar w:fldCharType="separate"/>
      </w:r>
      <w:r w:rsidR="00B52A33" w:rsidRPr="0092266A">
        <w:rPr>
          <w:rFonts w:cs="Times New Roman"/>
          <w:szCs w:val="24"/>
        </w:rPr>
        <w:t>(Ali &amp; Shishigu, 2020)</w:t>
      </w:r>
      <w:r w:rsidR="00B52A33" w:rsidRPr="0092266A">
        <w:rPr>
          <w:rFonts w:cs="Times New Roman"/>
          <w:szCs w:val="24"/>
        </w:rPr>
        <w:fldChar w:fldCharType="end"/>
      </w:r>
      <w:r w:rsidRPr="0092266A">
        <w:rPr>
          <w:rFonts w:cs="Times New Roman"/>
          <w:szCs w:val="24"/>
        </w:rPr>
        <w:t>. Many African societies have historically placed a strong emphasis on communal values and respect for elders, with moral education being deeply intertwined with cultural practices and religious teachings</w:t>
      </w:r>
      <w:r w:rsidR="000D6B74" w:rsidRPr="0092266A">
        <w:rPr>
          <w:rFonts w:cs="Times New Roman"/>
          <w:szCs w:val="24"/>
        </w:rPr>
        <w:t xml:space="preserve"> </w:t>
      </w:r>
      <w:r w:rsidR="00AD081B" w:rsidRPr="0092266A">
        <w:rPr>
          <w:rFonts w:cs="Times New Roman"/>
          <w:szCs w:val="24"/>
        </w:rPr>
        <w:fldChar w:fldCharType="begin"/>
      </w:r>
      <w:r w:rsidR="00AD081B" w:rsidRPr="0092266A">
        <w:rPr>
          <w:rFonts w:cs="Times New Roman"/>
          <w:szCs w:val="24"/>
        </w:rPr>
        <w:instrText xml:space="preserve"> ADDIN ZOTERO_ITEM CSL_CITATION {"citationID":"Y9HefL4u","properties":{"formattedCitation":"(Columbus, 2014)","plainCitation":"(Columbus, 2014)","noteIndex":0},"citationItems":[{"id":587,"uris":["http://zotero.org/users/local/BZK1UGQi/items/SC38RZAW"],"itemData":{"id":587,"type":"article-journal","abstract":"People all over the world have values which at one time or the other could either be appreciated or abhorred depending on their usefulness. Such values, when they pertain to the individual, are termed individual values; to the family – family values; and to the society, they are properly termed societal/social values. In spite of the heterogeneity of Africa, there are still identifiable social standards indigenous to it, like the sense of communality; the sense of the sacredness of life; hospitality; time; respect for authority and the elders, etc. Cardinal among these is the sense of communality - the awareness which identifies an individual not as an isolated ego, but as an entity whose being and survival is consequent upon its union with other human beings within an identified locality. In the end, all the other cultural values were recognized as postscripts to this basic value. Aspects of these standards which are found to be useful for growth and development of Africa were identified; others which actually hamper inter-communal relations, and in consequence, obstruct peaceful coexistence between peoples were highlighted. Based on these, the author called for more discussions on the relevance of these values in this 21st century.","language":"en","source":"Zotero","title":"African Cultural Values and Inter-communal Relations: The Case with Nigeria","author":[{"family":"Columbus","given":"Ogbujah"}],"issued":{"date-parts":[["2014"]]}}}],"schema":"https://github.com/citation-style-language/schema/raw/master/csl-citation.json"} </w:instrText>
      </w:r>
      <w:r w:rsidR="00AD081B" w:rsidRPr="0092266A">
        <w:rPr>
          <w:rFonts w:cs="Times New Roman"/>
          <w:szCs w:val="24"/>
        </w:rPr>
        <w:fldChar w:fldCharType="separate"/>
      </w:r>
      <w:r w:rsidR="00AD081B" w:rsidRPr="0092266A">
        <w:rPr>
          <w:rFonts w:cs="Times New Roman"/>
          <w:szCs w:val="24"/>
        </w:rPr>
        <w:t>(Columbus, 2014)</w:t>
      </w:r>
      <w:r w:rsidR="00AD081B" w:rsidRPr="0092266A">
        <w:rPr>
          <w:rFonts w:cs="Times New Roman"/>
          <w:szCs w:val="24"/>
        </w:rPr>
        <w:fldChar w:fldCharType="end"/>
      </w:r>
      <w:r w:rsidRPr="0092266A">
        <w:rPr>
          <w:rFonts w:cs="Times New Roman"/>
          <w:szCs w:val="24"/>
        </w:rPr>
        <w:t xml:space="preserve">. However, as globalization and </w:t>
      </w:r>
      <w:r w:rsidRPr="0092266A">
        <w:rPr>
          <w:rFonts w:cs="Times New Roman"/>
          <w:szCs w:val="24"/>
        </w:rPr>
        <w:lastRenderedPageBreak/>
        <w:t>modernization continue to reshape African societies, there is a growing disconnect between tradit</w:t>
      </w:r>
      <w:r w:rsidR="009B4491" w:rsidRPr="0092266A">
        <w:rPr>
          <w:rFonts w:cs="Times New Roman"/>
          <w:szCs w:val="24"/>
        </w:rPr>
        <w:t>ional</w:t>
      </w:r>
      <w:r w:rsidRPr="0092266A">
        <w:rPr>
          <w:rFonts w:cs="Times New Roman"/>
          <w:szCs w:val="24"/>
        </w:rPr>
        <w:t xml:space="preserve"> values and the influences of contemporary culture</w:t>
      </w:r>
      <w:r w:rsidR="000D6B74" w:rsidRPr="0092266A">
        <w:rPr>
          <w:rFonts w:cs="Times New Roman"/>
          <w:szCs w:val="24"/>
        </w:rPr>
        <w:t xml:space="preserve"> </w:t>
      </w:r>
      <w:r w:rsidR="004F26FF" w:rsidRPr="0092266A">
        <w:rPr>
          <w:rFonts w:cs="Times New Roman"/>
          <w:szCs w:val="24"/>
        </w:rPr>
        <w:fldChar w:fldCharType="begin"/>
      </w:r>
      <w:r w:rsidR="004F26FF" w:rsidRPr="0092266A">
        <w:rPr>
          <w:rFonts w:cs="Times New Roman"/>
          <w:szCs w:val="24"/>
        </w:rPr>
        <w:instrText xml:space="preserve"> ADDIN ZOTERO_ITEM CSL_CITATION {"citationID":"byOmE1Cp","properties":{"formattedCitation":"(Nwobodo, 2022)","plainCitation":"(Nwobodo, 2022)","noteIndex":0},"citationItems":[{"id":582,"uris":["http://zotero.org/users/local/BZK1UGQi/items/AXVINZ4Q"],"itemData":{"id":582,"type":"article-journal","abstract":"Africa since her contact with the colonizers has remained at a crossroad with her values and western values in an attempt to modernize. The African conception of modernization is grossly disillusioned and conflated with westernization. The African conception of modernity has severely hampered its development in addition to its negative influences on power, economy, science and technology and morality. A significant features of modern society is the presence and manifestation of modernization concepts on the indigenous/native community (traditional society), characterized by the interchange of ideas, clashes of culture and spread of materialistic values. Due to the impacts of colonialism, neocolonialism and globalization, modernization is conceived, by Africans, as synonymous with westernization or Europeanization. This in turn, led African countries to lose their identity and indigenous cultural values. Consequently, as the reconstruction and development programs (policy and strategy formulations in various aspects) did not take these indigenous values as their anchoring point, many African countries could not reach the level of development where they can feed their people, keep their health and facilitate the development of infrastructure. It is on this basis that the paper argued that Africa must begin to relate with countries that have \"de-westernized\" and have attained some level of appreciable economic development. The focus is to evolve viable options for truly African culture.","language":"en","source":"Zotero","title":"AFRICA AND THE CHALLENGES OF MODERNITY","volume":"2","author":[{"family":"Nwobodo","given":"Ratzinger E E"}],"issued":{"date-parts":[["2022"]]}}}],"schema":"https://github.com/citation-style-language/schema/raw/master/csl-citation.json"} </w:instrText>
      </w:r>
      <w:r w:rsidR="004F26FF" w:rsidRPr="0092266A">
        <w:rPr>
          <w:rFonts w:cs="Times New Roman"/>
          <w:szCs w:val="24"/>
        </w:rPr>
        <w:fldChar w:fldCharType="separate"/>
      </w:r>
      <w:r w:rsidR="004F26FF" w:rsidRPr="0092266A">
        <w:rPr>
          <w:rFonts w:cs="Times New Roman"/>
          <w:szCs w:val="24"/>
        </w:rPr>
        <w:t>(Nwobodo, 2022)</w:t>
      </w:r>
      <w:r w:rsidR="004F26FF" w:rsidRPr="0092266A">
        <w:rPr>
          <w:rFonts w:cs="Times New Roman"/>
          <w:szCs w:val="24"/>
        </w:rPr>
        <w:fldChar w:fldCharType="end"/>
      </w:r>
      <w:r w:rsidRPr="0092266A">
        <w:rPr>
          <w:rFonts w:cs="Times New Roman"/>
          <w:szCs w:val="24"/>
        </w:rPr>
        <w:t>.</w:t>
      </w:r>
      <w:r w:rsidR="000D6B74" w:rsidRPr="0092266A">
        <w:rPr>
          <w:rFonts w:cs="Times New Roman"/>
          <w:szCs w:val="24"/>
        </w:rPr>
        <w:t xml:space="preserve"> </w:t>
      </w:r>
      <w:r w:rsidR="0047694F" w:rsidRPr="0092266A">
        <w:rPr>
          <w:rFonts w:cs="Times New Roman"/>
          <w:szCs w:val="24"/>
        </w:rPr>
        <w:t>In the past two decades, indiscipline among students in African schools has increased</w:t>
      </w:r>
      <w:r w:rsidR="002671BD" w:rsidRPr="0092266A">
        <w:rPr>
          <w:rFonts w:cs="Times New Roman"/>
          <w:szCs w:val="24"/>
        </w:rPr>
        <w:t>,</w:t>
      </w:r>
      <w:r w:rsidR="00AB79C1" w:rsidRPr="0092266A">
        <w:rPr>
          <w:rFonts w:cs="Times New Roman"/>
          <w:szCs w:val="24"/>
        </w:rPr>
        <w:t xml:space="preserve"> </w:t>
      </w:r>
      <w:r w:rsidR="00AB79C1" w:rsidRPr="0092266A">
        <w:rPr>
          <w:rFonts w:cs="Times New Roman"/>
          <w:szCs w:val="24"/>
        </w:rPr>
        <w:fldChar w:fldCharType="begin"/>
      </w:r>
      <w:r w:rsidR="00AB79C1" w:rsidRPr="0092266A">
        <w:rPr>
          <w:rFonts w:cs="Times New Roman"/>
          <w:szCs w:val="24"/>
        </w:rPr>
        <w:instrText xml:space="preserve"> ADDIN ZOTERO_ITEM CSL_CITATION {"citationID":"Do1wHHrf","properties":{"formattedCitation":"(Chizaram &amp; Chioma, 2017)","plainCitation":"(Chizaram &amp; Chioma, 2017)","noteIndex":0},"citationItems":[{"id":680,"uris":["http://zotero.org/users/local/BZK1UGQi/items/VG6ZSB5R"],"itemData":{"id":680,"type":"article-journal","abstract":"Moral education is the informed process of inculcating enduring values and virtues that would mould good personality and garden the mind towards good character faces a setback due to moral decadence made manifest in different spheres of life in Nigeria. Moral decadence poses serious challenges to the sustainable growth in moral education due to the lack of moral fiber in the conscience of many Nigerians irrespective of class, religion, socio-economic and political standing in Nigeria. This study is to examine the various ways moral decadence has been a setback to moral education in Nigeria that the study adopted Anomie in examining the causes, effects and possible solutions to the scourge of moral decadence in Nigeria. The research engaged majorly secondary data obtained from documentary sources such as journals, textbooks, magazines, dailies, thesis, dissertations and internet materials. They were complimented by primary methods which include interview and observation methods. They will be historically, analytically, phenomenologically and descriptively show that moral decadence is deeply rooted and manifest in people, institutions and relationships in Nigeria. It possesses a serious challenge to the families, traditional institutions, the church, educational system and the society at large. It is recommended that checking the excesses of immoral activities to moral education is a collaborative and collective effort of all and sundry.","language":"en","source":"Zotero","title":"A SETBACK OF MORAL EDUCATION IN NIGERIA.","volume":"3","author":[{"family":"Chizaram","given":"Oliver Onyekwere"},{"family":"Chioma","given":"Martina"}],"issued":{"date-parts":[["2017"]]}}}],"schema":"https://github.com/citation-style-language/schema/raw/master/csl-citation.json"} </w:instrText>
      </w:r>
      <w:r w:rsidR="00AB79C1" w:rsidRPr="0092266A">
        <w:rPr>
          <w:rFonts w:cs="Times New Roman"/>
          <w:szCs w:val="24"/>
        </w:rPr>
        <w:fldChar w:fldCharType="separate"/>
      </w:r>
      <w:r w:rsidR="00AB79C1" w:rsidRPr="0092266A">
        <w:rPr>
          <w:rFonts w:cs="Times New Roman"/>
          <w:szCs w:val="24"/>
        </w:rPr>
        <w:t>(Chizaram &amp; Chioma, 2017)</w:t>
      </w:r>
      <w:r w:rsidR="00AB79C1" w:rsidRPr="0092266A">
        <w:rPr>
          <w:rFonts w:cs="Times New Roman"/>
          <w:szCs w:val="24"/>
        </w:rPr>
        <w:fldChar w:fldCharType="end"/>
      </w:r>
      <w:r w:rsidR="00AB79C1" w:rsidRPr="0092266A">
        <w:rPr>
          <w:rFonts w:cs="Times New Roman"/>
          <w:szCs w:val="24"/>
        </w:rPr>
        <w:t xml:space="preserve">, </w:t>
      </w:r>
      <w:r w:rsidR="0047694F" w:rsidRPr="0092266A">
        <w:rPr>
          <w:rFonts w:cs="Times New Roman"/>
          <w:szCs w:val="24"/>
        </w:rPr>
        <w:t xml:space="preserve">conducted a study on learner indiscipline in selected secondary schools in the Zambezi Region, Namibia, identifying issues such as absenteeism, rudeness to teachers, inattentiveness, </w:t>
      </w:r>
      <w:r w:rsidR="008A4258" w:rsidRPr="0092266A">
        <w:rPr>
          <w:rFonts w:cs="Times New Roman"/>
          <w:szCs w:val="24"/>
        </w:rPr>
        <w:t>pre-marital sex</w:t>
      </w:r>
      <w:r w:rsidR="0047694F" w:rsidRPr="0092266A">
        <w:rPr>
          <w:rFonts w:cs="Times New Roman"/>
          <w:szCs w:val="24"/>
        </w:rPr>
        <w:t xml:space="preserve">, failure to complete schoolwork, noise-making, lateness and use of abusive language. The study attributed these problems to factors like lack of parental support, family background, substance and alcohol abuse, overcrowded classrooms, and peer pressure. Similarly, </w:t>
      </w:r>
      <w:r w:rsidR="008F1680" w:rsidRPr="0092266A">
        <w:rPr>
          <w:rFonts w:cs="Times New Roman"/>
          <w:szCs w:val="24"/>
        </w:rPr>
        <w:t xml:space="preserve"> </w:t>
      </w:r>
      <w:r w:rsidR="008F1680" w:rsidRPr="0092266A">
        <w:rPr>
          <w:rFonts w:cs="Times New Roman"/>
          <w:szCs w:val="24"/>
        </w:rPr>
        <w:fldChar w:fldCharType="begin"/>
      </w:r>
      <w:r w:rsidR="008F1680" w:rsidRPr="0092266A">
        <w:rPr>
          <w:rFonts w:cs="Times New Roman"/>
          <w:szCs w:val="24"/>
        </w:rPr>
        <w:instrText xml:space="preserve"> ADDIN ZOTERO_ITEM CSL_CITATION {"citationID":"fTg9ZDrC","properties":{"formattedCitation":"(Franken &amp; Bertram-Troost, 2021)","plainCitation":"(Franken &amp; Bertram-Troost, 2021)","noteIndex":0},"citationItems":[{"id":258,"uris":["http://zotero.org/users/local/BZK1UGQi/items/75JC2ZDA"],"itemData":{"id":258,"type":"article-journal","abstract":"According to the ECHR, parents have the right to have their children educated in conformity with their own religious and philosophical convictions. In this contribution, we examine how this passive freedom of education is granted in the Belgian (Flemish) and Dutch education systems, which are both characterised by substantial funding of non-governmental (mainly Christian) schools. In order to do so, we will have a closer look at the diversity between denominational schools as well as to the diversity within these schools, with a particular focus on their school identity and their policy concerning Religious Education (RE). In addition, attention will be given to the organisation of RE classes in governmental schools, which is also considered a means to guarantee the passive freedom of education. Our analysis brings us to the conclusion that, in spite of a similar legal and ﬁnancial framework, the Dutch constellation is currently best able to guarantee passive freedom of education for all in today’s secularised, pluralistic context.","container-title":"Religions","DOI":"10.3390/rel13010012","ISSN":"2077-1444","issue":"1","journalAbbreviation":"Religions","language":"en","license":"https://creativecommons.org/licenses/by/4.0/","page":"12","source":"DOI.org (Crossref)","title":"Passive Freedom of Education: Educational Choice in Flanders and The Netherlands","title-short":"Passive Freedom of Education","volume":"13","author":[{"family":"Franken","given":"Leni"},{"family":"Bertram-Troost","given":"Gerdien"}],"issued":{"date-parts":[["2021",12,23]]}}}],"schema":"https://github.com/citation-style-language/schema/raw/master/csl-citation.json"} </w:instrText>
      </w:r>
      <w:r w:rsidR="008F1680" w:rsidRPr="0092266A">
        <w:rPr>
          <w:rFonts w:cs="Times New Roman"/>
          <w:szCs w:val="24"/>
        </w:rPr>
        <w:fldChar w:fldCharType="separate"/>
      </w:r>
      <w:r w:rsidR="008F1680" w:rsidRPr="0092266A">
        <w:rPr>
          <w:rFonts w:cs="Times New Roman"/>
          <w:szCs w:val="24"/>
        </w:rPr>
        <w:t>(Franken &amp; Bertram-Troost, 2021)</w:t>
      </w:r>
      <w:r w:rsidR="008F1680" w:rsidRPr="0092266A">
        <w:rPr>
          <w:rFonts w:cs="Times New Roman"/>
          <w:szCs w:val="24"/>
        </w:rPr>
        <w:fldChar w:fldCharType="end"/>
      </w:r>
      <w:r w:rsidR="0047694F" w:rsidRPr="0092266A">
        <w:rPr>
          <w:rFonts w:cs="Times New Roman"/>
          <w:szCs w:val="24"/>
        </w:rPr>
        <w:t xml:space="preserve"> assessed indiscipline management at rural secondary schools in Limpopo Province, South Africa. The study found that smoking, bunking classes, cell phone usage, bullying and fighting contribute to indiscipline in schools.</w:t>
      </w:r>
      <w:r w:rsidR="00FF55FB" w:rsidRPr="0092266A">
        <w:rPr>
          <w:rFonts w:cs="Times New Roman"/>
          <w:szCs w:val="24"/>
        </w:rPr>
        <w:t xml:space="preserve"> </w:t>
      </w:r>
      <w:r w:rsidR="005754B0" w:rsidRPr="0092266A">
        <w:rPr>
          <w:rFonts w:cs="Times New Roman"/>
          <w:szCs w:val="24"/>
        </w:rPr>
        <w:t xml:space="preserve">Several other studies have been undertaken in Nigeria </w:t>
      </w:r>
      <w:r w:rsidR="008A4454" w:rsidRPr="0092266A">
        <w:rPr>
          <w:rFonts w:cs="Times New Roman"/>
          <w:szCs w:val="24"/>
        </w:rPr>
        <w:fldChar w:fldCharType="begin"/>
      </w:r>
      <w:r w:rsidR="008A4454" w:rsidRPr="0092266A">
        <w:rPr>
          <w:rFonts w:cs="Times New Roman"/>
          <w:szCs w:val="24"/>
        </w:rPr>
        <w:instrText xml:space="preserve"> ADDIN ZOTERO_ITEM CSL_CITATION {"citationID":"9SiJ4aeu","properties":{"formattedCitation":"(O. Ezeanolue &amp; Nnorom, 2020)","plainCitation":"(O. Ezeanolue &amp; Nnorom, 2020)","noteIndex":0},"citationItems":[{"id":543,"uris":["http://zotero.org/users/local/BZK1UGQi/items/ASZPRAM4"],"itemData":{"id":543,"type":"article-journal","abstract":"Indiscipline among senior secondary school students has been problem in the achievement of educational objectives. The purpose of this study is to investigate the case of indiscipline among senior secondary school students. Descriptive survey research design was used. Three research questions and one hypothesis were formulated to guide this study. Cluster, stratified random sampling technique was used to select 8 schools that are 80 teachers and 160 students were used for the study. Structured questionnaire was the instrument used for data collection. The instrument with a reliability coefficient of 0.83 (students and 0.84 (teachers) using Cronbach Alfa was face-validated by 3 experts in measurement and evaluation. Data were analysed using mean, standard deviation and z- test statistics. The result identified the cause of indiscipline and strategies for checking them. The result also indicates the significant difference, on the mean responses of students and that of the teachers on the strategies for reducing indiscipline. The educational implication with respect to parents, students, school administrators, Ministry of Education, researchers and teachers were discussed. Based on the result the researcher recommended as follows: regular motivation of teachers; effective supervision, regular workshop, seminars, and conferences; proper monitoring of children and peer they keep; enforcement of teaching of moral and religious instruction among others. The limitation and the suggestion for further study were highlighted.","container-title":"World Journal of Innovative Research","DOI":"10.31871/WJIR.9.2.6","ISSN":"2456-8236","issue":"2","language":"en","source":"DOI.org (Crossref)","title":"Prevalence of Indiscipline among Senior Secondary School Students and the Influnce on the Academic Achievement in Aguata Education Zone of Anambra State","URL":"https://www.wjir.org/download_data/WJIR0902006.pdf","volume":"9","author":[{"family":"O. Ezeanolue","given":"Aloysius"},{"family":"Nnorom","given":"Stanley"}],"accessed":{"date-parts":[["2024",11,19]]},"issued":{"date-parts":[["2020",9,1]]}}}],"schema":"https://github.com/citation-style-language/schema/raw/master/csl-citation.json"} </w:instrText>
      </w:r>
      <w:r w:rsidR="008A4454" w:rsidRPr="0092266A">
        <w:rPr>
          <w:rFonts w:cs="Times New Roman"/>
          <w:szCs w:val="24"/>
        </w:rPr>
        <w:fldChar w:fldCharType="separate"/>
      </w:r>
      <w:r w:rsidR="008A4454" w:rsidRPr="0092266A">
        <w:rPr>
          <w:rFonts w:cs="Times New Roman"/>
          <w:szCs w:val="24"/>
        </w:rPr>
        <w:t>(O. Ezeanolue &amp; Nnorom, 2020)</w:t>
      </w:r>
      <w:r w:rsidR="008A4454" w:rsidRPr="0092266A">
        <w:rPr>
          <w:rFonts w:cs="Times New Roman"/>
          <w:szCs w:val="24"/>
        </w:rPr>
        <w:fldChar w:fldCharType="end"/>
      </w:r>
      <w:r w:rsidR="008A4454" w:rsidRPr="0092266A">
        <w:rPr>
          <w:rFonts w:cs="Times New Roman"/>
          <w:szCs w:val="24"/>
        </w:rPr>
        <w:t xml:space="preserve"> </w:t>
      </w:r>
      <w:r w:rsidR="00091BE6" w:rsidRPr="0092266A">
        <w:rPr>
          <w:rFonts w:cs="Times New Roman"/>
          <w:szCs w:val="24"/>
        </w:rPr>
        <w:t>;</w:t>
      </w:r>
      <w:r w:rsidR="008A4454" w:rsidRPr="0092266A">
        <w:rPr>
          <w:rFonts w:cs="Times New Roman"/>
          <w:szCs w:val="24"/>
        </w:rPr>
        <w:fldChar w:fldCharType="begin"/>
      </w:r>
      <w:r w:rsidR="008A4454" w:rsidRPr="0092266A">
        <w:rPr>
          <w:rFonts w:cs="Times New Roman"/>
          <w:szCs w:val="24"/>
        </w:rPr>
        <w:instrText xml:space="preserve"> ADDIN ZOTERO_ITEM CSL_CITATION {"citationID":"qxwDg8sK","properties":{"formattedCitation":"(Peter, 2015)","plainCitation":"(Peter, 2015)","noteIndex":0},"citationItems":[{"id":598,"uris":["http://zotero.org/users/local/BZK1UGQi/items/GTVFGY3V"],"itemData":{"id":598,"type":"article-journal","abstract":"The research study identified the prevalence of indiscipline among secondary school students. It examined the effects of indiscipline among students and identified principal’s attitude to indiscipline in secondary schools in Ondo State. Descriptive research design was employed. Questionnaire was administered on 500 Senior Secondary Students to know the prevalence, effects and principals’ attitude to indiscipline in Secondary Schools. The instrument was validated by experts in tests and measurement, and a reliability coefficient of 0.84 was established using Crombach Alpha at the 0.05 level of significance. The study found out that there is high prevalence of indiscipline among secondary schools students in Ondo State which has significantly affected students’ interest in schooling and overall students’ academic performance in school. It also observed that most school principals put-up lackadaisical attitude to indiscipline in their schools while some even aid and abet through their actions and behaviour. The study concluded that unbiased appointment of capable and effective principals, and effective monitoring of schools will ensure discipline which will boost the quality of teaching and learning for the attainment of the set goals in secondary schools.","container-title":"Journal of Education and Practice","language":"en","source":"Zotero","title":"Students’ Indiscipline and Principal Attitude in Ondo State Secondary Schools","author":[{"family":"Peter","given":"MOYE Gbemi"}],"issued":{"date-parts":[["2015"]]}}}],"schema":"https://github.com/citation-style-language/schema/raw/master/csl-citation.json"} </w:instrText>
      </w:r>
      <w:r w:rsidR="008A4454" w:rsidRPr="0092266A">
        <w:rPr>
          <w:rFonts w:cs="Times New Roman"/>
          <w:szCs w:val="24"/>
        </w:rPr>
        <w:fldChar w:fldCharType="separate"/>
      </w:r>
      <w:r w:rsidR="008A4454" w:rsidRPr="0092266A">
        <w:rPr>
          <w:rFonts w:cs="Times New Roman"/>
          <w:szCs w:val="24"/>
        </w:rPr>
        <w:t>(Peter, 2015)</w:t>
      </w:r>
      <w:r w:rsidR="008A4454" w:rsidRPr="0092266A">
        <w:rPr>
          <w:rFonts w:cs="Times New Roman"/>
          <w:szCs w:val="24"/>
        </w:rPr>
        <w:fldChar w:fldCharType="end"/>
      </w:r>
      <w:r w:rsidR="005754B0" w:rsidRPr="0092266A">
        <w:rPr>
          <w:rFonts w:cs="Times New Roman"/>
          <w:szCs w:val="24"/>
        </w:rPr>
        <w:t xml:space="preserve">; </w:t>
      </w:r>
      <w:r w:rsidR="008A4454" w:rsidRPr="0092266A">
        <w:rPr>
          <w:rFonts w:cs="Times New Roman"/>
          <w:szCs w:val="24"/>
        </w:rPr>
        <w:fldChar w:fldCharType="begin"/>
      </w:r>
      <w:r w:rsidR="008A4454" w:rsidRPr="0092266A">
        <w:rPr>
          <w:rFonts w:cs="Times New Roman"/>
          <w:szCs w:val="24"/>
        </w:rPr>
        <w:instrText xml:space="preserve"> ADDIN ZOTERO_ITEM CSL_CITATION {"citationID":"PXf4MI8M","properties":{"formattedCitation":"(Odebode, 2019)","plainCitation":"(Odebode, 2019)","noteIndex":0},"citationItems":[{"id":586,"uris":["http://zotero.org/users/local/BZK1UGQi/items/KPNJRML4"],"itemData":{"id":586,"type":"article-journal","abstract":"Indiscipline in Nigerian schools remained a source of great concern to stakeholders as it has caused a lot of mental, emotional, and physical damages in the society. This research investigated the causes of indiscipline among students as viewed by primary school teachers in Nigeria. Furthermore, it also examined the influence of gender, school locale, years of teaching experience, and educational attainment on the respondents’ views. This research employed a descriptive survey method involving 200 primary school teachers in Nigeria. They responded to a researcher-designed questionnaire entitled ‘Causes of Indiscipline Questionnaire’ (CIQ), in which the psychometric properties of the instrument were established. The data were analyzed using both descriptive and inferential statistics. The results revealed that the causes of indiscipline among students as viewed by primary school teachers in Nigeria were societal factor, government factor, parental factor, school factor, and students’ factor respectively. In view of the findings it is recommended that the government and school administrators formulate policies in schools to curb indiscipline among students.","container-title":"Mimbar Sekolah Dasar","issue":"1","language":"en","source":"Zotero","title":"Causes of Indiscipline Among Students as Viewed by Primary School Teachers in Nigeria","volume":"6","author":[{"family":"Odebode","given":"Aminat Adeola"}],"issued":{"date-parts":[["2019"]]}}}],"schema":"https://github.com/citation-style-language/schema/raw/master/csl-citation.json"} </w:instrText>
      </w:r>
      <w:r w:rsidR="008A4454" w:rsidRPr="0092266A">
        <w:rPr>
          <w:rFonts w:cs="Times New Roman"/>
          <w:szCs w:val="24"/>
        </w:rPr>
        <w:fldChar w:fldCharType="separate"/>
      </w:r>
      <w:r w:rsidR="008A4454" w:rsidRPr="0092266A">
        <w:rPr>
          <w:rFonts w:cs="Times New Roman"/>
          <w:szCs w:val="24"/>
        </w:rPr>
        <w:t>(Odebode, 2019)</w:t>
      </w:r>
      <w:r w:rsidR="008A4454" w:rsidRPr="0092266A">
        <w:rPr>
          <w:rFonts w:cs="Times New Roman"/>
          <w:szCs w:val="24"/>
        </w:rPr>
        <w:fldChar w:fldCharType="end"/>
      </w:r>
      <w:r w:rsidR="005754B0" w:rsidRPr="0092266A">
        <w:rPr>
          <w:rFonts w:cs="Times New Roman"/>
          <w:szCs w:val="24"/>
        </w:rPr>
        <w:t>;</w:t>
      </w:r>
      <w:r w:rsidR="005F2565" w:rsidRPr="0092266A">
        <w:rPr>
          <w:rFonts w:cs="Times New Roman"/>
          <w:szCs w:val="24"/>
        </w:rPr>
        <w:t>Tanzania</w:t>
      </w:r>
      <w:r w:rsidR="002C5CDE" w:rsidRPr="0092266A">
        <w:rPr>
          <w:rFonts w:cs="Times New Roman"/>
          <w:szCs w:val="24"/>
        </w:rPr>
        <w:t xml:space="preserve"> </w:t>
      </w:r>
      <w:r w:rsidR="008F4D9E" w:rsidRPr="0092266A">
        <w:rPr>
          <w:rFonts w:cs="Times New Roman"/>
          <w:szCs w:val="24"/>
        </w:rPr>
        <w:fldChar w:fldCharType="begin"/>
      </w:r>
      <w:r w:rsidR="008F4D9E" w:rsidRPr="0092266A">
        <w:rPr>
          <w:rFonts w:cs="Times New Roman"/>
          <w:szCs w:val="24"/>
        </w:rPr>
        <w:instrText xml:space="preserve"> ADDIN ZOTERO_ITEM CSL_CITATION {"citationID":"P1l5l0SR","properties":{"formattedCitation":"(Semali &amp; Vumilia, 2016)","plainCitation":"(Semali &amp; Vumilia, 2016)","noteIndex":0},"citationItems":[{"id":629,"uris":["http://zotero.org/users/local/BZK1UGQi/items/3PW9CFYK"],"itemData":{"id":629,"type":"article-journal","abstract":"There is a common belief among Tanzanian teachers and parents that learners’ discipline is essential for effective teaching and learning. Equally, learners’ discipline can transform the larger class by developing small learning groups and independent learning options. In turn, these options can enhance students’ engagement, facilitate positive learning, prevent disruptive problems, and provide overall academic success. The present study examined teachers’ views on discipline to determine how widespread indiscipline might be in schools and whether discipline has any influence on academic success or the overall reputation of the school. Document analysis, classroom observations, field notes, secondary data, and interviews were purposefully collected from selected teachers with at least three years of teaching experience. The study revealed a variety of challenges and dimensions of learners’ discipline engulfed in classroom and school discipline discourses of rewards and punishment.","container-title":"World Journal of Education","DOI":"10.5430/wje.v6n1p50","ISSN":"1925-0754, 1925-0746","issue":"1","journalAbbreviation":"WJE","language":"en","page":"p50","source":"DOI.org (Crossref)","title":"Challenges Facing Teachers’ Attempts to Enhance Learners’ Discipline in Tanzania’s Secondary Schools","volume":"6","author":[{"family":"Semali","given":"Ladislaus M."},{"family":"Vumilia","given":"Philbert L."}],"issued":{"date-parts":[["2016",2,21]]}}}],"schema":"https://github.com/citation-style-language/schema/raw/master/csl-citation.json"} </w:instrText>
      </w:r>
      <w:r w:rsidR="008F4D9E" w:rsidRPr="0092266A">
        <w:rPr>
          <w:rFonts w:cs="Times New Roman"/>
          <w:szCs w:val="24"/>
        </w:rPr>
        <w:fldChar w:fldCharType="separate"/>
      </w:r>
      <w:r w:rsidR="008F4D9E" w:rsidRPr="0092266A">
        <w:rPr>
          <w:rFonts w:cs="Times New Roman"/>
          <w:szCs w:val="24"/>
        </w:rPr>
        <w:t>(Semali &amp; Vumilia, 2016)</w:t>
      </w:r>
      <w:r w:rsidR="008F4D9E" w:rsidRPr="0092266A">
        <w:rPr>
          <w:rFonts w:cs="Times New Roman"/>
          <w:szCs w:val="24"/>
        </w:rPr>
        <w:fldChar w:fldCharType="end"/>
      </w:r>
      <w:r w:rsidR="005754B0" w:rsidRPr="0092266A">
        <w:rPr>
          <w:rFonts w:cs="Times New Roman"/>
          <w:szCs w:val="24"/>
        </w:rPr>
        <w:t>, and many other African nations. These studies show that indiscipline among secondary school students often leads to disruptive classroom behaviors, which can cause harm and reduce teaching</w:t>
      </w:r>
      <w:r w:rsidR="00634559" w:rsidRPr="0092266A">
        <w:rPr>
          <w:rFonts w:cs="Times New Roman"/>
          <w:szCs w:val="24"/>
        </w:rPr>
        <w:t xml:space="preserve"> </w:t>
      </w:r>
      <w:r w:rsidR="005754B0" w:rsidRPr="0092266A">
        <w:rPr>
          <w:rFonts w:cs="Times New Roman"/>
          <w:szCs w:val="24"/>
        </w:rPr>
        <w:t>time, as teachers are forced to spend more time managing misbehavior rather than focusing on instruction.</w:t>
      </w:r>
    </w:p>
    <w:p w14:paraId="20A9D2AF" w14:textId="27F20C01" w:rsidR="0047694F" w:rsidRDefault="005F2565" w:rsidP="0092266A">
      <w:pPr>
        <w:spacing w:before="0" w:beforeAutospacing="0" w:after="0" w:afterAutospacing="0" w:line="480" w:lineRule="auto"/>
        <w:rPr>
          <w:rFonts w:cs="Times New Roman"/>
          <w:szCs w:val="24"/>
          <w:shd w:val="clear" w:color="auto" w:fill="FFFFFF"/>
        </w:rPr>
      </w:pPr>
      <w:bookmarkStart w:id="27" w:name="_Hlk174699155"/>
      <w:r w:rsidRPr="0092266A">
        <w:rPr>
          <w:rFonts w:cs="Times New Roman"/>
          <w:szCs w:val="24"/>
          <w:shd w:val="clear" w:color="auto" w:fill="FFFFFF"/>
        </w:rPr>
        <w:t xml:space="preserve">In </w:t>
      </w:r>
      <w:r w:rsidR="002B6132" w:rsidRPr="0092266A">
        <w:rPr>
          <w:rFonts w:cs="Times New Roman"/>
          <w:szCs w:val="24"/>
          <w:shd w:val="clear" w:color="auto" w:fill="FFFFFF"/>
        </w:rPr>
        <w:t>Kenya indiscipline</w:t>
      </w:r>
      <w:r w:rsidRPr="0092266A">
        <w:rPr>
          <w:rFonts w:cs="Times New Roman"/>
          <w:szCs w:val="24"/>
          <w:shd w:val="clear" w:color="auto" w:fill="FFFFFF"/>
        </w:rPr>
        <w:t xml:space="preserve"> cases such as s</w:t>
      </w:r>
      <w:r w:rsidR="005754B0" w:rsidRPr="0092266A">
        <w:rPr>
          <w:rFonts w:cs="Times New Roman"/>
          <w:szCs w:val="24"/>
          <w:shd w:val="clear" w:color="auto" w:fill="FFFFFF"/>
        </w:rPr>
        <w:t>tudent strikes, riots, unrest, and drug abuse are prevalent</w:t>
      </w:r>
      <w:bookmarkEnd w:id="27"/>
      <w:r w:rsidR="005754B0" w:rsidRPr="0092266A">
        <w:rPr>
          <w:rFonts w:cs="Times New Roman"/>
          <w:szCs w:val="24"/>
          <w:shd w:val="clear" w:color="auto" w:fill="FFFFFF"/>
        </w:rPr>
        <w:t xml:space="preserve">. </w:t>
      </w:r>
      <w:r w:rsidR="008F4D9E" w:rsidRPr="0092266A">
        <w:rPr>
          <w:rFonts w:cs="Times New Roman"/>
          <w:szCs w:val="24"/>
          <w:shd w:val="clear" w:color="auto" w:fill="FFFFFF"/>
        </w:rPr>
        <w:fldChar w:fldCharType="begin"/>
      </w:r>
      <w:r w:rsidR="008F4D9E" w:rsidRPr="0092266A">
        <w:rPr>
          <w:rFonts w:cs="Times New Roman"/>
          <w:szCs w:val="24"/>
          <w:shd w:val="clear" w:color="auto" w:fill="FFFFFF"/>
        </w:rPr>
        <w:instrText xml:space="preserve"> ADDIN ZOTERO_ITEM CSL_CITATION {"citationID":"r8DluoNI","properties":{"formattedCitation":"(Otieno Onyango &amp; M.W. Simatwa, 2016)","plainCitation":"(Otieno Onyango &amp; M.W. Simatwa, 2016)","noteIndex":0},"citationItems":[{"id":536,"uris":["http://zotero.org/users/local/BZK1UGQi/items/PJMBVXR6"],"itemData":{"id":536,"type":"article-journal","abstract":"The Kenya government outlawed Physical Punishment in schools through enactment of The Basic Education Act (2013). This was as a result of the recommendations of the Task Force on Student Discipline and Unrests in Secondary Schools which revealed that Physical Punishment was one of the major contributors to indiscipline among students. Despite the ban the level of indiscipline in schools had remained a major concern in Ugenya, Gem and Siaya sub-counties, where cases of indiscipline for the years 2010-2015 were 514 (51%) higher than those experienced in Siaya County, 694 (44.1%) and national, 22050 (42.7%) for the same period. Therefore the objective of the study was to establish the influence of Physical Punishment ban on the level of student discipline in secondary schools in Ugenya, Gem and Siaya sub- counties. Discipline and organization among students in schools is vital in creating a conducive environment for learning. Discipline is a big concern for the teacher because the success or failure of a teacher or a principal of a school depends on it. Therefore students discipline is a critical factor in judging the performance of teacher. Besides, teachers are in loco parentis while a child is in school; they serve as surrogate parents. It is on this basis that teachers in Kenya were legally permitted to use physical punishment in 1972 through Legal Notice No. 40 of 1972. However, in 2001, the same Legal Notice was overturned by Legal Notice No. 56 of 2001, Children Act 2001, Constitution of Kenya, 2010 and The Basic Education Act 2013 because the disadvantages of use of physical punishment outweighed its advantage. It was also against the universal Declaration of Human Rights, that no person should be subjected to degrading treatment, torture and inhuman treatment, a product of United Nation to which Kenya is a signatory. It was also ostensibly against Kenya’s penal code. The study established that physical punishment ban in secondary schools was about 60%. The relationship between the physical punishment and level of student discipline was high, positive and statistically significant. Regression analysis revealed that increase in the increased level of student discipline in public secondary schools. Physical punishment means inflicting pain to a person’s body. The forms of physical punishment include: canning, slapping, pinching, manual work, sitting in hot sun, kneeling, punching, running around school, play grounds, smacking, fetching water from streams, and spanking. The infractions to which these forms of physical punishment were found applied included: violence upon teachers and other fellow students, robbery, engaging in habitual profanity, vulgarity, sexual assault, terrorist threat against school authority extortion, death threats, drug abuse, vandalism, theft, disobedience, sneaking from school, truancy, possession of inflammable substances, firearms, gay, physical attacks, fighting, sexual harassment, bullying, noise making, unrest, strikes, fornication and flirtation. Prior to the ban the level of student discipline had seriously deteriorated to the extent that some parents were withdrawing their children from schools, which had been perceived earlier as havens of peace and institutions of character building apart from talent development and expertise re-engineering.","container-title":"Educational Research","DOI":"10.14303/er.2016.135","ISSN":"21415161","issue":"03","journalAbbreviation":"Educ. Res","language":"en","source":"DOI.org (Crossref)","title":"Influence of Physical Punishment Ban on Student Discipline in Public Secondary Schools in Kenya: A Case study of Ugenya, Gem and Siaya Sub-Counties","title-short":"Influence of Physical Punishment Ban on Student Discipline in Public Secondary Schools in Kenya","URL":"https://www.interesjournals.org/articles/influence-of-physical-punishment-ban-on-student-discipline-in-public-secondary-schools-in-kenya-a-case-study-ofugenya-ge.pdf","volume":"07","author":[{"family":"Otieno Onyango","given":"David"},{"family":"M.W. Simatwa","given":"Enose"}],"accessed":{"date-parts":[["2024",11,19]]},"issued":{"date-parts":[["2016"]]}}}],"schema":"https://github.com/citation-style-language/schema/raw/master/csl-citation.json"} </w:instrText>
      </w:r>
      <w:r w:rsidR="008F4D9E" w:rsidRPr="0092266A">
        <w:rPr>
          <w:rFonts w:cs="Times New Roman"/>
          <w:szCs w:val="24"/>
          <w:shd w:val="clear" w:color="auto" w:fill="FFFFFF"/>
        </w:rPr>
        <w:fldChar w:fldCharType="separate"/>
      </w:r>
      <w:r w:rsidR="008F4D9E" w:rsidRPr="0092266A">
        <w:rPr>
          <w:rFonts w:cs="Times New Roman"/>
          <w:szCs w:val="24"/>
        </w:rPr>
        <w:t>(Otieno Onyango &amp; M.W. Simatwa, 2016)</w:t>
      </w:r>
      <w:r w:rsidR="008F4D9E" w:rsidRPr="0092266A">
        <w:rPr>
          <w:rFonts w:cs="Times New Roman"/>
          <w:szCs w:val="24"/>
          <w:shd w:val="clear" w:color="auto" w:fill="FFFFFF"/>
        </w:rPr>
        <w:fldChar w:fldCharType="end"/>
      </w:r>
      <w:r w:rsidR="008F4D9E" w:rsidRPr="0092266A">
        <w:rPr>
          <w:rFonts w:cs="Times New Roman"/>
          <w:szCs w:val="24"/>
          <w:shd w:val="clear" w:color="auto" w:fill="FFFFFF"/>
        </w:rPr>
        <w:t xml:space="preserve"> </w:t>
      </w:r>
      <w:r w:rsidR="005754B0" w:rsidRPr="0092266A">
        <w:rPr>
          <w:rFonts w:cs="Times New Roman"/>
          <w:szCs w:val="24"/>
          <w:shd w:val="clear" w:color="auto" w:fill="FFFFFF"/>
        </w:rPr>
        <w:t xml:space="preserve">reported that violent incidents of student unrest in secondary schools had led to significant property damage and loss of lives. </w:t>
      </w:r>
      <w:r w:rsidR="00300288" w:rsidRPr="0092266A">
        <w:rPr>
          <w:rFonts w:cs="Times New Roman"/>
          <w:szCs w:val="24"/>
          <w:shd w:val="clear" w:color="auto" w:fill="FFFFFF"/>
        </w:rPr>
        <w:t>Other</w:t>
      </w:r>
      <w:r w:rsidR="005754B0" w:rsidRPr="0092266A">
        <w:rPr>
          <w:rFonts w:cs="Times New Roman"/>
          <w:szCs w:val="24"/>
          <w:shd w:val="clear" w:color="auto" w:fill="FFFFFF"/>
        </w:rPr>
        <w:t xml:space="preserve"> cases include the 2001 </w:t>
      </w:r>
      <w:proofErr w:type="spellStart"/>
      <w:r w:rsidR="005754B0" w:rsidRPr="0092266A">
        <w:rPr>
          <w:rFonts w:cs="Times New Roman"/>
          <w:szCs w:val="24"/>
          <w:shd w:val="clear" w:color="auto" w:fill="FFFFFF"/>
        </w:rPr>
        <w:t>Kyanguli</w:t>
      </w:r>
      <w:proofErr w:type="spellEnd"/>
      <w:r w:rsidR="005754B0" w:rsidRPr="0092266A">
        <w:rPr>
          <w:rFonts w:cs="Times New Roman"/>
          <w:szCs w:val="24"/>
          <w:shd w:val="clear" w:color="auto" w:fill="FFFFFF"/>
        </w:rPr>
        <w:t xml:space="preserve"> Secondary School fire in Machakos, where 68 students died, and other incidents of dormitory fires and student violence. </w:t>
      </w:r>
      <w:r w:rsidR="00384418" w:rsidRPr="0092266A">
        <w:rPr>
          <w:rFonts w:cs="Times New Roman"/>
          <w:szCs w:val="24"/>
          <w:shd w:val="clear" w:color="auto" w:fill="FFFFFF"/>
        </w:rPr>
        <w:t>They</w:t>
      </w:r>
      <w:r w:rsidR="005754B0" w:rsidRPr="0092266A">
        <w:rPr>
          <w:rFonts w:cs="Times New Roman"/>
          <w:szCs w:val="24"/>
          <w:shd w:val="clear" w:color="auto" w:fill="FFFFFF"/>
        </w:rPr>
        <w:t xml:space="preserve"> also noted that following the Nyeri High School dormitory fire and prefect </w:t>
      </w:r>
      <w:r w:rsidR="005754B0" w:rsidRPr="0092266A">
        <w:rPr>
          <w:rFonts w:cs="Times New Roman"/>
          <w:szCs w:val="24"/>
          <w:shd w:val="clear" w:color="auto" w:fill="FFFFFF"/>
        </w:rPr>
        <w:lastRenderedPageBreak/>
        <w:t xml:space="preserve">killings, similar arson attacks occurred in other schools. </w:t>
      </w:r>
      <w:r w:rsidR="00300288" w:rsidRPr="0092266A">
        <w:rPr>
          <w:rFonts w:cs="Times New Roman"/>
          <w:szCs w:val="24"/>
          <w:shd w:val="clear" w:color="auto" w:fill="FFFFFF"/>
        </w:rPr>
        <w:t xml:space="preserve">The first school violence occurred at </w:t>
      </w:r>
      <w:proofErr w:type="spellStart"/>
      <w:r w:rsidR="00300288" w:rsidRPr="0092266A">
        <w:rPr>
          <w:rFonts w:cs="Times New Roman"/>
          <w:szCs w:val="24"/>
          <w:shd w:val="clear" w:color="auto" w:fill="FFFFFF"/>
        </w:rPr>
        <w:t>Maseno</w:t>
      </w:r>
      <w:proofErr w:type="spellEnd"/>
      <w:r w:rsidR="00300288" w:rsidRPr="0092266A">
        <w:rPr>
          <w:rFonts w:cs="Times New Roman"/>
          <w:szCs w:val="24"/>
          <w:shd w:val="clear" w:color="auto" w:fill="FFFFFF"/>
        </w:rPr>
        <w:t xml:space="preserve"> School in 1908 (</w:t>
      </w:r>
      <w:proofErr w:type="spellStart"/>
      <w:r w:rsidR="00300288" w:rsidRPr="0092266A">
        <w:rPr>
          <w:rFonts w:cs="Times New Roman"/>
          <w:szCs w:val="24"/>
          <w:shd w:val="clear" w:color="auto" w:fill="FFFFFF"/>
        </w:rPr>
        <w:t>Kirioba</w:t>
      </w:r>
      <w:proofErr w:type="spellEnd"/>
      <w:r w:rsidR="00300288" w:rsidRPr="0092266A">
        <w:rPr>
          <w:rFonts w:cs="Times New Roman"/>
          <w:szCs w:val="24"/>
          <w:shd w:val="clear" w:color="auto" w:fill="FFFFFF"/>
        </w:rPr>
        <w:t xml:space="preserve">, 2012). Kenyan school violence is caused by greedy offenders seeking pleasure, authority, and resources in their socio-economic and political surroundings. School violence is caused by property destruction, fighting and emotional abuse, discrimination and social isolation, blackmail, threats, insults, ridicules and exclusions </w:t>
      </w:r>
      <w:r w:rsidR="008F4D9E" w:rsidRPr="0092266A">
        <w:rPr>
          <w:rFonts w:cs="Times New Roman"/>
          <w:szCs w:val="24"/>
          <w:shd w:val="clear" w:color="auto" w:fill="FFFFFF"/>
        </w:rPr>
        <w:fldChar w:fldCharType="begin"/>
      </w:r>
      <w:r w:rsidR="008F4D9E" w:rsidRPr="0092266A">
        <w:rPr>
          <w:rFonts w:cs="Times New Roman"/>
          <w:szCs w:val="24"/>
          <w:shd w:val="clear" w:color="auto" w:fill="FFFFFF"/>
        </w:rPr>
        <w:instrText xml:space="preserve"> ADDIN ZOTERO_ITEM CSL_CITATION {"citationID":"tuGGJoOv","properties":{"formattedCitation":"(Opere et al., 2019)","plainCitation":"(Opere et al., 2019)","noteIndex":0},"citationItems":[{"id":589,"uris":["http://zotero.org/users/local/BZK1UGQi/items/99NKB4W9"],"itemData":{"id":589,"type":"article-journal","abstract":"Public secondary schools in Kenya have in the recent past experienced several unrests, a situation that has threatened the fabric that holds them together. For quite some time, there have been reported cases of arson attacks and other forms of school violence in public secondary schools in Kenya. The incidences of violence have resulted into injuries, loss of property and sometimes loss of lives. In spite of the tough measures meted out on the students who are found to be involved in such acts, not much has been achieved. Using data collected from a sample of 341 public secondary school students and 88 teachers drawn from a survey of 22 public secondary schools in Nairobi County, the paper has identified various forms, causes and perpetrators of violence in public secondary schools in Kenya. The paper has argued that the earlier the perpetrators, forms and causes of violence are identified and mitigated through acquisition of knowledge and skills on peace education, the more likely the risks will be eliminated to enable the learners to embrace peace values and peaceful coexistence in the community. The study found out that school violence occurs in the form of verbal abuses, physical fights, bullying, and arson attacks. It also emerged that violence occurred during meals, social events and on the way going home from school and that the main perpetrators included classmates, prefects and even teachers. Key contributing factors to school violence were competition for resources, political differences, sexual discrimination and non-tolerance to cultural diversity. The paper concluded that the more effectively the peace values are inculcated into students in public secondary schools, the better well behaved the students are likely to become; hence no or limited school unrests will be experienced.","container-title":"Open Journal of Social Sciences","DOI":"10.4236/jss.2019.79010","ISSN":"2327-5952, 2327-5960","issue":"09","journalAbbreviation":"JSS","language":"en","license":"http://creativecommons.org/licenses/by/4.0/","page":"130-145","source":"DOI.org (Crossref)","title":"School Violence as a Cause of Non-Peaceful Coexistence in Public Secondary Schools in Nairobi, Kenya","volume":"07","author":[{"family":"Opere","given":"Olivia A."},{"family":"Kamere","given":"Isabella"},{"family":"Wawire","given":"Violet"}],"issued":{"date-parts":[["2019"]]}}}],"schema":"https://github.com/citation-style-language/schema/raw/master/csl-citation.json"} </w:instrText>
      </w:r>
      <w:r w:rsidR="008F4D9E" w:rsidRPr="0092266A">
        <w:rPr>
          <w:rFonts w:cs="Times New Roman"/>
          <w:szCs w:val="24"/>
          <w:shd w:val="clear" w:color="auto" w:fill="FFFFFF"/>
        </w:rPr>
        <w:fldChar w:fldCharType="separate"/>
      </w:r>
      <w:r w:rsidR="008F4D9E" w:rsidRPr="0092266A">
        <w:rPr>
          <w:rFonts w:cs="Times New Roman"/>
          <w:szCs w:val="24"/>
        </w:rPr>
        <w:t xml:space="preserve">(Opere </w:t>
      </w:r>
      <w:r w:rsidR="008F4D9E" w:rsidRPr="0092266A">
        <w:rPr>
          <w:rFonts w:cs="Times New Roman"/>
          <w:i/>
          <w:szCs w:val="24"/>
        </w:rPr>
        <w:t>et al</w:t>
      </w:r>
      <w:r w:rsidR="008F4D9E" w:rsidRPr="0092266A">
        <w:rPr>
          <w:rFonts w:cs="Times New Roman"/>
          <w:szCs w:val="24"/>
        </w:rPr>
        <w:t>., 2019)</w:t>
      </w:r>
      <w:r w:rsidR="008F4D9E" w:rsidRPr="0092266A">
        <w:rPr>
          <w:rFonts w:cs="Times New Roman"/>
          <w:szCs w:val="24"/>
          <w:shd w:val="clear" w:color="auto" w:fill="FFFFFF"/>
        </w:rPr>
        <w:fldChar w:fldCharType="end"/>
      </w:r>
      <w:r w:rsidR="00300288" w:rsidRPr="0092266A">
        <w:rPr>
          <w:rFonts w:cs="Times New Roman"/>
          <w:szCs w:val="24"/>
          <w:shd w:val="clear" w:color="auto" w:fill="FFFFFF"/>
        </w:rPr>
        <w:t xml:space="preserve">. Further, several studies have been conducted in secondary schools in Kenya and majority of the studies have reported cases of indiscipline in schools </w:t>
      </w:r>
      <w:r w:rsidR="00733926" w:rsidRPr="0092266A">
        <w:rPr>
          <w:rFonts w:cs="Times New Roman"/>
          <w:szCs w:val="24"/>
          <w:shd w:val="clear" w:color="auto" w:fill="FFFFFF"/>
        </w:rPr>
        <w:fldChar w:fldCharType="begin"/>
      </w:r>
      <w:r w:rsidR="00733926" w:rsidRPr="0092266A">
        <w:rPr>
          <w:rFonts w:cs="Times New Roman"/>
          <w:szCs w:val="24"/>
          <w:shd w:val="clear" w:color="auto" w:fill="FFFFFF"/>
        </w:rPr>
        <w:instrText xml:space="preserve"> ADDIN ZOTERO_ITEM CSL_CITATION {"citationID":"cP8drKob","properties":{"formattedCitation":"(Maingi et al., 2017)","plainCitation":"(Maingi et al., 2017)","noteIndex":0},"citationItems":[{"id":593,"uris":["http://zotero.org/users/local/BZK1UGQi/items/IMUQG5MS"],"itemData":{"id":593,"type":"article-journal","abstract":"Students' discipline is critical to the attainment of positive school outcomes. However, learning institutions have been plagued with cases of students’ unrest which undermine quality education. This study sought to investigate the influence of school physical facilities on students’ discipline in public secondary schools in Makueni County, Kenya. The objectives of the study were: to determine the influence of adequacy of classrooms on students' discipline, to establish the influence of school library facilities on students’ discipline, to establish the influence of science facilities on students' discipline and to determine the influence of adequacy of sports grounds on students' discipline. Descriptive survey design was employed. The target population was 324 principals, 3,865 teachers and 97,200 students in public secondary schools in Makueni County. The sample size of the study was obtained by stratified and simple random sampling procedures. The total sample matrix was 68 principals, 350 teachers and 380 students. Questionnaires, interview guide and observation schedule research instruments were utilized for the study. Test-retest technique of reliability was used to affirm the reliability of the instruments. The reliability coefficient of the instruments was 0.765 for questionnaire for students and 0.814 for questionnaire for the teachers. Data was analyzed using descriptive and inferential statistics and presented in frequency tables. Pearson Product Moment Correlation Coefficient was used to test the hypothesis. From the data analysis, it was found out that adequacy of physical facilities had significant positive relationship at r=+0.78, P=0.002 with levels of students' discipline in public secondary schools in Makueni County. The study recommended that educational stakeholders should expand school physical facilities in order to enhance students’ discipline.","container-title":"American Journal of Education and Learning","DOI":"10.20448/804.2.1.34.42","ISSN":"25186647","issue":"1","journalAbbreviation":"American Journal of Education and Learning","language":"en","page":"34-42","source":"DOI.org (Crossref)","title":"Influence of School Physical Facilities on Students Discipline in Public Secondary Schools in Makueni County, Kenya","volume":"2","author":[{"family":"Maingi","given":"Dominic"},{"family":"Mulwa","given":"David"},{"family":"Maithya","given":"Redempta"},{"family":"Migosi","given":"Joash"}],"issued":{"date-parts":[["2017"]]}}}],"schema":"https://github.com/citation-style-language/schema/raw/master/csl-citation.json"} </w:instrText>
      </w:r>
      <w:r w:rsidR="00733926" w:rsidRPr="0092266A">
        <w:rPr>
          <w:rFonts w:cs="Times New Roman"/>
          <w:szCs w:val="24"/>
          <w:shd w:val="clear" w:color="auto" w:fill="FFFFFF"/>
        </w:rPr>
        <w:fldChar w:fldCharType="separate"/>
      </w:r>
      <w:r w:rsidR="00733926" w:rsidRPr="0092266A">
        <w:rPr>
          <w:rFonts w:cs="Times New Roman"/>
          <w:szCs w:val="24"/>
        </w:rPr>
        <w:t xml:space="preserve">(Maingi </w:t>
      </w:r>
      <w:r w:rsidR="00733926" w:rsidRPr="0092266A">
        <w:rPr>
          <w:rFonts w:cs="Times New Roman"/>
          <w:i/>
          <w:szCs w:val="24"/>
        </w:rPr>
        <w:t>et al</w:t>
      </w:r>
      <w:r w:rsidR="00733926" w:rsidRPr="0092266A">
        <w:rPr>
          <w:rFonts w:cs="Times New Roman"/>
          <w:szCs w:val="24"/>
        </w:rPr>
        <w:t>., 2017)</w:t>
      </w:r>
      <w:r w:rsidR="00733926" w:rsidRPr="0092266A">
        <w:rPr>
          <w:rFonts w:cs="Times New Roman"/>
          <w:szCs w:val="24"/>
          <w:shd w:val="clear" w:color="auto" w:fill="FFFFFF"/>
        </w:rPr>
        <w:fldChar w:fldCharType="end"/>
      </w:r>
      <w:r w:rsidR="0075167E" w:rsidRPr="0092266A">
        <w:rPr>
          <w:rFonts w:eastAsia="Times New Roman" w:cs="Times New Roman"/>
          <w:szCs w:val="24"/>
        </w:rPr>
        <w:t>.</w:t>
      </w:r>
      <w:r w:rsidR="0075167E" w:rsidRPr="0092266A">
        <w:rPr>
          <w:rFonts w:cs="Times New Roman"/>
          <w:szCs w:val="24"/>
          <w:shd w:val="clear" w:color="auto" w:fill="FFFFFF"/>
        </w:rPr>
        <w:t xml:space="preserve"> </w:t>
      </w:r>
      <w:r w:rsidR="005754B0" w:rsidRPr="0092266A">
        <w:rPr>
          <w:rFonts w:cs="Times New Roman"/>
          <w:szCs w:val="24"/>
          <w:shd w:val="clear" w:color="auto" w:fill="FFFFFF"/>
        </w:rPr>
        <w:t xml:space="preserve">This is a clear indication of decline in moral values in our secondary schools which calls for attention in order for it to be tackled. </w:t>
      </w:r>
      <w:r w:rsidR="0075167E" w:rsidRPr="0092266A">
        <w:rPr>
          <w:rFonts w:cs="Times New Roman"/>
          <w:szCs w:val="24"/>
          <w:shd w:val="clear" w:color="auto" w:fill="FFFFFF"/>
        </w:rPr>
        <w:t xml:space="preserve"> </w:t>
      </w:r>
    </w:p>
    <w:p w14:paraId="429C1750" w14:textId="607E4F7B" w:rsidR="0075167E" w:rsidRDefault="0075167E" w:rsidP="0092266A">
      <w:pPr>
        <w:spacing w:before="0" w:beforeAutospacing="0" w:after="0" w:afterAutospacing="0" w:line="480" w:lineRule="auto"/>
        <w:rPr>
          <w:rFonts w:cs="Times New Roman"/>
          <w:szCs w:val="24"/>
        </w:rPr>
      </w:pPr>
      <w:r w:rsidRPr="0092266A">
        <w:rPr>
          <w:rFonts w:cs="Times New Roman"/>
          <w:szCs w:val="24"/>
        </w:rPr>
        <w:t>Education is key in the development of good character and the formation of high moral standards in schools</w:t>
      </w:r>
      <w:r w:rsidR="007606F9" w:rsidRPr="0092266A">
        <w:rPr>
          <w:rFonts w:cs="Times New Roman"/>
          <w:szCs w:val="24"/>
        </w:rPr>
        <w:t xml:space="preserve"> </w:t>
      </w:r>
      <w:r w:rsidR="007606F9" w:rsidRPr="0092266A">
        <w:rPr>
          <w:rFonts w:cs="Times New Roman"/>
          <w:szCs w:val="24"/>
        </w:rPr>
        <w:fldChar w:fldCharType="begin"/>
      </w:r>
      <w:r w:rsidR="007606F9" w:rsidRPr="0092266A">
        <w:rPr>
          <w:rFonts w:cs="Times New Roman"/>
          <w:szCs w:val="24"/>
        </w:rPr>
        <w:instrText xml:space="preserve"> ADDIN ZOTERO_ITEM CSL_CITATION {"citationID":"CnOUqU85","properties":{"formattedCitation":"(Khaidir &amp; Suud, 2020)","plainCitation":"(Khaidir &amp; Suud, 2020)","noteIndex":0},"citationItems":[{"id":533,"uris":["http://zotero.org/users/local/BZK1UGQi/items/29MRYJLG"],"itemData":{"id":533,"type":"article-journal","abstract":"Education must have a good and robust foundation, because with this foundation, the direction of the implementation of education is not merely a momentary shock or turmoil. The foundation of knowledge is an essential in the process of advancing education. Thus, the basis of education is a fundamental problem because the primary school will determine the style and content of learning. In the meantime, its relation to Islamic teaching, the basis or foundation of Islamic education, is the foundation that forms the basis or principle to stand tall. Therefore, the basis of Islamic culture must be considered comprehensively in revealing through the next educational steps. AlQur'an and Hadith are sources of Islamic law and complete knowledge, covering the whole of human life, both the world and the hereafter. Both become an apparent clue for humans and the pace of their lives at all times. Al-Qur'an and Hadith, as a basis for Islamic education as well as a source of shari'a teachings, not only work as a book but also exploration for daily life. Islam is a religion that carries a mission so that people conduct education and teaching.","issue":"1","language":"en","source":"Zotero","title":"ISLAMIC EDUCATION IN DEVELOPING STUDENTS' CHARACTERS AT AS-SHOFA ISLAMIC HIGH SCHOOL, PEKANBARU RIAU","volume":"1","author":[{"family":"Khaidir","given":"Eniwati"},{"family":"Suud","given":"Fitriah M"}],"issued":{"date-parts":[["2020"]]}}}],"schema":"https://github.com/citation-style-language/schema/raw/master/csl-citation.json"} </w:instrText>
      </w:r>
      <w:r w:rsidR="007606F9" w:rsidRPr="0092266A">
        <w:rPr>
          <w:rFonts w:cs="Times New Roman"/>
          <w:szCs w:val="24"/>
        </w:rPr>
        <w:fldChar w:fldCharType="separate"/>
      </w:r>
      <w:r w:rsidR="007606F9" w:rsidRPr="0092266A">
        <w:rPr>
          <w:rFonts w:cs="Times New Roman"/>
          <w:szCs w:val="24"/>
        </w:rPr>
        <w:t>(Khaidir &amp; Suud, 2020)</w:t>
      </w:r>
      <w:r w:rsidR="007606F9" w:rsidRPr="0092266A">
        <w:rPr>
          <w:rFonts w:cs="Times New Roman"/>
          <w:szCs w:val="24"/>
        </w:rPr>
        <w:fldChar w:fldCharType="end"/>
      </w:r>
      <w:r w:rsidRPr="0092266A">
        <w:rPr>
          <w:rFonts w:cs="Times New Roman"/>
          <w:szCs w:val="24"/>
        </w:rPr>
        <w:t>. As</w:t>
      </w:r>
      <w:r w:rsidR="00F30A96" w:rsidRPr="0092266A">
        <w:rPr>
          <w:rFonts w:cs="Times New Roman"/>
          <w:szCs w:val="24"/>
        </w:rPr>
        <w:t xml:space="preserve"> </w:t>
      </w:r>
      <w:r w:rsidR="00F30A96" w:rsidRPr="0092266A">
        <w:rPr>
          <w:rFonts w:cs="Times New Roman"/>
          <w:szCs w:val="24"/>
        </w:rPr>
        <w:fldChar w:fldCharType="begin"/>
      </w:r>
      <w:r w:rsidR="00F30A96" w:rsidRPr="0092266A">
        <w:rPr>
          <w:rFonts w:cs="Times New Roman"/>
          <w:szCs w:val="24"/>
        </w:rPr>
        <w:instrText xml:space="preserve"> ADDIN ZOTERO_ITEM CSL_CITATION {"citationID":"uxy5keUo","properties":{"formattedCitation":"(Kralik, 2023)","plainCitation":"(Kralik, 2023)","noteIndex":0},"citationItems":[{"id":535,"uris":["http://zotero.org/users/local/BZK1UGQi/items/V4BAIF2Q"],"itemData":{"id":535,"type":"article-journal","abstract":"Methods. Through analytical-synthetic and inductive methods, the author identifies the influence of consumer society and family on the creation of value systems of children and youth. It points to the pedagogy of free time and its connection to the theories and functions of free time.\nResults. The author provides a summary of theoretical meanings, summaries and theories in the field of value orientation of children and youth, discovered factors that influence the development and formation of value orientation, discovered the share of family, peers and free time in the creation of a value ranking.\nConclusions. Any changes in society brought a wider spectrum of information, freedom of speech, opportunities for social mobility and education, but also deepening of social inequality, deterioration of interpersonal relations, moral relativism and value chaos. Current problems of society’s development and their solution also affect the way of life of young people, the process of its quantitative changes, including attitudes to life and value orientation.","container-title":"Journal of Education Culture and Society","DOI":"10.15503/jecs2023.1.249.268","ISSN":"2081-1640, 2081-1640","issue":"1","journalAbbreviation":"JECS","language":"en","license":"http://creativecommons.org/licenses/by/4.0","page":"249-268","source":"DOI.org (Crossref)","title":"The Influence of Family and School in Shaping the Values of Children and Young People in the Theory of Free Time and Pedagogy","volume":"14","author":[{"family":"Kralik","given":"Roman"}],"issued":{"date-parts":[["2023",6,20]]}}}],"schema":"https://github.com/citation-style-language/schema/raw/master/csl-citation.json"} </w:instrText>
      </w:r>
      <w:r w:rsidR="00F30A96" w:rsidRPr="0092266A">
        <w:rPr>
          <w:rFonts w:cs="Times New Roman"/>
          <w:szCs w:val="24"/>
        </w:rPr>
        <w:fldChar w:fldCharType="separate"/>
      </w:r>
      <w:r w:rsidR="00F30A96" w:rsidRPr="0092266A">
        <w:rPr>
          <w:rFonts w:cs="Times New Roman"/>
          <w:szCs w:val="24"/>
        </w:rPr>
        <w:t>(Kralik, 2023)</w:t>
      </w:r>
      <w:r w:rsidR="00F30A96" w:rsidRPr="0092266A">
        <w:rPr>
          <w:rFonts w:cs="Times New Roman"/>
          <w:szCs w:val="24"/>
        </w:rPr>
        <w:fldChar w:fldCharType="end"/>
      </w:r>
      <w:r w:rsidR="00F30A96" w:rsidRPr="0092266A">
        <w:rPr>
          <w:rFonts w:cs="Times New Roman"/>
          <w:szCs w:val="24"/>
        </w:rPr>
        <w:t xml:space="preserve">, </w:t>
      </w:r>
      <w:r w:rsidRPr="0092266A">
        <w:rPr>
          <w:rFonts w:cs="Times New Roman"/>
          <w:szCs w:val="24"/>
        </w:rPr>
        <w:t>puts it, schools are not merely centers for academic learning, on the contrary, they are important institutions of socialization through which young people learn how to behave according to that which is expected of them by society with respect to norms, values, and behaviors. Formal and informal education instills ethical principles and moral reasoning in students to guide their behavior and decision-making processes</w:t>
      </w:r>
      <w:r w:rsidR="00712A33" w:rsidRPr="0092266A">
        <w:rPr>
          <w:rFonts w:cs="Times New Roman"/>
          <w:szCs w:val="24"/>
        </w:rPr>
        <w:t xml:space="preserve"> </w:t>
      </w:r>
      <w:r w:rsidR="00712A33" w:rsidRPr="0092266A">
        <w:rPr>
          <w:rFonts w:cs="Times New Roman"/>
          <w:szCs w:val="24"/>
        </w:rPr>
        <w:fldChar w:fldCharType="begin"/>
      </w:r>
      <w:r w:rsidR="00712A33" w:rsidRPr="0092266A">
        <w:rPr>
          <w:rFonts w:cs="Times New Roman"/>
          <w:szCs w:val="24"/>
        </w:rPr>
        <w:instrText xml:space="preserve"> ADDIN ZOTERO_ITEM CSL_CITATION {"citationID":"qWGJE5Oj","properties":{"formattedCitation":"(Avci, 2017)","plainCitation":"(Avci, 2017)","noteIndex":0},"citationItems":[{"id":542,"uris":["http://zotero.org/users/local/BZK1UGQi/items/4L6Z4875"],"itemData":{"id":542,"type":"article-journal","abstract":"Ethics education is an emerging concept at the intersection of ethics and education, and this article aims to define the goals of ethics education in order to specify the general structure of teaching ethics in healthcare. Additionally, providing the opportunity to map the next stages of ethics education, such as what to teach and how to teach, is another purpose of the suggested normative framework. Kohlberg’s cognitive-developmental approach, Handelsman et al.’s ethical acculturation model, and the Delors Report’s learning throughout life concept are utilized to determine the notion of teaching ethics and its objectives. Through the integration of these three approaches and the adaptation of the Delors Report’s pillars, the goals of ethics education are described as: (1) increasing ethical knowledge; (2) improving ethical skills to strengthen ethical sensitivity, awareness, and judgement; (3) developing ethical behavior; and (4) promoting cultural competence. These goals indicate that ethics education is an ongoing process transcending to teach or learn certain ethical codes, norms, and principles. Exploring and recognizing individuals’ abilities, personal values, and cultural backgrounds are also essential requirements of teaching ethics. Furthermore, this perspective demands administrating existing ethical challenges, differences, and conflicts in healthcare through augmenting cultural competence rather than imposing and/or assimilating policies.","container-title":"International Journal of Ethics Education","DOI":"10.1007/s40889-017-0032-4","ISSN":"2363-9997, 2364-0006","issue":"2","journalAbbreviation":"International Journal of Ethics Education","language":"en","page":"125-145","source":"DOI.org (Crossref)","title":"A normative analysis to determine the goals of ethics education through utilizing three approaches: rational moral education, ethical acculturation, and learning throughout life","title-short":"A normative analysis to determine the goals of ethics education through utilizing three approaches","volume":"2","author":[{"family":"Avci","given":"Ercan"}],"issued":{"date-parts":[["2017",10]]}}}],"schema":"https://github.com/citation-style-language/schema/raw/master/csl-citation.json"} </w:instrText>
      </w:r>
      <w:r w:rsidR="00712A33" w:rsidRPr="0092266A">
        <w:rPr>
          <w:rFonts w:cs="Times New Roman"/>
          <w:szCs w:val="24"/>
        </w:rPr>
        <w:fldChar w:fldCharType="separate"/>
      </w:r>
      <w:r w:rsidR="00712A33" w:rsidRPr="0092266A">
        <w:rPr>
          <w:rFonts w:cs="Times New Roman"/>
          <w:szCs w:val="24"/>
        </w:rPr>
        <w:t>(Avci, 2017)</w:t>
      </w:r>
      <w:r w:rsidR="00712A33" w:rsidRPr="0092266A">
        <w:rPr>
          <w:rFonts w:cs="Times New Roman"/>
          <w:szCs w:val="24"/>
        </w:rPr>
        <w:fldChar w:fldCharType="end"/>
      </w:r>
      <w:r w:rsidRPr="0092266A">
        <w:rPr>
          <w:rFonts w:cs="Times New Roman"/>
          <w:szCs w:val="24"/>
        </w:rPr>
        <w:t>.</w:t>
      </w:r>
      <w:r w:rsidR="00C004E9" w:rsidRPr="0092266A">
        <w:rPr>
          <w:rFonts w:cs="Times New Roman"/>
          <w:szCs w:val="24"/>
        </w:rPr>
        <w:t xml:space="preserve"> </w:t>
      </w:r>
      <w:r w:rsidRPr="0092266A">
        <w:rPr>
          <w:rFonts w:cs="Times New Roman"/>
          <w:szCs w:val="24"/>
        </w:rPr>
        <w:t>The key area  which education contribute</w:t>
      </w:r>
      <w:r w:rsidR="005542B6" w:rsidRPr="0092266A">
        <w:rPr>
          <w:rFonts w:cs="Times New Roman"/>
          <w:szCs w:val="24"/>
        </w:rPr>
        <w:t>s</w:t>
      </w:r>
      <w:r w:rsidRPr="0092266A">
        <w:rPr>
          <w:rFonts w:cs="Times New Roman"/>
          <w:szCs w:val="24"/>
        </w:rPr>
        <w:t xml:space="preserve"> to the character development of students is in curriculum design, particularly in subjects like religious education, social studies, and civic education</w:t>
      </w:r>
      <w:r w:rsidR="00C61425" w:rsidRPr="0092266A">
        <w:rPr>
          <w:rFonts w:cs="Times New Roman"/>
          <w:szCs w:val="24"/>
        </w:rPr>
        <w:t xml:space="preserve"> </w:t>
      </w:r>
      <w:r w:rsidR="00C61425" w:rsidRPr="0092266A">
        <w:rPr>
          <w:rFonts w:cs="Times New Roman"/>
          <w:szCs w:val="24"/>
        </w:rPr>
        <w:fldChar w:fldCharType="begin"/>
      </w:r>
      <w:r w:rsidR="00C61425" w:rsidRPr="0092266A">
        <w:rPr>
          <w:rFonts w:cs="Times New Roman"/>
          <w:szCs w:val="24"/>
        </w:rPr>
        <w:instrText xml:space="preserve"> ADDIN ZOTERO_ITEM CSL_CITATION {"citationID":"B27NSAw1","properties":{"formattedCitation":"(Barton &amp; Ho, 2021)","plainCitation":"(Barton &amp; Ho, 2021)","noteIndex":0},"citationItems":[{"id":477,"uris":["http://zotero.org/users/local/BZK1UGQi/items/HQ8RIFK9"],"itemData":{"id":477,"type":"book","edition":"1","event-place":"New York","ISBN":"978-1-00-301010-4","language":"en","note":"DOI: 10.4324/9781003010104","publisher":"Routledge","publisher-place":"New York","source":"DOI.org (Crossref)","title":"Curriculum for Justice and Harmony: Deliberation, Knowledge, and Action in Social and Civic Education","title-short":"Curriculum for Justice and Harmony","URL":"https://www.taylorfrancis.com/books/9781003010104","author":[{"family":"Barton","given":"Keith C."},{"family":"Ho","given":"Li-Ching"}],"accessed":{"date-parts":[["2024",11,19]]},"issued":{"date-parts":[["2021",9,2]]}}}],"schema":"https://github.com/citation-style-language/schema/raw/master/csl-citation.json"} </w:instrText>
      </w:r>
      <w:r w:rsidR="00C61425" w:rsidRPr="0092266A">
        <w:rPr>
          <w:rFonts w:cs="Times New Roman"/>
          <w:szCs w:val="24"/>
        </w:rPr>
        <w:fldChar w:fldCharType="separate"/>
      </w:r>
      <w:r w:rsidR="00C61425" w:rsidRPr="0092266A">
        <w:rPr>
          <w:rFonts w:cs="Times New Roman"/>
          <w:szCs w:val="24"/>
        </w:rPr>
        <w:t>(Barton &amp; Ho, 2021)</w:t>
      </w:r>
      <w:r w:rsidR="00C61425" w:rsidRPr="0092266A">
        <w:rPr>
          <w:rFonts w:cs="Times New Roman"/>
          <w:szCs w:val="24"/>
        </w:rPr>
        <w:fldChar w:fldCharType="end"/>
      </w:r>
      <w:r w:rsidR="005542B6" w:rsidRPr="0092266A">
        <w:rPr>
          <w:rFonts w:eastAsia="Times New Roman" w:cs="Times New Roman"/>
          <w:szCs w:val="24"/>
        </w:rPr>
        <w:t xml:space="preserve">; </w:t>
      </w:r>
      <w:r w:rsidR="00C61425" w:rsidRPr="0092266A">
        <w:rPr>
          <w:rFonts w:eastAsia="Times New Roman" w:cs="Times New Roman"/>
          <w:szCs w:val="24"/>
        </w:rPr>
        <w:t xml:space="preserve"> </w:t>
      </w:r>
      <w:r w:rsidR="00C61425" w:rsidRPr="0092266A">
        <w:rPr>
          <w:rFonts w:eastAsia="Times New Roman" w:cs="Times New Roman"/>
          <w:szCs w:val="24"/>
        </w:rPr>
        <w:fldChar w:fldCharType="begin"/>
      </w:r>
      <w:r w:rsidR="00C61425" w:rsidRPr="0092266A">
        <w:rPr>
          <w:rFonts w:eastAsia="Times New Roman" w:cs="Times New Roman"/>
          <w:szCs w:val="24"/>
        </w:rPr>
        <w:instrText xml:space="preserve"> ADDIN ZOTERO_ITEM CSL_CITATION {"citationID":"oLokQQZ4","properties":{"formattedCitation":"(S\\uc0\\u225{}nchez-Agust\\uc0\\u237{} &amp; Miguel-Revilla, 2019)","plainCitation":"(Sánchez-Agustí &amp; Miguel-Revilla, 2019)","noteIndex":0},"citationItems":[{"id":652,"uris":["http://zotero.org/users/local/BZK1UGQi/items/K3WI2E5U"],"itemData":{"id":652,"type":"article-journal","abstract":"Purpose: The aim of this country report is to offer an overview of civic and citizenship education in Spain. Approach: The report analyses the Spanish curriculum and the current legislative framework, examining the way social and civic competences are integrated in both primary and secondary education. Additionally, the paper also examines the latest educational reform, establishing a comparison between how citizenship education was addressed in the curriculum until 2013 and the way a cross-curricular approach has been adopted since then. Findings: The paper has been able to establish a clear difference between two political and educational conceptions. On one hand, from 2006 to 2013, the Spanish government introduced “Citizenship and Human Rights Education” as a core subject linked to a broader approach to traditional civic education. After the 2013 reform, the new government favoured instead a cross-curricular orientation that avoided references to the idea of citizenship and limited the scope of civic education. A discussion is provided regarding what policy reforms can be expected in the near future in Spain.","container-title":"JSSE - Journal of Social Science Education","DOI":"10.4119/JSSE-1591","language":"en","license":"This work is licensed under a Creative Commons Attribution-ShareAlike 4.0 International License.","note":"publisher: JSSE - Journal of Social Science Education","page":"Vol 19 No 1 (2020): Outlining Similarities and Differences in Civics Education in Europe","source":"DOI.org (Datacite)","title":"Spain:","title-short":"Spain","author":[{"family":"Sánchez-Agustí","given":"María"},{"family":"Miguel-Revilla","given":"Diego"}],"issued":{"date-parts":[["2019",7,24]]}}}],"schema":"https://github.com/citation-style-language/schema/raw/master/csl-citation.json"} </w:instrText>
      </w:r>
      <w:r w:rsidR="00C61425" w:rsidRPr="0092266A">
        <w:rPr>
          <w:rFonts w:eastAsia="Times New Roman" w:cs="Times New Roman"/>
          <w:szCs w:val="24"/>
        </w:rPr>
        <w:fldChar w:fldCharType="separate"/>
      </w:r>
      <w:r w:rsidR="00C61425" w:rsidRPr="0092266A">
        <w:rPr>
          <w:rFonts w:cs="Times New Roman"/>
          <w:szCs w:val="24"/>
        </w:rPr>
        <w:t>(Sánchez-Agustí &amp; Miguel-Revilla, 2019)</w:t>
      </w:r>
      <w:r w:rsidR="00C61425" w:rsidRPr="0092266A">
        <w:rPr>
          <w:rFonts w:eastAsia="Times New Roman" w:cs="Times New Roman"/>
          <w:szCs w:val="24"/>
        </w:rPr>
        <w:fldChar w:fldCharType="end"/>
      </w:r>
      <w:r w:rsidRPr="0092266A">
        <w:rPr>
          <w:rFonts w:cs="Times New Roman"/>
          <w:szCs w:val="24"/>
        </w:rPr>
        <w:t>. According to</w:t>
      </w:r>
      <w:r w:rsidR="00D74B7E" w:rsidRPr="0092266A">
        <w:rPr>
          <w:rFonts w:cs="Times New Roman"/>
          <w:szCs w:val="24"/>
        </w:rPr>
        <w:t xml:space="preserve"> </w:t>
      </w:r>
      <w:r w:rsidR="00D74B7E" w:rsidRPr="0092266A">
        <w:rPr>
          <w:rFonts w:cs="Times New Roman"/>
          <w:szCs w:val="24"/>
        </w:rPr>
        <w:fldChar w:fldCharType="begin"/>
      </w:r>
      <w:r w:rsidR="00D74B7E" w:rsidRPr="0092266A">
        <w:rPr>
          <w:rFonts w:cs="Times New Roman"/>
          <w:szCs w:val="24"/>
        </w:rPr>
        <w:instrText xml:space="preserve"> ADDIN ZOTERO_ITEM CSL_CITATION {"citationID":"joOfb1Xn","properties":{"formattedCitation":"(Narvaez, 2010)","plainCitation":"(Narvaez, 2010)","noteIndex":0},"citationItems":[{"id":577,"uris":["http://zotero.org/users/local/BZK1UGQi/items/9RNV6W75"],"itemData":{"id":577,"type":"article-journal","abstract":"Recently, intuitionist theories have been effective in capturing the academic discourse about morality. Intuitionist theories, like rationalist theories, offer important but only partial understanding of moral functioning. Both can be fallacious and succumb to truthiness: the attachment to one’s opinions because they ‘‘feel right,’’ potentially leading to harmful action or inaction. Both intuition and reasoning are involved in deliberation and expertise. Both are malleable from environmental and educational influence, making questions of normativity—which intuitions and reasoning skills to foster—of utmost importance. Good intuition and reasoning inform mature moral functioning, which needs to include capacities that promote sustainable human well-being. Individual capacities for habituated empathic concern and moral metacognition—moral locus of control, moral self-regulation, and moral self-reflection—comprise mature moral functioning, which also requires collective capacities for moral dialogue and moral institutions. These capacities underlie moral innovation and are necessary for solving the complex challenges humanity faces.","container-title":"Perspectives on Psychological Science","DOI":"10.1177/1745691610362351","ISSN":"1745-6916, 1745-6924","issue":"2","journalAbbreviation":"Perspect Psychol Sci","language":"en","license":"https://journals.sagepub.com/page/policies/text-and-data-mining-license","page":"163-181","source":"DOI.org (Crossref)","title":"Moral Complexity: The Fatal Attraction of Truthiness and the Importance of Mature Moral Functioning","title-short":"Moral Complexity","volume":"5","author":[{"family":"Narvaez","given":"Darcia"}],"issued":{"date-parts":[["2010",3]]}}}],"schema":"https://github.com/citation-style-language/schema/raw/master/csl-citation.json"} </w:instrText>
      </w:r>
      <w:r w:rsidR="00D74B7E" w:rsidRPr="0092266A">
        <w:rPr>
          <w:rFonts w:cs="Times New Roman"/>
          <w:szCs w:val="24"/>
        </w:rPr>
        <w:fldChar w:fldCharType="separate"/>
      </w:r>
      <w:r w:rsidR="00D74B7E" w:rsidRPr="0092266A">
        <w:rPr>
          <w:rFonts w:cs="Times New Roman"/>
          <w:szCs w:val="24"/>
        </w:rPr>
        <w:t>(Narvaez, 2010)</w:t>
      </w:r>
      <w:r w:rsidR="00D74B7E" w:rsidRPr="0092266A">
        <w:rPr>
          <w:rFonts w:cs="Times New Roman"/>
          <w:szCs w:val="24"/>
        </w:rPr>
        <w:fldChar w:fldCharType="end"/>
      </w:r>
      <w:r w:rsidR="00C004E9" w:rsidRPr="0092266A">
        <w:rPr>
          <w:rFonts w:eastAsia="Times New Roman" w:cs="Times New Roman"/>
          <w:szCs w:val="24"/>
        </w:rPr>
        <w:t xml:space="preserve">, </w:t>
      </w:r>
      <w:r w:rsidRPr="0092266A">
        <w:rPr>
          <w:rFonts w:cs="Times New Roman"/>
          <w:szCs w:val="24"/>
        </w:rPr>
        <w:t>schools that deliberately integrate character education into their curriculum provide young people with a framework to understand and practice v</w:t>
      </w:r>
      <w:r w:rsidR="007C41CF" w:rsidRPr="0092266A">
        <w:rPr>
          <w:rFonts w:cs="Times New Roman"/>
          <w:szCs w:val="24"/>
        </w:rPr>
        <w:t xml:space="preserve">alues </w:t>
      </w:r>
      <w:r w:rsidRPr="0092266A">
        <w:rPr>
          <w:rFonts w:cs="Times New Roman"/>
          <w:szCs w:val="24"/>
        </w:rPr>
        <w:t xml:space="preserve">such as honesty, respect and responsibility. </w:t>
      </w:r>
    </w:p>
    <w:p w14:paraId="14AD92B1" w14:textId="4C2832AB" w:rsidR="00C004E9" w:rsidRDefault="00C004E9" w:rsidP="0092266A">
      <w:pPr>
        <w:spacing w:before="0" w:beforeAutospacing="0" w:after="0" w:afterAutospacing="0" w:line="480" w:lineRule="auto"/>
        <w:rPr>
          <w:rFonts w:cs="Times New Roman"/>
          <w:szCs w:val="24"/>
          <w:shd w:val="clear" w:color="auto" w:fill="FFFFFF"/>
        </w:rPr>
      </w:pPr>
      <w:r w:rsidRPr="0092266A">
        <w:rPr>
          <w:rFonts w:cs="Times New Roman"/>
          <w:szCs w:val="24"/>
          <w:shd w:val="clear" w:color="auto" w:fill="FFFFFF"/>
        </w:rPr>
        <w:lastRenderedPageBreak/>
        <w:t>The origins of Religious Education in Africa predate</w:t>
      </w:r>
      <w:r w:rsidR="001445CA" w:rsidRPr="0092266A">
        <w:rPr>
          <w:rFonts w:cs="Times New Roman"/>
          <w:szCs w:val="24"/>
          <w:shd w:val="clear" w:color="auto" w:fill="FFFFFF"/>
        </w:rPr>
        <w:t xml:space="preserve"> to</w:t>
      </w:r>
      <w:r w:rsidRPr="0092266A">
        <w:rPr>
          <w:rFonts w:cs="Times New Roman"/>
          <w:szCs w:val="24"/>
          <w:shd w:val="clear" w:color="auto" w:fill="FFFFFF"/>
        </w:rPr>
        <w:t xml:space="preserve"> the arrival of Christian missionaries, who </w:t>
      </w:r>
      <w:r w:rsidR="0012046B" w:rsidRPr="0092266A">
        <w:rPr>
          <w:rFonts w:cs="Times New Roman"/>
          <w:szCs w:val="24"/>
          <w:shd w:val="clear" w:color="auto" w:fill="FFFFFF"/>
        </w:rPr>
        <w:t>labeled</w:t>
      </w:r>
      <w:r w:rsidRPr="0092266A">
        <w:rPr>
          <w:rFonts w:cs="Times New Roman"/>
          <w:szCs w:val="24"/>
          <w:shd w:val="clear" w:color="auto" w:fill="FFFFFF"/>
        </w:rPr>
        <w:t xml:space="preserve"> Africans as heathens and uncivilized</w:t>
      </w:r>
      <w:r w:rsidR="009F34D3" w:rsidRPr="0092266A">
        <w:rPr>
          <w:rFonts w:cs="Times New Roman"/>
          <w:szCs w:val="24"/>
          <w:shd w:val="clear" w:color="auto" w:fill="FFFFFF"/>
        </w:rPr>
        <w:t xml:space="preserve"> </w:t>
      </w:r>
      <w:r w:rsidR="00D325D8" w:rsidRPr="0092266A">
        <w:rPr>
          <w:rFonts w:cs="Times New Roman"/>
          <w:szCs w:val="24"/>
          <w:shd w:val="clear" w:color="auto" w:fill="FFFFFF"/>
        </w:rPr>
        <w:t xml:space="preserve"> </w:t>
      </w:r>
      <w:r w:rsidR="00D325D8" w:rsidRPr="0092266A">
        <w:rPr>
          <w:rFonts w:cs="Times New Roman"/>
          <w:szCs w:val="24"/>
          <w:shd w:val="clear" w:color="auto" w:fill="FFFFFF"/>
        </w:rPr>
        <w:fldChar w:fldCharType="begin"/>
      </w:r>
      <w:r w:rsidR="00D325D8" w:rsidRPr="0092266A">
        <w:rPr>
          <w:rFonts w:cs="Times New Roman"/>
          <w:szCs w:val="24"/>
          <w:shd w:val="clear" w:color="auto" w:fill="FFFFFF"/>
        </w:rPr>
        <w:instrText xml:space="preserve"> ADDIN ZOTERO_ITEM CSL_CITATION {"citationID":"QB7ZlXoD","properties":{"formattedCitation":"(Nunn, 2010)","plainCitation":"(Nunn, 2010)","noteIndex":0},"citationItems":[{"id":679,"uris":["http://zotero.org/users/local/BZK1UGQi/items/C5VFJ9EX"],"itemData":{"id":679,"type":"article-journal","container-title":"American Economic Review","DOI":"10.1257/aer.100.2.147","ISSN":"0002-8282","issue":"2","journalAbbreviation":"American Economic Review","language":"en","page":"147-152","source":"DOI.org (Crossref)","title":"Religious Conversion in Colonial Africa","volume":"100","author":[{"family":"Nunn","given":"Nathan"}],"issued":{"date-parts":[["2010",5,1]]}}}],"schema":"https://github.com/citation-style-language/schema/raw/master/csl-citation.json"} </w:instrText>
      </w:r>
      <w:r w:rsidR="00D325D8" w:rsidRPr="0092266A">
        <w:rPr>
          <w:rFonts w:cs="Times New Roman"/>
          <w:szCs w:val="24"/>
          <w:shd w:val="clear" w:color="auto" w:fill="FFFFFF"/>
        </w:rPr>
        <w:fldChar w:fldCharType="separate"/>
      </w:r>
      <w:r w:rsidR="00D325D8" w:rsidRPr="0092266A">
        <w:rPr>
          <w:rFonts w:cs="Times New Roman"/>
          <w:szCs w:val="24"/>
        </w:rPr>
        <w:t>(Nunn, 2010)</w:t>
      </w:r>
      <w:r w:rsidR="00D325D8" w:rsidRPr="0092266A">
        <w:rPr>
          <w:rFonts w:cs="Times New Roman"/>
          <w:szCs w:val="24"/>
          <w:shd w:val="clear" w:color="auto" w:fill="FFFFFF"/>
        </w:rPr>
        <w:fldChar w:fldCharType="end"/>
      </w:r>
      <w:r w:rsidR="00D325D8" w:rsidRPr="0092266A">
        <w:rPr>
          <w:rFonts w:cs="Times New Roman"/>
          <w:szCs w:val="24"/>
          <w:shd w:val="clear" w:color="auto" w:fill="FFFFFF"/>
        </w:rPr>
        <w:t>.</w:t>
      </w:r>
      <w:r w:rsidRPr="0092266A">
        <w:rPr>
          <w:rFonts w:cs="Times New Roman"/>
          <w:szCs w:val="24"/>
          <w:shd w:val="clear" w:color="auto" w:fill="FFFFFF"/>
        </w:rPr>
        <w:t xml:space="preserve"> </w:t>
      </w:r>
      <w:r w:rsidR="00D325D8" w:rsidRPr="0092266A">
        <w:rPr>
          <w:rFonts w:cs="Times New Roman"/>
          <w:szCs w:val="24"/>
          <w:shd w:val="clear" w:color="auto" w:fill="FFFFFF"/>
        </w:rPr>
        <w:t xml:space="preserve"> </w:t>
      </w:r>
      <w:r w:rsidR="00D325D8" w:rsidRPr="0092266A">
        <w:rPr>
          <w:rFonts w:cs="Times New Roman"/>
          <w:szCs w:val="24"/>
          <w:shd w:val="clear" w:color="auto" w:fill="FFFFFF"/>
        </w:rPr>
        <w:fldChar w:fldCharType="begin"/>
      </w:r>
      <w:r w:rsidR="00D325D8" w:rsidRPr="0092266A">
        <w:rPr>
          <w:rFonts w:cs="Times New Roman"/>
          <w:szCs w:val="24"/>
          <w:shd w:val="clear" w:color="auto" w:fill="FFFFFF"/>
        </w:rPr>
        <w:instrText xml:space="preserve"> ADDIN ZOTERO_ITEM CSL_CITATION {"citationID":"ghk82qp3","properties":{"formattedCitation":"(Abolarin, 2021)","plainCitation":"(Abolarin, 2021)","noteIndex":0},"citationItems":[{"id":526,"uris":["http://zotero.org/users/local/BZK1UGQi/items/KPHPGW8G"],"itemData":{"id":526,"type":"article-journal","abstract":"This study explored how the people of Moba in Ekiti State, Nigeria, use three of their traditional festivals and rites—odun ijesu, itugbe and oku-omo-ile—for moral education. Qualitative method of research was used with unstructured interview guide utilized for data collection. Purposive sampling technique was adopted for selecting people comprising leaders and practitioners, who have deep knowledge of the three festivals as participants for the study. Interviews were conducted and the data collected were content analysed. The study found that there are moral lessons embedded in these festivals particularly in every act of the celebration. The leaders need to deliberately highlight these lessons emphasising their significance as the very essence of the festivals and rites in order for people to understand, imbibe and put them into practice.","container-title":"Filosofia Theoretica: Journal of African Philosophy, Culture and Religions","DOI":"10.4314/ft.v10i2.2","ISSN":"2408-5987, 2276-8386","issue":"2","journalAbbreviation":"FITAJII","language":"en","source":"DOI.org (Crossref)","title":"Festivals and rites as mediums of moral education: A case study of Mobaland in Ekiti State, Nigeria","title-short":"Festivals and rites as mediums of moral education","URL":"https://www.ajol.info/index.php/ft/article/view/216870","volume":"10","author":[{"family":"Abolarin","given":"Isaiah Ola"}],"accessed":{"date-parts":[["2024",11,19]]},"issued":{"date-parts":[["2021",11,2]]}}}],"schema":"https://github.com/citation-style-language/schema/raw/master/csl-citation.json"} </w:instrText>
      </w:r>
      <w:r w:rsidR="00D325D8" w:rsidRPr="0092266A">
        <w:rPr>
          <w:rFonts w:cs="Times New Roman"/>
          <w:szCs w:val="24"/>
          <w:shd w:val="clear" w:color="auto" w:fill="FFFFFF"/>
        </w:rPr>
        <w:fldChar w:fldCharType="separate"/>
      </w:r>
      <w:r w:rsidR="00D325D8" w:rsidRPr="0092266A">
        <w:rPr>
          <w:rFonts w:cs="Times New Roman"/>
          <w:szCs w:val="24"/>
        </w:rPr>
        <w:t>(Abolarin, 2021)</w:t>
      </w:r>
      <w:r w:rsidR="00D325D8" w:rsidRPr="0092266A">
        <w:rPr>
          <w:rFonts w:cs="Times New Roman"/>
          <w:szCs w:val="24"/>
          <w:shd w:val="clear" w:color="auto" w:fill="FFFFFF"/>
        </w:rPr>
        <w:fldChar w:fldCharType="end"/>
      </w:r>
      <w:r w:rsidR="007F47DC" w:rsidRPr="0092266A">
        <w:rPr>
          <w:rFonts w:cs="Times New Roman"/>
          <w:szCs w:val="24"/>
          <w:shd w:val="clear" w:color="auto" w:fill="FFFFFF"/>
        </w:rPr>
        <w:t xml:space="preserve">, </w:t>
      </w:r>
      <w:r w:rsidRPr="0092266A">
        <w:rPr>
          <w:rFonts w:cs="Times New Roman"/>
          <w:szCs w:val="24"/>
          <w:shd w:val="clear" w:color="auto" w:fill="FFFFFF"/>
        </w:rPr>
        <w:t>identified religion as the dominant factor in the traditional background that had the most significant impact on the lives of individuals and the community. Africa has seen religious teachings as the means through which moral norms were instilled</w:t>
      </w:r>
      <w:r w:rsidR="009C6D0E" w:rsidRPr="0092266A">
        <w:rPr>
          <w:rFonts w:cs="Times New Roman"/>
          <w:szCs w:val="24"/>
          <w:shd w:val="clear" w:color="auto" w:fill="FFFFFF"/>
        </w:rPr>
        <w:t xml:space="preserve"> </w:t>
      </w:r>
      <w:r w:rsidR="00152988" w:rsidRPr="0092266A">
        <w:rPr>
          <w:rFonts w:cs="Times New Roman"/>
          <w:szCs w:val="24"/>
          <w:shd w:val="clear" w:color="auto" w:fill="FFFFFF"/>
        </w:rPr>
        <w:t xml:space="preserve"> </w:t>
      </w:r>
      <w:r w:rsidR="00152988" w:rsidRPr="0092266A">
        <w:rPr>
          <w:rFonts w:cs="Times New Roman"/>
          <w:szCs w:val="24"/>
          <w:shd w:val="clear" w:color="auto" w:fill="FFFFFF"/>
        </w:rPr>
        <w:fldChar w:fldCharType="begin"/>
      </w:r>
      <w:r w:rsidR="00152988" w:rsidRPr="0092266A">
        <w:rPr>
          <w:rFonts w:cs="Times New Roman"/>
          <w:szCs w:val="24"/>
          <w:shd w:val="clear" w:color="auto" w:fill="FFFFFF"/>
        </w:rPr>
        <w:instrText xml:space="preserve"> ADDIN ZOTERO_ITEM CSL_CITATION {"citationID":"1U5SQGou","properties":{"formattedCitation":"(Abolarin, 2021)","plainCitation":"(Abolarin, 2021)","noteIndex":0},"citationItems":[{"id":526,"uris":["http://zotero.org/users/local/BZK1UGQi/items/KPHPGW8G"],"itemData":{"id":526,"type":"article-journal","abstract":"This study explored how the people of Moba in Ekiti State, Nigeria, use three of their traditional festivals and rites—odun ijesu, itugbe and oku-omo-ile—for moral education. Qualitative method of research was used with unstructured interview guide utilized for data collection. Purposive sampling technique was adopted for selecting people comprising leaders and practitioners, who have deep knowledge of the three festivals as participants for the study. Interviews were conducted and the data collected were content analysed. The study found that there are moral lessons embedded in these festivals particularly in every act of the celebration. The leaders need to deliberately highlight these lessons emphasising their significance as the very essence of the festivals and rites in order for people to understand, imbibe and put them into practice.","container-title":"Filosofia Theoretica: Journal of African Philosophy, Culture and Religions","DOI":"10.4314/ft.v10i2.2","ISSN":"2408-5987, 2276-8386","issue":"2","journalAbbreviation":"FITAJII","language":"en","source":"DOI.org (Crossref)","title":"Festivals and rites as mediums of moral education: A case study of Mobaland in Ekiti State, Nigeria","title-short":"Festivals and rites as mediums of moral education","URL":"https://www.ajol.info/index.php/ft/article/view/216870","volume":"10","author":[{"family":"Abolarin","given":"Isaiah Ola"}],"accessed":{"date-parts":[["2024",11,19]]},"issued":{"date-parts":[["2021",11,2]]}}}],"schema":"https://github.com/citation-style-language/schema/raw/master/csl-citation.json"} </w:instrText>
      </w:r>
      <w:r w:rsidR="00152988" w:rsidRPr="0092266A">
        <w:rPr>
          <w:rFonts w:cs="Times New Roman"/>
          <w:szCs w:val="24"/>
          <w:shd w:val="clear" w:color="auto" w:fill="FFFFFF"/>
        </w:rPr>
        <w:fldChar w:fldCharType="separate"/>
      </w:r>
      <w:r w:rsidR="00152988" w:rsidRPr="0092266A">
        <w:rPr>
          <w:rFonts w:cs="Times New Roman"/>
          <w:szCs w:val="24"/>
        </w:rPr>
        <w:t>(Abolarin, 2021)</w:t>
      </w:r>
      <w:r w:rsidR="00152988" w:rsidRPr="0092266A">
        <w:rPr>
          <w:rFonts w:cs="Times New Roman"/>
          <w:szCs w:val="24"/>
          <w:shd w:val="clear" w:color="auto" w:fill="FFFFFF"/>
        </w:rPr>
        <w:fldChar w:fldCharType="end"/>
      </w:r>
      <w:r w:rsidR="00152988" w:rsidRPr="0092266A">
        <w:rPr>
          <w:rFonts w:cs="Times New Roman"/>
          <w:szCs w:val="24"/>
          <w:shd w:val="clear" w:color="auto" w:fill="FFFFFF"/>
        </w:rPr>
        <w:t xml:space="preserve">. </w:t>
      </w:r>
      <w:r w:rsidR="007F47DC" w:rsidRPr="0092266A">
        <w:rPr>
          <w:rFonts w:cs="Times New Roman"/>
          <w:szCs w:val="24"/>
          <w:shd w:val="clear" w:color="auto" w:fill="FFFFFF"/>
        </w:rPr>
        <w:fldChar w:fldCharType="begin"/>
      </w:r>
      <w:r w:rsidR="007F47DC" w:rsidRPr="0092266A">
        <w:rPr>
          <w:rFonts w:cs="Times New Roman"/>
          <w:szCs w:val="24"/>
          <w:shd w:val="clear" w:color="auto" w:fill="FFFFFF"/>
        </w:rPr>
        <w:instrText xml:space="preserve"> ADDIN ZOTERO_ITEM CSL_CITATION {"citationID":"SGNJpK3h","properties":{"formattedCitation":"(Marsakha &amp; Hariri, 2021)","plainCitation":"(Marsakha &amp; Hariri, 2021)","noteIndex":0},"citationItems":[{"id":689,"uris":["http://zotero.org/users/local/BZK1UGQi/items/UCGTR38D"],"itemData":{"id":689,"type":"article-journal","abstract":"Character education is an effort to strengthen and improve the nation's moral or ethical values, especially students who will become the nation's next generation and spearhead the success of a nation with honorable character. The state is responsible for this by preserving the noble values that have been possessed by our ancestors before, where these values are a way to unite the diversity of the Indonesian people, from ethnicity, race and religion. The character education management in school is one way to anticipate and minimize the nation's moral decline which is a problem in the world of education, especially in Indonesia. This research purpose to identify the management of character education in school. This research is literature review research. A Literature review of literature was used to obtain articles from online databases relevant to the management of character education in school from 20152020. The results of the 22 articles reviewed are the management of character education requires cooperation between teachers, the entire school community, parents, society, so that what has been determined can be realized, namely students who have and instill moral values in life.","container-title":"Jurnal Manajemen Pendidikan","issue":"2","language":"en","source":"Zotero","title":"Management of Character Education in School: A Literature Review","volume":"8","author":[{"family":"Marsakha","given":"Annisa Tasya"},{"family":"Hariri","given":"Hasan"}],"issued":{"date-parts":[["2021"]]}}}],"schema":"https://github.com/citation-style-language/schema/raw/master/csl-citation.json"} </w:instrText>
      </w:r>
      <w:r w:rsidR="007F47DC" w:rsidRPr="0092266A">
        <w:rPr>
          <w:rFonts w:cs="Times New Roman"/>
          <w:szCs w:val="24"/>
          <w:shd w:val="clear" w:color="auto" w:fill="FFFFFF"/>
        </w:rPr>
        <w:fldChar w:fldCharType="separate"/>
      </w:r>
      <w:r w:rsidR="007F47DC" w:rsidRPr="0092266A">
        <w:rPr>
          <w:rFonts w:cs="Times New Roman"/>
          <w:szCs w:val="24"/>
        </w:rPr>
        <w:t>(Marsakha &amp; Hariri, 2021)</w:t>
      </w:r>
      <w:r w:rsidR="007F47DC" w:rsidRPr="0092266A">
        <w:rPr>
          <w:rFonts w:cs="Times New Roman"/>
          <w:szCs w:val="24"/>
          <w:shd w:val="clear" w:color="auto" w:fill="FFFFFF"/>
        </w:rPr>
        <w:fldChar w:fldCharType="end"/>
      </w:r>
      <w:r w:rsidR="007F47DC" w:rsidRPr="0092266A">
        <w:rPr>
          <w:rFonts w:cs="Times New Roman"/>
          <w:szCs w:val="24"/>
          <w:shd w:val="clear" w:color="auto" w:fill="FFFFFF"/>
        </w:rPr>
        <w:t xml:space="preserve">, </w:t>
      </w:r>
      <w:r w:rsidRPr="0092266A">
        <w:rPr>
          <w:rFonts w:cs="Times New Roman"/>
          <w:szCs w:val="24"/>
          <w:shd w:val="clear" w:color="auto" w:fill="FFFFFF"/>
        </w:rPr>
        <w:t xml:space="preserve">also observes that religious education had the duty of instilling in every generation the specific information, values, and attitudes that were necessary for the society to thrive. Additionally, he notes that religion provides humanity with ethical principles to guide their lives. </w:t>
      </w:r>
      <w:r w:rsidR="00B03C7A" w:rsidRPr="0092266A">
        <w:rPr>
          <w:rFonts w:cs="Times New Roman"/>
          <w:szCs w:val="24"/>
          <w:shd w:val="clear" w:color="auto" w:fill="FFFFFF"/>
        </w:rPr>
        <w:t xml:space="preserve"> </w:t>
      </w:r>
      <w:r w:rsidR="00B03C7A" w:rsidRPr="0092266A">
        <w:rPr>
          <w:rFonts w:cs="Times New Roman"/>
          <w:szCs w:val="24"/>
          <w:shd w:val="clear" w:color="auto" w:fill="FFFFFF"/>
        </w:rPr>
        <w:fldChar w:fldCharType="begin"/>
      </w:r>
      <w:r w:rsidR="00B03C7A" w:rsidRPr="0092266A">
        <w:rPr>
          <w:rFonts w:cs="Times New Roman"/>
          <w:szCs w:val="24"/>
          <w:shd w:val="clear" w:color="auto" w:fill="FFFFFF"/>
        </w:rPr>
        <w:instrText xml:space="preserve"> ADDIN ZOTERO_ITEM CSL_CITATION {"citationID":"RLrdhace","properties":{"formattedCitation":"(Wortham et al., 2020)","plainCitation":"(Wortham et al., 2020)","noteIndex":0},"citationItems":[{"id":645,"uris":["http://zotero.org/users/local/BZK1UGQi/items/C6X7C9N8"],"itemData":{"id":645,"type":"article-journal","abstract":"Purpose: Educational approaches that advocate “well-being,” the “whole child,” “social and emotional learning,” “character,” and the like emphasize human development beyond the acquisition of knowledge and skills. These approaches vary widely in their views of human nature, their visions of a good life, and their prescriptions for educational practice. This article maps out heterogeneous contemporary approaches to “well-being” and related constructs, thereby allowing researchers, educators, and policymakers to understand the divergent assumptions made by the proliferating approaches to education that go beyond academics.","container-title":"ECNU Review of Education","DOI":"10.1177/2096531120928448","ISSN":"2096-5311, 2632-1742","issue":"3","journalAbbreviation":"ECNU Review of Education","language":"en","page":"406-436","source":"DOI.org (Crossref)","title":"Educating for Comprehensive Well-being","volume":"3","author":[{"family":"Wortham","given":"Stanton"},{"family":"Love-Jones","given":"Renata"},{"family":"Peters","given":"William"},{"family":"Morris","given":"Stacy"},{"family":"García-Huidobro","given":"Juan Cristóbal"}],"issued":{"date-parts":[["2020",9]]}}}],"schema":"https://github.com/citation-style-language/schema/raw/master/csl-citation.json"} </w:instrText>
      </w:r>
      <w:r w:rsidR="00B03C7A" w:rsidRPr="0092266A">
        <w:rPr>
          <w:rFonts w:cs="Times New Roman"/>
          <w:szCs w:val="24"/>
          <w:shd w:val="clear" w:color="auto" w:fill="FFFFFF"/>
        </w:rPr>
        <w:fldChar w:fldCharType="separate"/>
      </w:r>
      <w:r w:rsidR="00B03C7A" w:rsidRPr="0092266A">
        <w:rPr>
          <w:rFonts w:cs="Times New Roman"/>
          <w:szCs w:val="24"/>
        </w:rPr>
        <w:t>(Wortham et al., 2020)</w:t>
      </w:r>
      <w:r w:rsidR="00B03C7A" w:rsidRPr="0092266A">
        <w:rPr>
          <w:rFonts w:cs="Times New Roman"/>
          <w:szCs w:val="24"/>
          <w:shd w:val="clear" w:color="auto" w:fill="FFFFFF"/>
        </w:rPr>
        <w:fldChar w:fldCharType="end"/>
      </w:r>
      <w:r w:rsidR="00B03C7A" w:rsidRPr="0092266A">
        <w:rPr>
          <w:rFonts w:cs="Times New Roman"/>
          <w:szCs w:val="24"/>
          <w:shd w:val="clear" w:color="auto" w:fill="FFFFFF"/>
        </w:rPr>
        <w:t>,</w:t>
      </w:r>
      <w:r w:rsidRPr="0092266A">
        <w:rPr>
          <w:rFonts w:cs="Times New Roman"/>
          <w:szCs w:val="24"/>
          <w:shd w:val="clear" w:color="auto" w:fill="FFFFFF"/>
        </w:rPr>
        <w:t xml:space="preserve"> asserts that the presence of morality and discipline is essential for the well-being of both society and individuals, since no </w:t>
      </w:r>
      <w:r w:rsidR="007C41CF" w:rsidRPr="0092266A">
        <w:rPr>
          <w:rFonts w:cs="Times New Roman"/>
          <w:szCs w:val="24"/>
          <w:shd w:val="clear" w:color="auto" w:fill="FFFFFF"/>
        </w:rPr>
        <w:t>civilization</w:t>
      </w:r>
      <w:r w:rsidRPr="0092266A">
        <w:rPr>
          <w:rFonts w:cs="Times New Roman"/>
          <w:szCs w:val="24"/>
          <w:shd w:val="clear" w:color="auto" w:fill="FFFFFF"/>
        </w:rPr>
        <w:t xml:space="preserve"> can thrive without </w:t>
      </w:r>
      <w:r w:rsidR="00535EA9" w:rsidRPr="0092266A">
        <w:rPr>
          <w:rFonts w:cs="Times New Roman"/>
          <w:szCs w:val="24"/>
          <w:shd w:val="clear" w:color="auto" w:fill="FFFFFF"/>
        </w:rPr>
        <w:t>them</w:t>
      </w:r>
      <w:r w:rsidR="00535EA9">
        <w:rPr>
          <w:rFonts w:cs="Times New Roman"/>
          <w:szCs w:val="24"/>
          <w:shd w:val="clear" w:color="auto" w:fill="FFFFFF"/>
        </w:rPr>
        <w:t>.</w:t>
      </w:r>
      <w:r w:rsidR="00535EA9" w:rsidRPr="0092266A">
        <w:rPr>
          <w:rFonts w:cs="Times New Roman"/>
          <w:szCs w:val="24"/>
          <w:shd w:val="clear" w:color="auto" w:fill="FFFFFF"/>
        </w:rPr>
        <w:t xml:space="preserve"> Values</w:t>
      </w:r>
      <w:r w:rsidRPr="0092266A">
        <w:rPr>
          <w:rFonts w:cs="Times New Roman"/>
          <w:szCs w:val="24"/>
          <w:shd w:val="clear" w:color="auto" w:fill="FFFFFF"/>
        </w:rPr>
        <w:t xml:space="preserve"> are the foundation for building connections between individuals and the world at large.</w:t>
      </w:r>
    </w:p>
    <w:p w14:paraId="210E5E1F" w14:textId="77777777" w:rsidR="007F7F3E" w:rsidRDefault="007F7F3E" w:rsidP="007F7F3E">
      <w:pPr>
        <w:spacing w:line="480" w:lineRule="auto"/>
        <w:rPr>
          <w:rFonts w:eastAsia="Times New Roman" w:cs="Times New Roman"/>
          <w:szCs w:val="24"/>
        </w:rPr>
      </w:pPr>
      <w:r w:rsidRPr="007F7F3E">
        <w:rPr>
          <w:rFonts w:eastAsia="Times New Roman" w:cs="Times New Roman"/>
          <w:szCs w:val="24"/>
        </w:rPr>
        <w:t>The introduction of moral education into the Kenyan school curriculum can be traced to the Education Act of 1968, which emphasized the need for values-based learning (</w:t>
      </w:r>
      <w:proofErr w:type="spellStart"/>
      <w:r w:rsidRPr="007F7F3E">
        <w:rPr>
          <w:rFonts w:eastAsia="Times New Roman" w:cs="Times New Roman"/>
          <w:szCs w:val="24"/>
        </w:rPr>
        <w:t>Ominde</w:t>
      </w:r>
      <w:proofErr w:type="spellEnd"/>
      <w:r w:rsidRPr="007F7F3E">
        <w:rPr>
          <w:rFonts w:eastAsia="Times New Roman" w:cs="Times New Roman"/>
          <w:szCs w:val="24"/>
        </w:rPr>
        <w:t xml:space="preserve"> et al., 2021). Although moral instruction was later incorporated into Christian Religious Education (CRE), schools have continued to struggle in fostering national morality among learners. Kiambi et al. (2019) note that, while the Ministry of Education and the Kenya Institute of Curriculum Development have made deliberate efforts to implement the CRE curriculum under the 8-4-4 system, its intended influence on student behavior has not been fully achieved. According to their findings, the curriculum promotes moral development by enhancing students’ understanding of faith and encouraging personal growth; however, this has not translated into significant behavioral transformation.</w:t>
      </w:r>
    </w:p>
    <w:p w14:paraId="3F3D857B" w14:textId="77777777" w:rsidR="007F7F3E" w:rsidRPr="007F7F3E" w:rsidRDefault="007F7F3E" w:rsidP="007F7F3E">
      <w:pPr>
        <w:spacing w:line="480" w:lineRule="auto"/>
        <w:rPr>
          <w:rFonts w:eastAsia="Times New Roman" w:cs="Times New Roman"/>
          <w:szCs w:val="24"/>
        </w:rPr>
      </w:pPr>
      <w:r w:rsidRPr="007F7F3E">
        <w:rPr>
          <w:rFonts w:eastAsia="Times New Roman" w:cs="Times New Roman"/>
          <w:szCs w:val="24"/>
        </w:rPr>
        <w:lastRenderedPageBreak/>
        <w:t>Despite the ongoing teaching of CRE with the aim of cultivating moral values, recent studies indicate that Kenyan secondary schools still grapple with rising cases of indiscipline, including bullying, substance abuse, and academic dishonesty (Munyao, 2021; Ngure, 2023). The Kenya Institute of Curriculum Development (2023) affirms that CRE content continues to emphasize ethical principles, yet Ministry of Education reports (2024) reveal a persistent gap between moral instruction and learners’ actual conduct. This continuing disparity raises critical questions about the subject’s effectiveness in addressing the evolving moral challenges faced by students today.</w:t>
      </w:r>
    </w:p>
    <w:p w14:paraId="14D0DCB2" w14:textId="77777777" w:rsidR="00825462" w:rsidRPr="0092266A" w:rsidRDefault="00CE3B84" w:rsidP="001957AA">
      <w:pPr>
        <w:pStyle w:val="Heading2"/>
      </w:pPr>
      <w:bookmarkStart w:id="28" w:name="_Toc186988336"/>
      <w:bookmarkStart w:id="29" w:name="_Toc213399086"/>
      <w:r w:rsidRPr="0092266A">
        <w:t>1.</w:t>
      </w:r>
      <w:r w:rsidR="009D64BC" w:rsidRPr="0092266A">
        <w:t>2</w:t>
      </w:r>
      <w:r w:rsidRPr="0092266A">
        <w:t xml:space="preserve"> </w:t>
      </w:r>
      <w:r w:rsidR="007B35AA" w:rsidRPr="0092266A">
        <w:t xml:space="preserve">Statement of the </w:t>
      </w:r>
      <w:r w:rsidR="00D21EC5" w:rsidRPr="0092266A">
        <w:t>P</w:t>
      </w:r>
      <w:r w:rsidR="007B35AA" w:rsidRPr="0092266A">
        <w:t>roblem</w:t>
      </w:r>
      <w:bookmarkEnd w:id="28"/>
      <w:bookmarkEnd w:id="29"/>
    </w:p>
    <w:p w14:paraId="6A5F98AB" w14:textId="77777777" w:rsidR="0013410D" w:rsidRPr="0013410D" w:rsidRDefault="0013410D" w:rsidP="0013410D">
      <w:pPr>
        <w:spacing w:line="480" w:lineRule="auto"/>
        <w:rPr>
          <w:rFonts w:eastAsia="Times New Roman" w:cs="Times New Roman"/>
          <w:szCs w:val="24"/>
        </w:rPr>
      </w:pPr>
      <w:r w:rsidRPr="0013410D">
        <w:rPr>
          <w:rFonts w:eastAsia="Times New Roman" w:cs="Times New Roman"/>
          <w:szCs w:val="24"/>
        </w:rPr>
        <w:t>Christianity is the main religion in Kenya, with about 85.5% of the population identifying as Christians (Githaiga, 2018). Because of this influence, Christian Religious Education (CRE) is included in the secondary school curriculum. The subject is meant to instill moral values, promote ethical development, help students understand the Bible, and support their overall growth (Simiyu &amp; Stephen, 2021).</w:t>
      </w:r>
    </w:p>
    <w:p w14:paraId="7070CAE9" w14:textId="6251717F" w:rsidR="0013410D" w:rsidRPr="0013410D" w:rsidRDefault="0013410D" w:rsidP="0013410D">
      <w:pPr>
        <w:spacing w:line="480" w:lineRule="auto"/>
        <w:rPr>
          <w:rFonts w:eastAsia="Times New Roman" w:cs="Times New Roman"/>
          <w:szCs w:val="24"/>
        </w:rPr>
      </w:pPr>
      <w:r w:rsidRPr="0013410D">
        <w:rPr>
          <w:rFonts w:eastAsia="Times New Roman" w:cs="Times New Roman"/>
          <w:szCs w:val="24"/>
        </w:rPr>
        <w:t>Besides CRE, other religious subjects such as Islamic and Hindu Religious Education also aim to build virtues like integrity, respect, humility, love, compassion, justice, and responsibility (</w:t>
      </w:r>
      <w:proofErr w:type="spellStart"/>
      <w:r w:rsidRPr="0013410D">
        <w:rPr>
          <w:rFonts w:eastAsia="Times New Roman" w:cs="Times New Roman"/>
          <w:szCs w:val="24"/>
        </w:rPr>
        <w:t>Ndzovu</w:t>
      </w:r>
      <w:proofErr w:type="spellEnd"/>
      <w:r w:rsidRPr="0013410D">
        <w:rPr>
          <w:rFonts w:eastAsia="Times New Roman" w:cs="Times New Roman"/>
          <w:szCs w:val="24"/>
        </w:rPr>
        <w:t xml:space="preserve">, 2023). However, there are growing concerns about how effective these subjects are in addressing today’s moral challenges. For example, </w:t>
      </w:r>
      <w:proofErr w:type="spellStart"/>
      <w:r w:rsidRPr="0013410D">
        <w:rPr>
          <w:rFonts w:eastAsia="Times New Roman" w:cs="Times New Roman"/>
          <w:szCs w:val="24"/>
        </w:rPr>
        <w:t>Nawose</w:t>
      </w:r>
      <w:proofErr w:type="spellEnd"/>
      <w:r w:rsidRPr="0013410D">
        <w:rPr>
          <w:rFonts w:eastAsia="Times New Roman" w:cs="Times New Roman"/>
          <w:szCs w:val="24"/>
        </w:rPr>
        <w:t xml:space="preserve"> (2024) notes that CRE plays a critical role in shaping upright students. Yet, cases of school unrest remain high, such as the 120 disturbances reported in 2021 and more than 60 arson incidents in 2018 (</w:t>
      </w:r>
      <w:proofErr w:type="spellStart"/>
      <w:r w:rsidRPr="0013410D">
        <w:rPr>
          <w:rFonts w:eastAsia="Times New Roman" w:cs="Times New Roman"/>
          <w:szCs w:val="24"/>
        </w:rPr>
        <w:t>Otukho</w:t>
      </w:r>
      <w:proofErr w:type="spellEnd"/>
      <w:r w:rsidRPr="0013410D">
        <w:rPr>
          <w:rFonts w:eastAsia="Times New Roman" w:cs="Times New Roman"/>
          <w:szCs w:val="24"/>
        </w:rPr>
        <w:t xml:space="preserve"> &amp; </w:t>
      </w:r>
      <w:proofErr w:type="spellStart"/>
      <w:r w:rsidRPr="0013410D">
        <w:rPr>
          <w:rFonts w:eastAsia="Times New Roman" w:cs="Times New Roman"/>
          <w:szCs w:val="24"/>
        </w:rPr>
        <w:t>Amunga</w:t>
      </w:r>
      <w:proofErr w:type="spellEnd"/>
      <w:r w:rsidRPr="0013410D">
        <w:rPr>
          <w:rFonts w:eastAsia="Times New Roman" w:cs="Times New Roman"/>
          <w:szCs w:val="24"/>
        </w:rPr>
        <w:t xml:space="preserve">, 2024). Other </w:t>
      </w:r>
      <w:r w:rsidR="00CA338A" w:rsidRPr="0013410D">
        <w:rPr>
          <w:rFonts w:eastAsia="Times New Roman" w:cs="Times New Roman"/>
          <w:szCs w:val="24"/>
        </w:rPr>
        <w:t>problems like</w:t>
      </w:r>
      <w:r w:rsidRPr="0013410D">
        <w:rPr>
          <w:rFonts w:eastAsia="Times New Roman" w:cs="Times New Roman"/>
          <w:szCs w:val="24"/>
        </w:rPr>
        <w:t xml:space="preserve"> drug abuse, teenage pregnancies, and rising indiscipline</w:t>
      </w:r>
      <w:r w:rsidR="00CA338A">
        <w:rPr>
          <w:rFonts w:eastAsia="Times New Roman" w:cs="Times New Roman"/>
          <w:szCs w:val="24"/>
        </w:rPr>
        <w:t xml:space="preserve"> </w:t>
      </w:r>
      <w:r w:rsidRPr="0013410D">
        <w:rPr>
          <w:rFonts w:eastAsia="Times New Roman" w:cs="Times New Roman"/>
          <w:szCs w:val="24"/>
        </w:rPr>
        <w:t xml:space="preserve">have also been reported (Theuri &amp; Nzioka, 2021; </w:t>
      </w:r>
      <w:proofErr w:type="spellStart"/>
      <w:r w:rsidRPr="0013410D">
        <w:rPr>
          <w:rFonts w:eastAsia="Times New Roman" w:cs="Times New Roman"/>
          <w:szCs w:val="24"/>
        </w:rPr>
        <w:t>Marygoretty</w:t>
      </w:r>
      <w:proofErr w:type="spellEnd"/>
      <w:r w:rsidRPr="0013410D">
        <w:rPr>
          <w:rFonts w:eastAsia="Times New Roman" w:cs="Times New Roman"/>
          <w:szCs w:val="24"/>
        </w:rPr>
        <w:t xml:space="preserve"> &amp; Adhiambo, 2021; Nyangaresi et al., 2022). These </w:t>
      </w:r>
      <w:r w:rsidRPr="0013410D">
        <w:rPr>
          <w:rFonts w:eastAsia="Times New Roman" w:cs="Times New Roman"/>
          <w:szCs w:val="24"/>
        </w:rPr>
        <w:lastRenderedPageBreak/>
        <w:t>issues suggest that there may be a gap between what CRE teaches and what students experience in real life.</w:t>
      </w:r>
    </w:p>
    <w:p w14:paraId="322530FA" w14:textId="4C38E6CC" w:rsidR="0013410D" w:rsidRPr="0013410D" w:rsidRDefault="0013410D" w:rsidP="0013410D">
      <w:pPr>
        <w:spacing w:line="480" w:lineRule="auto"/>
        <w:rPr>
          <w:rFonts w:eastAsia="Times New Roman" w:cs="Times New Roman"/>
          <w:szCs w:val="24"/>
        </w:rPr>
      </w:pPr>
      <w:r w:rsidRPr="0013410D">
        <w:rPr>
          <w:rFonts w:eastAsia="Times New Roman" w:cs="Times New Roman"/>
          <w:szCs w:val="24"/>
        </w:rPr>
        <w:t xml:space="preserve">In Soy Sub-County, </w:t>
      </w:r>
      <w:proofErr w:type="spellStart"/>
      <w:r w:rsidRPr="0013410D">
        <w:rPr>
          <w:rFonts w:eastAsia="Times New Roman" w:cs="Times New Roman"/>
          <w:szCs w:val="24"/>
        </w:rPr>
        <w:t>Uasin</w:t>
      </w:r>
      <w:proofErr w:type="spellEnd"/>
      <w:r w:rsidRPr="0013410D">
        <w:rPr>
          <w:rFonts w:eastAsia="Times New Roman" w:cs="Times New Roman"/>
          <w:szCs w:val="24"/>
        </w:rPr>
        <w:t xml:space="preserve"> Gishu County, these problems are even more serious. Schools face cases of drug abuse that affect academic performance (</w:t>
      </w:r>
      <w:proofErr w:type="spellStart"/>
      <w:r w:rsidRPr="0013410D">
        <w:rPr>
          <w:rFonts w:eastAsia="Times New Roman" w:cs="Times New Roman"/>
          <w:szCs w:val="24"/>
        </w:rPr>
        <w:t>Gikungu</w:t>
      </w:r>
      <w:proofErr w:type="spellEnd"/>
      <w:r w:rsidRPr="0013410D">
        <w:rPr>
          <w:rFonts w:eastAsia="Times New Roman" w:cs="Times New Roman"/>
          <w:szCs w:val="24"/>
        </w:rPr>
        <w:t xml:space="preserve"> &amp; Karanja, 2014) and teenage pregnancies that disrupt girls’ education (</w:t>
      </w:r>
      <w:proofErr w:type="spellStart"/>
      <w:r w:rsidRPr="0013410D">
        <w:rPr>
          <w:rFonts w:eastAsia="Times New Roman" w:cs="Times New Roman"/>
          <w:szCs w:val="24"/>
        </w:rPr>
        <w:t>Andambi</w:t>
      </w:r>
      <w:proofErr w:type="spellEnd"/>
      <w:r w:rsidRPr="0013410D">
        <w:rPr>
          <w:rFonts w:eastAsia="Times New Roman" w:cs="Times New Roman"/>
          <w:szCs w:val="24"/>
        </w:rPr>
        <w:t>, 2024). Such issues raise questions about whether the CRE curriculum truly prepares students to handle complex moral and social challenges. Although CRE is designed to promote moral development, different groups</w:t>
      </w:r>
      <w:r>
        <w:rPr>
          <w:rFonts w:eastAsia="Times New Roman" w:cs="Times New Roman"/>
          <w:szCs w:val="24"/>
        </w:rPr>
        <w:t xml:space="preserve"> </w:t>
      </w:r>
      <w:r w:rsidRPr="0013410D">
        <w:rPr>
          <w:rFonts w:eastAsia="Times New Roman" w:cs="Times New Roman"/>
          <w:szCs w:val="24"/>
        </w:rPr>
        <w:t>teachers, parents, students, and Boards of Management (BOM)</w:t>
      </w:r>
      <w:r>
        <w:rPr>
          <w:rFonts w:eastAsia="Times New Roman" w:cs="Times New Roman"/>
          <w:szCs w:val="24"/>
        </w:rPr>
        <w:t xml:space="preserve"> </w:t>
      </w:r>
      <w:r w:rsidRPr="0013410D">
        <w:rPr>
          <w:rFonts w:eastAsia="Times New Roman" w:cs="Times New Roman"/>
          <w:szCs w:val="24"/>
        </w:rPr>
        <w:t>may see its role and impact differently.</w:t>
      </w:r>
    </w:p>
    <w:p w14:paraId="57D4A2B0" w14:textId="77777777" w:rsidR="0013410D" w:rsidRPr="0013410D" w:rsidRDefault="0013410D" w:rsidP="0013410D">
      <w:pPr>
        <w:spacing w:line="480" w:lineRule="auto"/>
        <w:rPr>
          <w:rFonts w:eastAsia="Times New Roman" w:cs="Times New Roman"/>
          <w:szCs w:val="24"/>
        </w:rPr>
      </w:pPr>
      <w:r w:rsidRPr="0013410D">
        <w:rPr>
          <w:rFonts w:eastAsia="Times New Roman" w:cs="Times New Roman"/>
          <w:szCs w:val="24"/>
        </w:rPr>
        <w:t>Despite the moral goals of CRE, schools in Soy Sub-County still struggle with indiscipline and related challenges. No local study has compared the views of students, CRE teachers, parents, and BOM on whether CRE is effective in shaping moral values. This study therefore seeks to fill that gap by examining stakeholders’ perceptions of CRE in Soy Sub-County and identifying areas that need improvement to strengthen its role in promoting moral and ethical values.</w:t>
      </w:r>
    </w:p>
    <w:p w14:paraId="3E578821" w14:textId="0D0F55C8" w:rsidR="004D349B" w:rsidRPr="0092266A" w:rsidRDefault="004D349B" w:rsidP="001957AA">
      <w:pPr>
        <w:pStyle w:val="Heading2"/>
      </w:pPr>
      <w:bookmarkStart w:id="30" w:name="_Toc11833425"/>
      <w:bookmarkStart w:id="31" w:name="_Toc186988337"/>
      <w:bookmarkStart w:id="32" w:name="_Toc213399087"/>
      <w:r w:rsidRPr="0092266A">
        <w:t>1.</w:t>
      </w:r>
      <w:r w:rsidR="009D64BC" w:rsidRPr="0092266A">
        <w:t>3</w:t>
      </w:r>
      <w:r w:rsidRPr="0092266A">
        <w:t xml:space="preserve"> Research Objectives</w:t>
      </w:r>
      <w:bookmarkEnd w:id="30"/>
      <w:bookmarkEnd w:id="31"/>
      <w:bookmarkEnd w:id="32"/>
    </w:p>
    <w:p w14:paraId="43CE43CA" w14:textId="07DBA4CB" w:rsidR="00C90457" w:rsidRDefault="004D349B" w:rsidP="0092266A">
      <w:pPr>
        <w:spacing w:before="0" w:beforeAutospacing="0" w:after="0" w:afterAutospacing="0" w:line="480" w:lineRule="auto"/>
        <w:rPr>
          <w:rFonts w:cs="Times New Roman"/>
          <w:color w:val="000000" w:themeColor="text1"/>
          <w:szCs w:val="24"/>
        </w:rPr>
      </w:pPr>
      <w:r w:rsidRPr="0092266A">
        <w:rPr>
          <w:rFonts w:cs="Times New Roman"/>
          <w:color w:val="000000" w:themeColor="text1"/>
          <w:szCs w:val="24"/>
        </w:rPr>
        <w:t xml:space="preserve">The study </w:t>
      </w:r>
      <w:r w:rsidR="00A755C0">
        <w:rPr>
          <w:rFonts w:cs="Times New Roman"/>
          <w:color w:val="000000" w:themeColor="text1"/>
          <w:szCs w:val="24"/>
        </w:rPr>
        <w:t>was</w:t>
      </w:r>
      <w:r w:rsidRPr="0092266A">
        <w:rPr>
          <w:rFonts w:cs="Times New Roman"/>
          <w:color w:val="000000" w:themeColor="text1"/>
          <w:szCs w:val="24"/>
        </w:rPr>
        <w:t xml:space="preserve"> guided by the following objectives:</w:t>
      </w:r>
    </w:p>
    <w:p w14:paraId="41E61A0D" w14:textId="1D1F8AD7" w:rsidR="008833B8" w:rsidRPr="008833B8" w:rsidRDefault="008833B8">
      <w:pPr>
        <w:pStyle w:val="ListParagraph"/>
        <w:numPr>
          <w:ilvl w:val="0"/>
          <w:numId w:val="52"/>
        </w:numPr>
        <w:spacing w:before="0" w:beforeAutospacing="0" w:after="0" w:afterAutospacing="0" w:line="480" w:lineRule="auto"/>
        <w:rPr>
          <w:rFonts w:cs="Times New Roman"/>
          <w:color w:val="000000" w:themeColor="text1"/>
          <w:szCs w:val="24"/>
        </w:rPr>
      </w:pPr>
      <w:bookmarkStart w:id="33" w:name="_Hlk208065749"/>
      <w:r w:rsidRPr="008833B8">
        <w:rPr>
          <w:rFonts w:cs="Times New Roman"/>
          <w:color w:val="000000" w:themeColor="text1"/>
          <w:szCs w:val="24"/>
        </w:rPr>
        <w:t>To assess students’ perceptions of CRE’s effectiveness in promoting moral values in secondary schools in Soy Sub-County.</w:t>
      </w:r>
    </w:p>
    <w:p w14:paraId="33824C20" w14:textId="3FBEE108" w:rsidR="008833B8" w:rsidRPr="008833B8" w:rsidRDefault="008833B8">
      <w:pPr>
        <w:pStyle w:val="ListParagraph"/>
        <w:numPr>
          <w:ilvl w:val="0"/>
          <w:numId w:val="52"/>
        </w:numPr>
        <w:spacing w:before="0" w:beforeAutospacing="0" w:after="0" w:afterAutospacing="0" w:line="480" w:lineRule="auto"/>
        <w:rPr>
          <w:rFonts w:cs="Times New Roman"/>
          <w:color w:val="000000" w:themeColor="text1"/>
          <w:szCs w:val="24"/>
        </w:rPr>
      </w:pPr>
      <w:r w:rsidRPr="008833B8">
        <w:rPr>
          <w:rFonts w:cs="Times New Roman"/>
          <w:color w:val="000000" w:themeColor="text1"/>
          <w:szCs w:val="24"/>
        </w:rPr>
        <w:t>To evaluate teachers’ perceptions of CRE’s effectiveness in promoting moral values in secondary schools in Soy Sub-County.</w:t>
      </w:r>
    </w:p>
    <w:p w14:paraId="28AF400B" w14:textId="520F40F8" w:rsidR="008833B8" w:rsidRPr="008833B8" w:rsidRDefault="008833B8">
      <w:pPr>
        <w:pStyle w:val="ListParagraph"/>
        <w:numPr>
          <w:ilvl w:val="0"/>
          <w:numId w:val="52"/>
        </w:numPr>
        <w:spacing w:before="0" w:beforeAutospacing="0" w:after="0" w:afterAutospacing="0" w:line="480" w:lineRule="auto"/>
        <w:rPr>
          <w:rFonts w:cs="Times New Roman"/>
          <w:color w:val="000000" w:themeColor="text1"/>
          <w:szCs w:val="24"/>
        </w:rPr>
      </w:pPr>
      <w:r w:rsidRPr="008833B8">
        <w:rPr>
          <w:rFonts w:cs="Times New Roman"/>
          <w:color w:val="000000" w:themeColor="text1"/>
          <w:szCs w:val="24"/>
        </w:rPr>
        <w:t>To examine parents’ perceptions of CRE’s effectiveness in promoting moral values in secondary schools in Soy Sub-County.</w:t>
      </w:r>
    </w:p>
    <w:p w14:paraId="490E6CDB" w14:textId="64C684A5" w:rsidR="008833B8" w:rsidRPr="008833B8" w:rsidRDefault="008833B8">
      <w:pPr>
        <w:pStyle w:val="ListParagraph"/>
        <w:numPr>
          <w:ilvl w:val="0"/>
          <w:numId w:val="52"/>
        </w:numPr>
        <w:spacing w:before="0" w:beforeAutospacing="0" w:after="0" w:afterAutospacing="0" w:line="480" w:lineRule="auto"/>
        <w:rPr>
          <w:rFonts w:cs="Times New Roman"/>
          <w:color w:val="000000" w:themeColor="text1"/>
          <w:szCs w:val="24"/>
        </w:rPr>
      </w:pPr>
      <w:r w:rsidRPr="008833B8">
        <w:rPr>
          <w:rFonts w:cs="Times New Roman"/>
          <w:color w:val="000000" w:themeColor="text1"/>
          <w:szCs w:val="24"/>
        </w:rPr>
        <w:lastRenderedPageBreak/>
        <w:t>To investigate the Board of Management’s perceptions of CRE’s effectiveness in promoting moral values in secondary schools in Soy Sub-Count</w:t>
      </w:r>
      <w:r>
        <w:rPr>
          <w:rFonts w:cs="Times New Roman"/>
          <w:color w:val="000000" w:themeColor="text1"/>
          <w:szCs w:val="24"/>
        </w:rPr>
        <w:t>y</w:t>
      </w:r>
    </w:p>
    <w:p w14:paraId="036C43F8" w14:textId="3BF9C49C" w:rsidR="004D349B" w:rsidRDefault="004D349B" w:rsidP="001957AA">
      <w:pPr>
        <w:pStyle w:val="Heading2"/>
      </w:pPr>
      <w:bookmarkStart w:id="34" w:name="_Toc11833426"/>
      <w:bookmarkStart w:id="35" w:name="_Toc186988338"/>
      <w:bookmarkStart w:id="36" w:name="_Toc213399088"/>
      <w:bookmarkEnd w:id="33"/>
      <w:r w:rsidRPr="0092266A">
        <w:t>1.</w:t>
      </w:r>
      <w:bookmarkEnd w:id="34"/>
      <w:r w:rsidR="009D64BC" w:rsidRPr="0092266A">
        <w:t>4</w:t>
      </w:r>
      <w:r w:rsidR="004E2A47" w:rsidRPr="0092266A">
        <w:t xml:space="preserve"> </w:t>
      </w:r>
      <w:r w:rsidR="0070457B" w:rsidRPr="0092266A">
        <w:t xml:space="preserve">Research </w:t>
      </w:r>
      <w:r w:rsidR="00B27A82" w:rsidRPr="0092266A">
        <w:t>Q</w:t>
      </w:r>
      <w:r w:rsidR="0070457B" w:rsidRPr="0092266A">
        <w:t>uestions</w:t>
      </w:r>
      <w:bookmarkEnd w:id="35"/>
      <w:bookmarkEnd w:id="36"/>
    </w:p>
    <w:p w14:paraId="4ABC8A0A" w14:textId="6AD9A55E" w:rsidR="008833B8" w:rsidRDefault="008833B8">
      <w:pPr>
        <w:pStyle w:val="ListParagraph"/>
        <w:numPr>
          <w:ilvl w:val="0"/>
          <w:numId w:val="53"/>
        </w:numPr>
        <w:spacing w:line="480" w:lineRule="auto"/>
        <w:rPr>
          <w:lang w:eastAsia="zh-CN" w:bidi="hi-IN"/>
        </w:rPr>
      </w:pPr>
      <w:r>
        <w:rPr>
          <w:lang w:eastAsia="zh-CN" w:bidi="hi-IN"/>
        </w:rPr>
        <w:t>How do students perceive the effectiveness of CRE in promoting moral values in secondary schools in Soy Sub-County?</w:t>
      </w:r>
    </w:p>
    <w:p w14:paraId="3E087B66" w14:textId="5F16AEFB" w:rsidR="008833B8" w:rsidRDefault="008833B8">
      <w:pPr>
        <w:pStyle w:val="ListParagraph"/>
        <w:numPr>
          <w:ilvl w:val="0"/>
          <w:numId w:val="53"/>
        </w:numPr>
        <w:spacing w:line="480" w:lineRule="auto"/>
        <w:rPr>
          <w:lang w:eastAsia="zh-CN" w:bidi="hi-IN"/>
        </w:rPr>
      </w:pPr>
      <w:r>
        <w:rPr>
          <w:lang w:eastAsia="zh-CN" w:bidi="hi-IN"/>
        </w:rPr>
        <w:t>How do teachers perceive the effectiveness of CRE in promoting moral values in secondary schools in Soy Sub-County?</w:t>
      </w:r>
    </w:p>
    <w:p w14:paraId="6672C2C2" w14:textId="42EE0CF5" w:rsidR="008833B8" w:rsidRDefault="008833B8">
      <w:pPr>
        <w:pStyle w:val="ListParagraph"/>
        <w:numPr>
          <w:ilvl w:val="0"/>
          <w:numId w:val="53"/>
        </w:numPr>
        <w:spacing w:line="480" w:lineRule="auto"/>
        <w:rPr>
          <w:lang w:eastAsia="zh-CN" w:bidi="hi-IN"/>
        </w:rPr>
      </w:pPr>
      <w:r>
        <w:rPr>
          <w:lang w:eastAsia="zh-CN" w:bidi="hi-IN"/>
        </w:rPr>
        <w:t>How do parents perceive the effectiveness of CRE in promoting moral values in secondary schools in Soy Sub-County?</w:t>
      </w:r>
    </w:p>
    <w:p w14:paraId="38EBDEB2" w14:textId="2152FDC7" w:rsidR="008833B8" w:rsidRPr="008833B8" w:rsidRDefault="008833B8">
      <w:pPr>
        <w:pStyle w:val="ListParagraph"/>
        <w:numPr>
          <w:ilvl w:val="0"/>
          <w:numId w:val="53"/>
        </w:numPr>
        <w:spacing w:line="480" w:lineRule="auto"/>
        <w:rPr>
          <w:lang w:eastAsia="zh-CN" w:bidi="hi-IN"/>
        </w:rPr>
      </w:pPr>
      <w:r>
        <w:rPr>
          <w:lang w:eastAsia="zh-CN" w:bidi="hi-IN"/>
        </w:rPr>
        <w:t>How does the Board of Management perceive the effectiveness of CRE in promoting moral values in secondary schools in Soy Sub-County?</w:t>
      </w:r>
    </w:p>
    <w:p w14:paraId="58D7D969" w14:textId="3AE2150C" w:rsidR="003D1187" w:rsidRDefault="003D1187" w:rsidP="0092266A">
      <w:pPr>
        <w:spacing w:before="0" w:beforeAutospacing="0" w:after="0" w:afterAutospacing="0" w:line="480" w:lineRule="auto"/>
        <w:contextualSpacing/>
        <w:rPr>
          <w:rFonts w:cs="Times New Roman"/>
          <w:b/>
          <w:bCs/>
          <w:szCs w:val="24"/>
        </w:rPr>
      </w:pPr>
      <w:r w:rsidRPr="0092266A">
        <w:rPr>
          <w:rFonts w:cs="Times New Roman"/>
          <w:b/>
          <w:bCs/>
          <w:szCs w:val="24"/>
        </w:rPr>
        <w:t>1.5 Purpose of the Study</w:t>
      </w:r>
    </w:p>
    <w:p w14:paraId="3496B4BA" w14:textId="4EA4FD19" w:rsidR="00927043" w:rsidRPr="000336A1" w:rsidRDefault="00927043" w:rsidP="000336A1">
      <w:pPr>
        <w:spacing w:line="480" w:lineRule="auto"/>
        <w:rPr>
          <w:rFonts w:eastAsia="Times New Roman" w:cs="Times New Roman"/>
          <w:szCs w:val="24"/>
        </w:rPr>
      </w:pPr>
      <w:r w:rsidRPr="00927043">
        <w:rPr>
          <w:rFonts w:eastAsia="Times New Roman" w:cs="Times New Roman"/>
          <w:szCs w:val="24"/>
        </w:rPr>
        <w:t xml:space="preserve">The purpose of this study </w:t>
      </w:r>
      <w:r w:rsidR="00A755C0">
        <w:rPr>
          <w:rFonts w:eastAsia="Times New Roman" w:cs="Times New Roman"/>
          <w:szCs w:val="24"/>
        </w:rPr>
        <w:t>was</w:t>
      </w:r>
      <w:r w:rsidRPr="00927043">
        <w:rPr>
          <w:rFonts w:eastAsia="Times New Roman" w:cs="Times New Roman"/>
          <w:szCs w:val="24"/>
        </w:rPr>
        <w:t xml:space="preserve"> to examine stakeholders’ perceptions of the effectiveness of Christian Religious Education (CRE) in promoting moral values among secondary school students in Soy Sub-County, Kenya. Specifically, the study focuse</w:t>
      </w:r>
      <w:r w:rsidR="00A755C0">
        <w:rPr>
          <w:rFonts w:eastAsia="Times New Roman" w:cs="Times New Roman"/>
          <w:szCs w:val="24"/>
        </w:rPr>
        <w:t>d</w:t>
      </w:r>
      <w:r w:rsidRPr="00927043">
        <w:rPr>
          <w:rFonts w:eastAsia="Times New Roman" w:cs="Times New Roman"/>
          <w:szCs w:val="24"/>
        </w:rPr>
        <w:t xml:space="preserve"> on how teachers, parents, school administrators, and students view CRE’s role in shaping students’ character, ethical decision-making, and moral behavior. The study also </w:t>
      </w:r>
      <w:r w:rsidR="00A755C0">
        <w:rPr>
          <w:rFonts w:eastAsia="Times New Roman" w:cs="Times New Roman"/>
          <w:szCs w:val="24"/>
        </w:rPr>
        <w:t>sought</w:t>
      </w:r>
      <w:r w:rsidRPr="00927043">
        <w:rPr>
          <w:rFonts w:eastAsia="Times New Roman" w:cs="Times New Roman"/>
          <w:szCs w:val="24"/>
        </w:rPr>
        <w:t xml:space="preserve"> to identify gaps in the teaching and implementation of CRE and to suggest ways of strengthening its contribution to moral development in schools.</w:t>
      </w:r>
    </w:p>
    <w:p w14:paraId="6AC1F0D6" w14:textId="6AF08248" w:rsidR="00C44C80" w:rsidRDefault="004D349B" w:rsidP="001957AA">
      <w:pPr>
        <w:pStyle w:val="Heading2"/>
      </w:pPr>
      <w:bookmarkStart w:id="37" w:name="_Toc11833427"/>
      <w:bookmarkStart w:id="38" w:name="_Toc186988339"/>
      <w:bookmarkStart w:id="39" w:name="_Toc213399089"/>
      <w:r w:rsidRPr="0092266A">
        <w:t>1.</w:t>
      </w:r>
      <w:r w:rsidR="003D1187" w:rsidRPr="0092266A">
        <w:t xml:space="preserve">6 </w:t>
      </w:r>
      <w:r w:rsidRPr="0092266A">
        <w:t>Significance of the Study</w:t>
      </w:r>
      <w:bookmarkEnd w:id="37"/>
      <w:bookmarkEnd w:id="38"/>
      <w:bookmarkEnd w:id="39"/>
    </w:p>
    <w:p w14:paraId="0B2716BD" w14:textId="2B70DCEA" w:rsidR="00220A72" w:rsidRPr="00220A72" w:rsidRDefault="00220A72" w:rsidP="00220A72">
      <w:pPr>
        <w:spacing w:line="480" w:lineRule="auto"/>
        <w:rPr>
          <w:rFonts w:eastAsia="Times New Roman" w:cs="Times New Roman"/>
          <w:szCs w:val="24"/>
        </w:rPr>
      </w:pPr>
      <w:r w:rsidRPr="00220A72">
        <w:rPr>
          <w:rFonts w:eastAsia="Times New Roman" w:cs="Times New Roman"/>
          <w:szCs w:val="24"/>
        </w:rPr>
        <w:t xml:space="preserve">This study </w:t>
      </w:r>
      <w:r w:rsidR="00A755C0">
        <w:rPr>
          <w:rFonts w:eastAsia="Times New Roman" w:cs="Times New Roman"/>
          <w:szCs w:val="24"/>
        </w:rPr>
        <w:t>attempted to</w:t>
      </w:r>
      <w:r w:rsidRPr="00220A72">
        <w:rPr>
          <w:rFonts w:eastAsia="Times New Roman" w:cs="Times New Roman"/>
          <w:szCs w:val="24"/>
        </w:rPr>
        <w:t xml:space="preserve"> address a research gap</w:t>
      </w:r>
      <w:r w:rsidR="00A755C0">
        <w:rPr>
          <w:rFonts w:eastAsia="Times New Roman" w:cs="Times New Roman"/>
          <w:szCs w:val="24"/>
        </w:rPr>
        <w:t xml:space="preserve"> the role of Christian Religious Education (CRE) in promoting moral values</w:t>
      </w:r>
      <w:r w:rsidRPr="00220A72">
        <w:rPr>
          <w:rFonts w:eastAsia="Times New Roman" w:cs="Times New Roman"/>
          <w:szCs w:val="24"/>
        </w:rPr>
        <w:t xml:space="preserve">. Although many studies have explored the role of </w:t>
      </w:r>
      <w:r w:rsidRPr="00220A72">
        <w:rPr>
          <w:rFonts w:eastAsia="Times New Roman" w:cs="Times New Roman"/>
          <w:szCs w:val="24"/>
        </w:rPr>
        <w:lastRenderedPageBreak/>
        <w:t xml:space="preserve">CRE in moral formation at the national level, very few have examined how its effectiveness is perceived at the local level, particularly in Soy Sub-County. </w:t>
      </w:r>
      <w:r w:rsidR="00A755C0">
        <w:rPr>
          <w:rFonts w:eastAsia="Times New Roman" w:cs="Times New Roman"/>
          <w:szCs w:val="24"/>
        </w:rPr>
        <w:t>C</w:t>
      </w:r>
      <w:r w:rsidRPr="00220A72">
        <w:rPr>
          <w:rFonts w:eastAsia="Times New Roman" w:cs="Times New Roman"/>
          <w:szCs w:val="24"/>
        </w:rPr>
        <w:t>apturing the views of students, teachers, parents, and Boards of Management, the study provides specific insights into how CRE is applied in shaping students’ moral values within this context.</w:t>
      </w:r>
    </w:p>
    <w:p w14:paraId="759FFF0A" w14:textId="259FEAF4" w:rsidR="00220A72" w:rsidRPr="00220A72" w:rsidRDefault="00220A72" w:rsidP="00220A72">
      <w:pPr>
        <w:spacing w:line="480" w:lineRule="auto"/>
        <w:rPr>
          <w:rFonts w:eastAsia="Times New Roman" w:cs="Times New Roman"/>
          <w:szCs w:val="24"/>
        </w:rPr>
      </w:pPr>
      <w:r w:rsidRPr="00220A72">
        <w:rPr>
          <w:rFonts w:eastAsia="Times New Roman" w:cs="Times New Roman"/>
          <w:szCs w:val="24"/>
        </w:rPr>
        <w:t xml:space="preserve">The findings will be useful to policymakers, especially the Ministry of Education and the Kenya Institute of Curriculum Development (KICD). </w:t>
      </w:r>
      <w:r w:rsidR="00A755C0">
        <w:rPr>
          <w:rFonts w:eastAsia="Times New Roman" w:cs="Times New Roman"/>
          <w:szCs w:val="24"/>
        </w:rPr>
        <w:t>H</w:t>
      </w:r>
      <w:r w:rsidRPr="00220A72">
        <w:rPr>
          <w:rFonts w:eastAsia="Times New Roman" w:cs="Times New Roman"/>
          <w:szCs w:val="24"/>
        </w:rPr>
        <w:t>ighlighting both the strengths and weaknesses of the CRE program, the study offers evidence that can guide curriculum review and education reforms. This will help ensure that CRE remains relevant to the moral challenges students face today. Teachers, parents, and school managers will also gain a deeper understanding of how their roles and perceptions influence the effectiveness of CRE in promoting discipline and character development.</w:t>
      </w:r>
    </w:p>
    <w:p w14:paraId="16080D2F" w14:textId="77777777" w:rsidR="00220A72" w:rsidRPr="00220A72" w:rsidRDefault="00220A72" w:rsidP="00220A72">
      <w:pPr>
        <w:spacing w:line="480" w:lineRule="auto"/>
        <w:rPr>
          <w:rFonts w:eastAsia="Times New Roman" w:cs="Times New Roman"/>
          <w:szCs w:val="24"/>
        </w:rPr>
      </w:pPr>
      <w:r w:rsidRPr="00220A72">
        <w:rPr>
          <w:rFonts w:eastAsia="Times New Roman" w:cs="Times New Roman"/>
          <w:szCs w:val="24"/>
        </w:rPr>
        <w:t>Academically, the study adds to existing knowledge by providing localized, multi-stakeholder perspectives on the effectiveness of CRE—an area that has not been widely studied. It contributes to educational and religious studies by showing how curriculum content, teaching methods, and community support interact to influence students’ moral outcomes. The findings will also serve as a reference for future research, whether in other counties, in different subjects within religious education, or in examining the long-term impact of CRE on student behavior.</w:t>
      </w:r>
    </w:p>
    <w:p w14:paraId="4DEE82F0" w14:textId="7A39FD5B" w:rsidR="00220A72" w:rsidRPr="00220A72" w:rsidRDefault="00220A72" w:rsidP="00220A72">
      <w:pPr>
        <w:spacing w:line="480" w:lineRule="auto"/>
        <w:rPr>
          <w:rFonts w:eastAsia="Times New Roman" w:cs="Times New Roman"/>
          <w:szCs w:val="24"/>
        </w:rPr>
      </w:pPr>
      <w:r w:rsidRPr="00220A72">
        <w:rPr>
          <w:rFonts w:eastAsia="Times New Roman" w:cs="Times New Roman"/>
          <w:szCs w:val="24"/>
        </w:rPr>
        <w:t xml:space="preserve">In a broader sense, the study supports the ongoing goal of strengthening moral education in Kenyan secondary schools. </w:t>
      </w:r>
      <w:r w:rsidR="00A755C0">
        <w:rPr>
          <w:rFonts w:eastAsia="Times New Roman" w:cs="Times New Roman"/>
          <w:szCs w:val="24"/>
        </w:rPr>
        <w:t>I</w:t>
      </w:r>
      <w:r w:rsidRPr="00220A72">
        <w:rPr>
          <w:rFonts w:eastAsia="Times New Roman" w:cs="Times New Roman"/>
          <w:szCs w:val="24"/>
        </w:rPr>
        <w:t xml:space="preserve">dentifying gaps in the teaching and implementation of CRE, it suggests practical strategies for improving how values such as honesty, respect, responsibility, and integrity are instilled in students. In the long run, </w:t>
      </w:r>
      <w:r w:rsidRPr="00220A72">
        <w:rPr>
          <w:rFonts w:eastAsia="Times New Roman" w:cs="Times New Roman"/>
          <w:szCs w:val="24"/>
        </w:rPr>
        <w:lastRenderedPageBreak/>
        <w:t>these insights will help schools produce disciplined, responsible, and morally upright young people who can make positive contributions to society.</w:t>
      </w:r>
    </w:p>
    <w:p w14:paraId="099B0279" w14:textId="11F688FC" w:rsidR="00F21758" w:rsidRPr="00F955C4" w:rsidRDefault="00F21758" w:rsidP="00F955C4">
      <w:pPr>
        <w:spacing w:before="0" w:beforeAutospacing="0" w:after="0" w:afterAutospacing="0" w:line="480" w:lineRule="auto"/>
        <w:rPr>
          <w:b/>
        </w:rPr>
      </w:pPr>
      <w:bookmarkStart w:id="40" w:name="_Toc186988342"/>
      <w:bookmarkStart w:id="41" w:name="_Hlk191395489"/>
      <w:r w:rsidRPr="00F955C4">
        <w:rPr>
          <w:b/>
        </w:rPr>
        <w:t>1.7 Assumptions of the Study</w:t>
      </w:r>
      <w:bookmarkEnd w:id="40"/>
    </w:p>
    <w:bookmarkEnd w:id="41"/>
    <w:p w14:paraId="1ABA8DDD" w14:textId="77777777" w:rsidR="00F21758" w:rsidRPr="00925D15" w:rsidRDefault="00F21758" w:rsidP="00925D15">
      <w:pPr>
        <w:spacing w:before="0" w:beforeAutospacing="0" w:after="0" w:afterAutospacing="0" w:line="480" w:lineRule="auto"/>
      </w:pPr>
      <w:r w:rsidRPr="00925D15">
        <w:t>The study assume</w:t>
      </w:r>
      <w:r w:rsidR="00A755C0" w:rsidRPr="00925D15">
        <w:t>d</w:t>
      </w:r>
      <w:r w:rsidRPr="00925D15">
        <w:t xml:space="preserve"> that:</w:t>
      </w:r>
    </w:p>
    <w:p w14:paraId="35FF38A4" w14:textId="230F97D7" w:rsidR="002F6EB9" w:rsidRDefault="002F6EB9" w:rsidP="00925D15">
      <w:pPr>
        <w:spacing w:before="0" w:beforeAutospacing="0" w:after="0" w:afterAutospacing="0" w:line="480" w:lineRule="auto"/>
        <w:rPr>
          <w:rFonts w:eastAsia="Times New Roman"/>
        </w:rPr>
      </w:pPr>
      <w:r w:rsidRPr="00925D15">
        <w:rPr>
          <w:rFonts w:eastAsia="Times New Roman"/>
        </w:rPr>
        <w:t>The CRE curriculum was implemented in a relatively uniform manner across secondary schools in Soy Sub-County. It was assumed that teachers adhered to the Kenya Institute of Curriculum Development (KICD) guidelines, which allowed for comparability of findings across schools.</w:t>
      </w:r>
      <w:r w:rsidR="00986E4A">
        <w:rPr>
          <w:rFonts w:eastAsia="Times New Roman"/>
        </w:rPr>
        <w:t xml:space="preserve"> </w:t>
      </w:r>
      <w:r w:rsidRPr="00925D15">
        <w:rPr>
          <w:rFonts w:eastAsia="Times New Roman"/>
        </w:rPr>
        <w:t>Stakeholders had a shared understanding of moral values. The study assumed that respondents interpreted moral values in ways that were consistent with the intended meaning, enabling them to give informed perceptions about CRE’s role in fostering ethical behavior.</w:t>
      </w:r>
      <w:r w:rsidR="00986E4A">
        <w:rPr>
          <w:rFonts w:eastAsia="Times New Roman"/>
        </w:rPr>
        <w:t xml:space="preserve"> </w:t>
      </w:r>
      <w:r w:rsidRPr="00925D15">
        <w:rPr>
          <w:rFonts w:eastAsia="Times New Roman"/>
        </w:rPr>
        <w:t>External factors such as societal changes and economic conditions influenced moral development but did not invalidate the study. While recognizing that other factors shaped students’ behavior, the study assumed that stakeholder perceptions still provided useful insights into the specific contribution of CRE.</w:t>
      </w:r>
    </w:p>
    <w:p w14:paraId="1EB2B626" w14:textId="5CEBBBCD" w:rsidR="002F6EB9" w:rsidRDefault="002F6EB9" w:rsidP="00925D15">
      <w:pPr>
        <w:spacing w:before="0" w:beforeAutospacing="0" w:after="0" w:afterAutospacing="0" w:line="480" w:lineRule="auto"/>
        <w:rPr>
          <w:rFonts w:eastAsia="Times New Roman"/>
        </w:rPr>
      </w:pPr>
      <w:r w:rsidRPr="00925D15">
        <w:rPr>
          <w:rFonts w:eastAsia="Times New Roman"/>
        </w:rPr>
        <w:t>Data from teachers, Boards of Management, students, and parents were credible and relevant. It was assumed that, despite differences in individual opinions, the perspectives collected from these groups offered valid evidence for evaluating CRE’s effectiveness.</w:t>
      </w:r>
      <w:r w:rsidR="00986E4A">
        <w:rPr>
          <w:rFonts w:eastAsia="Times New Roman"/>
        </w:rPr>
        <w:t xml:space="preserve"> </w:t>
      </w:r>
      <w:r w:rsidRPr="00925D15">
        <w:rPr>
          <w:rFonts w:eastAsia="Times New Roman"/>
        </w:rPr>
        <w:t>Stakeholders were familiar with the CRE curriculum and its objectives.</w:t>
      </w:r>
      <w:r w:rsidRPr="00925D15">
        <w:rPr>
          <w:rFonts w:eastAsia="Times New Roman"/>
        </w:rPr>
        <w:br/>
        <w:t>The study assumed that participants had adequate knowledge of the subject, making their evaluations of its impact on students’ moral development meaningful.</w:t>
      </w:r>
    </w:p>
    <w:p w14:paraId="6EB8D6B6" w14:textId="221BEF69" w:rsidR="00FF6FC9" w:rsidRPr="0092266A" w:rsidRDefault="00FF6FC9" w:rsidP="001957AA">
      <w:pPr>
        <w:pStyle w:val="Heading2"/>
      </w:pPr>
      <w:bookmarkStart w:id="42" w:name="_Toc11833429"/>
      <w:bookmarkStart w:id="43" w:name="_Toc213399090"/>
      <w:r w:rsidRPr="0092266A">
        <w:t>1.</w:t>
      </w:r>
      <w:r w:rsidR="00F21758" w:rsidRPr="0092266A">
        <w:t>8</w:t>
      </w:r>
      <w:r w:rsidRPr="0092266A">
        <w:t xml:space="preserve"> Scope of the Study</w:t>
      </w:r>
      <w:bookmarkEnd w:id="42"/>
      <w:bookmarkEnd w:id="43"/>
    </w:p>
    <w:p w14:paraId="5EDF78F4" w14:textId="31C36E4C" w:rsidR="00925D15" w:rsidRPr="00925D15" w:rsidRDefault="007B7BC0" w:rsidP="00925D15">
      <w:pPr>
        <w:spacing w:before="0" w:beforeAutospacing="0" w:after="0" w:afterAutospacing="0" w:line="480" w:lineRule="auto"/>
        <w:contextualSpacing/>
      </w:pPr>
      <w:bookmarkStart w:id="44" w:name="_Toc11833428"/>
      <w:r w:rsidRPr="008E6D0B">
        <w:rPr>
          <w:rFonts w:cs="Times New Roman"/>
          <w:szCs w:val="24"/>
        </w:rPr>
        <w:t xml:space="preserve">This study </w:t>
      </w:r>
      <w:r w:rsidR="00EF401C" w:rsidRPr="008E6D0B">
        <w:rPr>
          <w:rFonts w:cs="Times New Roman"/>
          <w:szCs w:val="24"/>
        </w:rPr>
        <w:t>sought</w:t>
      </w:r>
      <w:r w:rsidRPr="008E6D0B">
        <w:rPr>
          <w:rFonts w:cs="Times New Roman"/>
          <w:szCs w:val="24"/>
        </w:rPr>
        <w:t xml:space="preserve"> to examine stakeholders' perceptions of the teaching of Christian Religious Education (CR</w:t>
      </w:r>
      <w:r w:rsidR="00B04B18">
        <w:rPr>
          <w:rFonts w:cs="Times New Roman"/>
          <w:szCs w:val="24"/>
        </w:rPr>
        <w:t>E)</w:t>
      </w:r>
      <w:r w:rsidR="00925D15" w:rsidRPr="00925D15">
        <w:rPr>
          <w:rFonts w:eastAsia="Times New Roman" w:cs="Times New Roman"/>
          <w:szCs w:val="24"/>
        </w:rPr>
        <w:t xml:space="preserve"> </w:t>
      </w:r>
      <w:r w:rsidR="00B04B18">
        <w:rPr>
          <w:rFonts w:eastAsia="Times New Roman" w:cs="Times New Roman"/>
          <w:szCs w:val="24"/>
        </w:rPr>
        <w:t>t</w:t>
      </w:r>
      <w:r w:rsidR="00925D15" w:rsidRPr="00925D15">
        <w:t xml:space="preserve">he study operated under several key assumptions that </w:t>
      </w:r>
      <w:r w:rsidR="00925D15" w:rsidRPr="00925D15">
        <w:lastRenderedPageBreak/>
        <w:t xml:space="preserve">guided its focus and interpretation of findings. </w:t>
      </w:r>
      <w:r w:rsidR="00EE1034">
        <w:t xml:space="preserve">It was carried out between May and August 2025 and </w:t>
      </w:r>
      <w:r w:rsidR="00925D15" w:rsidRPr="00925D15">
        <w:t>assumed that the Christian Religious Education (CRE) curriculum was implemented in a relatively uniform manner across secondary schools in Soy Sub-County, with teachers adhering to the Kenya Institute of Curriculum Development (KICD) guidelines, thereby ensuring comparability of results among schools. The study further assumed that stakeholders shared a common understanding of moral values, interpreting them consistently with the intended meaning, which enabled participants to provide informed perceptions regarding CRE’s contribution to fostering ethical behavior among students.</w:t>
      </w:r>
    </w:p>
    <w:p w14:paraId="3E301630" w14:textId="77777777" w:rsidR="00925D15" w:rsidRPr="00925D15" w:rsidRDefault="00925D15" w:rsidP="00925D15">
      <w:pPr>
        <w:spacing w:before="0" w:beforeAutospacing="0" w:after="0" w:afterAutospacing="0" w:line="480" w:lineRule="auto"/>
        <w:contextualSpacing/>
        <w:rPr>
          <w:rFonts w:cs="Times New Roman"/>
          <w:szCs w:val="24"/>
        </w:rPr>
      </w:pPr>
      <w:r w:rsidRPr="00925D15">
        <w:rPr>
          <w:rFonts w:cs="Times New Roman"/>
          <w:szCs w:val="24"/>
        </w:rPr>
        <w:t>Additionally, the study acknowledged that external factors such as societal changes and economic conditions could influence students’ moral development. However, it was assumed that these factors did not invalidate the research findings, as stakeholder perceptions were still expected to yield valuable insights into the specific role of CRE in shaping moral behavior. The credibility and relevance of data gathered from teachers, Boards of Management, students, and parents were also assumed, with the expectation that, despite variations in individual opinions, their collective perspectives would provide valid evidence for assessing CRE’s effectiveness. Finally, it was presumed that all stakeholders were sufficiently familiar with the CRE curriculum and its objectives, and that their knowledge of the subject allowed them to offer meaningful evaluations of its impact on students’ moral growth.</w:t>
      </w:r>
    </w:p>
    <w:p w14:paraId="430BB447" w14:textId="55CFF857" w:rsidR="007B7BC0" w:rsidRPr="0092266A" w:rsidRDefault="007B7BC0" w:rsidP="0092266A">
      <w:pPr>
        <w:spacing w:before="0" w:beforeAutospacing="0" w:after="0" w:afterAutospacing="0" w:line="480" w:lineRule="auto"/>
        <w:contextualSpacing/>
        <w:rPr>
          <w:rFonts w:cs="Times New Roman"/>
          <w:szCs w:val="24"/>
        </w:rPr>
      </w:pPr>
      <w:r w:rsidRPr="008E6D0B">
        <w:rPr>
          <w:rFonts w:cs="Times New Roman"/>
          <w:szCs w:val="24"/>
        </w:rPr>
        <w:t xml:space="preserve">E) as a tool for promoting moral values in secondary schools within Soy Sub-County, </w:t>
      </w:r>
      <w:proofErr w:type="spellStart"/>
      <w:r w:rsidRPr="008E6D0B">
        <w:rPr>
          <w:rFonts w:cs="Times New Roman"/>
          <w:szCs w:val="24"/>
        </w:rPr>
        <w:t>Uasin</w:t>
      </w:r>
      <w:proofErr w:type="spellEnd"/>
      <w:r w:rsidRPr="008E6D0B">
        <w:rPr>
          <w:rFonts w:cs="Times New Roman"/>
          <w:szCs w:val="24"/>
        </w:rPr>
        <w:t xml:space="preserve"> Gishu County, Kenya. The research </w:t>
      </w:r>
      <w:r w:rsidR="00EF401C" w:rsidRPr="008E6D0B">
        <w:rPr>
          <w:rFonts w:cs="Times New Roman"/>
          <w:szCs w:val="24"/>
        </w:rPr>
        <w:t>was</w:t>
      </w:r>
      <w:r w:rsidRPr="008E6D0B">
        <w:rPr>
          <w:rFonts w:cs="Times New Roman"/>
          <w:szCs w:val="24"/>
        </w:rPr>
        <w:t xml:space="preserve"> grounded in Albert Bandura's Social Learning Theory and Lawrence Kohlberg's Theory of Moral Development and </w:t>
      </w:r>
      <w:r w:rsidR="00D47B2A" w:rsidRPr="008E6D0B">
        <w:rPr>
          <w:rFonts w:cs="Times New Roman"/>
          <w:szCs w:val="24"/>
        </w:rPr>
        <w:t>adopted pragmatism</w:t>
      </w:r>
      <w:r w:rsidR="00F0579D">
        <w:rPr>
          <w:rFonts w:cs="Times New Roman"/>
          <w:szCs w:val="24"/>
        </w:rPr>
        <w:t xml:space="preserve"> </w:t>
      </w:r>
      <w:r w:rsidRPr="008E6D0B">
        <w:rPr>
          <w:rFonts w:cs="Times New Roman"/>
          <w:szCs w:val="24"/>
        </w:rPr>
        <w:t>philosophical</w:t>
      </w:r>
      <w:r w:rsidRPr="0092266A">
        <w:rPr>
          <w:rFonts w:cs="Times New Roman"/>
          <w:szCs w:val="24"/>
        </w:rPr>
        <w:t xml:space="preserve"> perspective and an exploratory research design. The target </w:t>
      </w:r>
      <w:r w:rsidRPr="0092266A">
        <w:rPr>
          <w:rFonts w:cs="Times New Roman"/>
          <w:szCs w:val="24"/>
        </w:rPr>
        <w:lastRenderedPageBreak/>
        <w:t>population comprise</w:t>
      </w:r>
      <w:r w:rsidR="00EF401C">
        <w:rPr>
          <w:rFonts w:cs="Times New Roman"/>
          <w:szCs w:val="24"/>
        </w:rPr>
        <w:t>d</w:t>
      </w:r>
      <w:r w:rsidRPr="0092266A">
        <w:rPr>
          <w:rFonts w:cs="Times New Roman"/>
          <w:szCs w:val="24"/>
        </w:rPr>
        <w:t xml:space="preserve"> secondary school </w:t>
      </w:r>
      <w:r w:rsidR="008D6FB9" w:rsidRPr="0092266A">
        <w:rPr>
          <w:rFonts w:cs="Times New Roman"/>
          <w:szCs w:val="24"/>
        </w:rPr>
        <w:t xml:space="preserve">teachers, </w:t>
      </w:r>
      <w:r w:rsidR="00F6125C" w:rsidRPr="0092266A">
        <w:rPr>
          <w:rFonts w:cs="Times New Roman"/>
          <w:szCs w:val="24"/>
        </w:rPr>
        <w:t>student’s</w:t>
      </w:r>
      <w:r w:rsidRPr="0092266A">
        <w:rPr>
          <w:rFonts w:cs="Times New Roman"/>
          <w:szCs w:val="24"/>
        </w:rPr>
        <w:t xml:space="preserve"> parents, and members of the Board of Management (BOM) in the sub-county. A representative sample w</w:t>
      </w:r>
      <w:r w:rsidR="00EF401C">
        <w:rPr>
          <w:rFonts w:cs="Times New Roman"/>
          <w:szCs w:val="24"/>
        </w:rPr>
        <w:t>as</w:t>
      </w:r>
      <w:r w:rsidRPr="0092266A">
        <w:rPr>
          <w:rFonts w:cs="Times New Roman"/>
          <w:szCs w:val="24"/>
        </w:rPr>
        <w:t xml:space="preserve"> calculated using Yamane's formula, with stratified and simple random sampling techniques employed to select participants. Data </w:t>
      </w:r>
      <w:r w:rsidR="00B65122">
        <w:rPr>
          <w:rFonts w:cs="Times New Roman"/>
          <w:szCs w:val="24"/>
        </w:rPr>
        <w:t>w</w:t>
      </w:r>
      <w:r w:rsidR="00A755C0">
        <w:rPr>
          <w:rFonts w:cs="Times New Roman"/>
          <w:szCs w:val="24"/>
        </w:rPr>
        <w:t xml:space="preserve">as </w:t>
      </w:r>
      <w:r w:rsidRPr="0092266A">
        <w:rPr>
          <w:rFonts w:cs="Times New Roman"/>
          <w:szCs w:val="24"/>
        </w:rPr>
        <w:t xml:space="preserve">gathered through validated questionnaires </w:t>
      </w:r>
      <w:r w:rsidR="0018346F" w:rsidRPr="0092266A">
        <w:rPr>
          <w:rFonts w:cs="Times New Roman"/>
          <w:szCs w:val="24"/>
        </w:rPr>
        <w:t>to</w:t>
      </w:r>
      <w:r w:rsidRPr="0092266A">
        <w:rPr>
          <w:rFonts w:cs="Times New Roman"/>
          <w:szCs w:val="24"/>
        </w:rPr>
        <w:t xml:space="preserve"> ensure both quantitative and qualitative perspectives </w:t>
      </w:r>
      <w:r w:rsidR="00B65122">
        <w:rPr>
          <w:rFonts w:cs="Times New Roman"/>
          <w:szCs w:val="24"/>
        </w:rPr>
        <w:t>were</w:t>
      </w:r>
      <w:r w:rsidRPr="0092266A">
        <w:rPr>
          <w:rFonts w:cs="Times New Roman"/>
          <w:szCs w:val="24"/>
        </w:rPr>
        <w:t xml:space="preserve"> captured. Quantitative data w</w:t>
      </w:r>
      <w:r w:rsidR="00B65122">
        <w:rPr>
          <w:rFonts w:cs="Times New Roman"/>
          <w:szCs w:val="24"/>
        </w:rPr>
        <w:t>ere</w:t>
      </w:r>
      <w:r w:rsidRPr="0092266A">
        <w:rPr>
          <w:rFonts w:cs="Times New Roman"/>
          <w:szCs w:val="24"/>
        </w:rPr>
        <w:t xml:space="preserve"> analyzed using </w:t>
      </w:r>
      <w:r w:rsidR="0076698C" w:rsidRPr="0092266A">
        <w:rPr>
          <w:rFonts w:cs="Times New Roman"/>
          <w:szCs w:val="24"/>
        </w:rPr>
        <w:t>descriptive with</w:t>
      </w:r>
      <w:r w:rsidRPr="0092266A">
        <w:rPr>
          <w:rFonts w:cs="Times New Roman"/>
          <w:szCs w:val="24"/>
        </w:rPr>
        <w:t xml:space="preserve"> the aid of SPSS, while qualitative data w</w:t>
      </w:r>
      <w:r w:rsidR="00B65122">
        <w:rPr>
          <w:rFonts w:cs="Times New Roman"/>
          <w:szCs w:val="24"/>
        </w:rPr>
        <w:t>ere</w:t>
      </w:r>
      <w:r w:rsidRPr="0092266A">
        <w:rPr>
          <w:rFonts w:cs="Times New Roman"/>
          <w:szCs w:val="24"/>
        </w:rPr>
        <w:t xml:space="preserve"> examined through thematic analysis. The results </w:t>
      </w:r>
      <w:r w:rsidR="00B65122">
        <w:rPr>
          <w:rFonts w:cs="Times New Roman"/>
          <w:szCs w:val="24"/>
        </w:rPr>
        <w:t>were</w:t>
      </w:r>
      <w:r w:rsidRPr="0092266A">
        <w:rPr>
          <w:rFonts w:cs="Times New Roman"/>
          <w:szCs w:val="24"/>
        </w:rPr>
        <w:t xml:space="preserve"> presented using pie charts, graphs, and tables. The </w:t>
      </w:r>
      <w:r w:rsidR="00AA6482" w:rsidRPr="0092266A">
        <w:rPr>
          <w:rFonts w:cs="Times New Roman"/>
          <w:szCs w:val="24"/>
        </w:rPr>
        <w:t>study complied</w:t>
      </w:r>
      <w:r w:rsidRPr="0092266A">
        <w:rPr>
          <w:rFonts w:cs="Times New Roman"/>
          <w:szCs w:val="24"/>
        </w:rPr>
        <w:t xml:space="preserve"> with ethical research standards, including obtaining informed consent and ensuring confidentiality for all participants.</w:t>
      </w:r>
    </w:p>
    <w:p w14:paraId="26C7568F" w14:textId="3D45E7A0" w:rsidR="00F21758" w:rsidRDefault="00F21758" w:rsidP="001957AA">
      <w:pPr>
        <w:pStyle w:val="Heading2"/>
      </w:pPr>
      <w:bookmarkStart w:id="45" w:name="_Toc186988341"/>
      <w:bookmarkStart w:id="46" w:name="_Toc213399091"/>
      <w:r w:rsidRPr="0092266A">
        <w:t>1.9 Limitations of the Study</w:t>
      </w:r>
      <w:bookmarkEnd w:id="45"/>
      <w:bookmarkEnd w:id="46"/>
    </w:p>
    <w:p w14:paraId="4B29CE1A" w14:textId="77777777" w:rsidR="00245BAA" w:rsidRDefault="00245BAA" w:rsidP="00245BAA">
      <w:pPr>
        <w:spacing w:line="480" w:lineRule="auto"/>
        <w:rPr>
          <w:lang w:eastAsia="zh-CN" w:bidi="hi-IN"/>
        </w:rPr>
      </w:pPr>
      <w:r>
        <w:rPr>
          <w:lang w:eastAsia="zh-CN" w:bidi="hi-IN"/>
        </w:rPr>
        <w:t xml:space="preserve">The study was limited to secondary schools in Soy Sub-County, </w:t>
      </w:r>
      <w:proofErr w:type="spellStart"/>
      <w:r>
        <w:rPr>
          <w:lang w:eastAsia="zh-CN" w:bidi="hi-IN"/>
        </w:rPr>
        <w:t>Uasin</w:t>
      </w:r>
      <w:proofErr w:type="spellEnd"/>
      <w:r>
        <w:rPr>
          <w:lang w:eastAsia="zh-CN" w:bidi="hi-IN"/>
        </w:rPr>
        <w:t xml:space="preserve"> Gishu County. This may have restricted the generalizability of the findings to other regions with different cultural or socio-economic backgrounds. In addition, stakeholders such as students, teachers, parents, and members of the Board of Management may have been influenced by personal biases or limited experiences, which could have affected the objectivity of their perceptions and judgments regarding the effectiveness of CRE.</w:t>
      </w:r>
    </w:p>
    <w:p w14:paraId="3D2DF99A" w14:textId="186DB807" w:rsidR="00245BAA" w:rsidRDefault="00245BAA" w:rsidP="00245BAA">
      <w:pPr>
        <w:spacing w:line="480" w:lineRule="auto"/>
        <w:rPr>
          <w:lang w:eastAsia="zh-CN" w:bidi="hi-IN"/>
        </w:rPr>
      </w:pPr>
      <w:r>
        <w:rPr>
          <w:lang w:eastAsia="zh-CN" w:bidi="hi-IN"/>
        </w:rPr>
        <w:t>It was also challenging to collect information on sensitive issues for example, questions relating to moral decline and the effectiveness of CRE since some respondents were reluctant or unwilling to discuss such matters openly. Furthermore, variations in the implementation of the CRE curriculum across schools within the sub-county limited the study’s ability to assess its overall effectiveness. Finally, external factors such as societal changes, economic conditions, and policy shifts that may have influenced the effectiveness of CRE were not fully accounted for in the study.</w:t>
      </w:r>
    </w:p>
    <w:p w14:paraId="784B6672" w14:textId="1423835B" w:rsidR="00245BAA" w:rsidRPr="00245BAA" w:rsidRDefault="00245BAA" w:rsidP="00245BAA">
      <w:pPr>
        <w:spacing w:line="480" w:lineRule="auto"/>
        <w:rPr>
          <w:lang w:eastAsia="zh-CN" w:bidi="hi-IN"/>
        </w:rPr>
      </w:pPr>
      <w:r>
        <w:rPr>
          <w:lang w:eastAsia="zh-CN" w:bidi="hi-IN"/>
        </w:rPr>
        <w:lastRenderedPageBreak/>
        <w:t xml:space="preserve">To address these limitations, the researcher </w:t>
      </w:r>
      <w:r w:rsidR="00E3791A">
        <w:rPr>
          <w:lang w:eastAsia="zh-CN" w:bidi="hi-IN"/>
        </w:rPr>
        <w:t>used both structured and unstructured</w:t>
      </w:r>
      <w:r>
        <w:rPr>
          <w:lang w:eastAsia="zh-CN" w:bidi="hi-IN"/>
        </w:rPr>
        <w:t xml:space="preserve"> </w:t>
      </w:r>
      <w:r w:rsidR="00E3791A">
        <w:rPr>
          <w:lang w:eastAsia="zh-CN" w:bidi="hi-IN"/>
        </w:rPr>
        <w:t>questionnaires,</w:t>
      </w:r>
      <w:r>
        <w:rPr>
          <w:lang w:eastAsia="zh-CN" w:bidi="hi-IN"/>
        </w:rPr>
        <w:t xml:space="preserve"> to capture diverse perspectives. The researcher also ensured that sensitive information collected was kept strictly confidential and anonymous to encourage honest responses and overcome challenges related to reluctance in sharing.</w:t>
      </w:r>
    </w:p>
    <w:p w14:paraId="75A1C3B8" w14:textId="11E988C6" w:rsidR="00156DAE" w:rsidRPr="00501618" w:rsidRDefault="00F21758" w:rsidP="0092266A">
      <w:pPr>
        <w:spacing w:before="0" w:beforeAutospacing="0" w:after="0" w:afterAutospacing="0" w:line="480" w:lineRule="auto"/>
        <w:rPr>
          <w:rStyle w:val="Emphasis"/>
          <w:rFonts w:cs="Times New Roman"/>
          <w:b w:val="0"/>
          <w:iCs w:val="0"/>
          <w:szCs w:val="24"/>
        </w:rPr>
      </w:pPr>
      <w:bookmarkStart w:id="47" w:name="_Toc11833431"/>
      <w:bookmarkStart w:id="48" w:name="_Toc50128386"/>
      <w:bookmarkStart w:id="49" w:name="_Toc186988345"/>
      <w:bookmarkStart w:id="50" w:name="_Toc11833430"/>
      <w:r w:rsidRPr="00501618">
        <w:rPr>
          <w:rStyle w:val="Emphasis"/>
          <w:rFonts w:cs="Times New Roman"/>
          <w:iCs w:val="0"/>
          <w:szCs w:val="24"/>
        </w:rPr>
        <w:t>1.10 Theoretical Framework</w:t>
      </w:r>
      <w:bookmarkEnd w:id="47"/>
      <w:bookmarkEnd w:id="48"/>
      <w:bookmarkEnd w:id="49"/>
      <w:r w:rsidR="00134E29" w:rsidRPr="00501618">
        <w:rPr>
          <w:rStyle w:val="Emphasis"/>
          <w:rFonts w:cs="Times New Roman"/>
          <w:b w:val="0"/>
          <w:iCs w:val="0"/>
          <w:szCs w:val="24"/>
        </w:rPr>
        <w:t xml:space="preserve"> </w:t>
      </w:r>
    </w:p>
    <w:p w14:paraId="78AACB82" w14:textId="77777777" w:rsidR="006A3004" w:rsidRDefault="00134E29" w:rsidP="0092266A">
      <w:pPr>
        <w:spacing w:before="0" w:beforeAutospacing="0" w:after="0" w:afterAutospacing="0" w:line="480" w:lineRule="auto"/>
        <w:rPr>
          <w:rFonts w:cs="Times New Roman"/>
          <w:b/>
          <w:bCs/>
          <w:szCs w:val="24"/>
        </w:rPr>
      </w:pPr>
      <w:r w:rsidRPr="00501618">
        <w:rPr>
          <w:rFonts w:cs="Times New Roman"/>
          <w:b/>
          <w:bCs/>
          <w:szCs w:val="24"/>
        </w:rPr>
        <w:t>1</w:t>
      </w:r>
      <w:r w:rsidR="00F21758" w:rsidRPr="00501618">
        <w:rPr>
          <w:rFonts w:cs="Times New Roman"/>
          <w:b/>
          <w:bCs/>
          <w:szCs w:val="24"/>
        </w:rPr>
        <w:t>.10.1 Social learning theory</w:t>
      </w:r>
    </w:p>
    <w:p w14:paraId="506B564E" w14:textId="67D82C55"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 xml:space="preserve">This study </w:t>
      </w:r>
      <w:r w:rsidR="00A755C0">
        <w:rPr>
          <w:rFonts w:cs="Times New Roman"/>
          <w:szCs w:val="24"/>
        </w:rPr>
        <w:t>was</w:t>
      </w:r>
      <w:r w:rsidRPr="00720186">
        <w:rPr>
          <w:rFonts w:cs="Times New Roman"/>
          <w:szCs w:val="24"/>
        </w:rPr>
        <w:t xml:space="preserve"> grounded in Social Learning Theory, formulated by Albert Bandura (1963), to examine how stakeholders’ perceptions of Christian Religious Education (CRE) and its role in fostering moral values are shaped through observation, modeling, and social interactions. Social Learning Theory (SLT) posits that individuals develop behaviors, attitudes, and values by observing and emulating others within their social environment.</w:t>
      </w:r>
    </w:p>
    <w:p w14:paraId="25636AD5" w14:textId="77777777"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The theory asserts that individuals learn values and behaviors through observation and imitation of others, guided by cognitive and motivational processes such as attention, reinforcement, and retention. This framework explains how students internalize ethical principles by engaging with role models within educational and community settings. The interdisciplinary nature of SLT allows this study to integrate psychological, educational, and sociocultural perspectives, while its emphasis on child-centered, non-coercive learning aligns with ethical pedagogical practices.</w:t>
      </w:r>
    </w:p>
    <w:p w14:paraId="70554129" w14:textId="7688B0AF"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 xml:space="preserve">Moreover, moral values are reinforced when students witness honesty, kindness, and ethical behavior being acknowledged and celebrated within the school environment, whether through classroom activities or institutional programs. Teachers, as central agents in the learning process, also undergo observational learning: by adopting effective pedagogical approaches modeled by colleagues, they strengthen the </w:t>
      </w:r>
      <w:r w:rsidRPr="00720186">
        <w:rPr>
          <w:rFonts w:cs="Times New Roman"/>
          <w:szCs w:val="24"/>
        </w:rPr>
        <w:lastRenderedPageBreak/>
        <w:t>transmission of moral values through CRE. Parents and school administrators significantly shape students’ perceptions by embodying moral values and engaging with CRE principles</w:t>
      </w:r>
      <w:r>
        <w:rPr>
          <w:rFonts w:cs="Times New Roman"/>
          <w:szCs w:val="24"/>
        </w:rPr>
        <w:t xml:space="preserve"> </w:t>
      </w:r>
      <w:r w:rsidRPr="00720186">
        <w:rPr>
          <w:rFonts w:cs="Times New Roman"/>
          <w:szCs w:val="24"/>
        </w:rPr>
        <w:t>for example, through discussions at home or support for CRE programs.</w:t>
      </w:r>
    </w:p>
    <w:p w14:paraId="28512957" w14:textId="6742BAF0" w:rsidR="00720186" w:rsidRDefault="00720186" w:rsidP="00720186">
      <w:pPr>
        <w:spacing w:before="0" w:beforeAutospacing="0" w:after="0" w:afterAutospacing="0" w:line="480" w:lineRule="auto"/>
        <w:rPr>
          <w:rFonts w:cs="Times New Roman"/>
          <w:szCs w:val="24"/>
        </w:rPr>
      </w:pPr>
      <w:r w:rsidRPr="00720186">
        <w:rPr>
          <w:rFonts w:cs="Times New Roman"/>
          <w:szCs w:val="24"/>
        </w:rPr>
        <w:t>SLT also emphasizes reinforcement mechanisms. Positive reinforcement (e.g., recognition of students who display commendable moral character or excel in CRE) strengthens the perceived importance of the subject. Negative reinforcement (e.g., lack of support for CRE teachers, low prioritization by administrators, or parental disregard) can undermine perceptions of CRE’s relevance.</w:t>
      </w:r>
    </w:p>
    <w:p w14:paraId="106BAFEA" w14:textId="77777777" w:rsidR="000336A1" w:rsidRPr="00720186" w:rsidRDefault="000336A1" w:rsidP="00720186">
      <w:pPr>
        <w:spacing w:before="0" w:beforeAutospacing="0" w:after="0" w:afterAutospacing="0" w:line="480" w:lineRule="auto"/>
        <w:rPr>
          <w:rFonts w:cs="Times New Roman"/>
          <w:szCs w:val="24"/>
        </w:rPr>
      </w:pPr>
    </w:p>
    <w:p w14:paraId="0BEF4D26" w14:textId="766F5B48" w:rsidR="00156DAE" w:rsidRDefault="00F21758" w:rsidP="0092266A">
      <w:pPr>
        <w:spacing w:before="0" w:beforeAutospacing="0" w:after="0" w:afterAutospacing="0" w:line="480" w:lineRule="auto"/>
        <w:rPr>
          <w:rFonts w:cs="Times New Roman"/>
          <w:b/>
          <w:bCs/>
          <w:szCs w:val="24"/>
        </w:rPr>
      </w:pPr>
      <w:bookmarkStart w:id="51" w:name="_Toc186988346"/>
      <w:r w:rsidRPr="0092266A">
        <w:rPr>
          <w:rFonts w:cs="Times New Roman"/>
          <w:b/>
          <w:bCs/>
          <w:szCs w:val="24"/>
        </w:rPr>
        <w:t>1.10.</w:t>
      </w:r>
      <w:bookmarkStart w:id="52" w:name="_Hlk163079543"/>
      <w:r w:rsidRPr="0092266A">
        <w:rPr>
          <w:rFonts w:cs="Times New Roman"/>
          <w:b/>
          <w:bCs/>
          <w:szCs w:val="24"/>
        </w:rPr>
        <w:t>2 Kohlberg’s Theory</w:t>
      </w:r>
      <w:bookmarkEnd w:id="51"/>
    </w:p>
    <w:p w14:paraId="0BE4950D" w14:textId="6E658E12"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This study also dr</w:t>
      </w:r>
      <w:r w:rsidR="00A755C0">
        <w:rPr>
          <w:rFonts w:cs="Times New Roman"/>
          <w:szCs w:val="24"/>
        </w:rPr>
        <w:t>ew</w:t>
      </w:r>
      <w:r w:rsidRPr="00720186">
        <w:rPr>
          <w:rFonts w:cs="Times New Roman"/>
          <w:szCs w:val="24"/>
        </w:rPr>
        <w:t xml:space="preserve"> on Lawrence Kohlberg’s Theory of Moral Development (1958) to examine how stakeholders perceive Christian Religious Education (CRE) and its role in fostering moral values. Kohlberg proposed that moral development progresses gradually through three levels</w:t>
      </w:r>
      <w:r>
        <w:rPr>
          <w:rFonts w:cs="Times New Roman"/>
          <w:szCs w:val="24"/>
        </w:rPr>
        <w:t xml:space="preserve"> </w:t>
      </w:r>
      <w:r w:rsidRPr="00720186">
        <w:rPr>
          <w:rFonts w:cs="Times New Roman"/>
          <w:szCs w:val="24"/>
        </w:rPr>
        <w:t>preconventional, conventional, and postconventional each of which represents increasingly advanced moral reasoning. At the preconventional level, moral decisions are driven primarily by self-interest, with individuals focusing on avoiding punishment and seeking rewards. At the conventional level, moral reasoning is guided by social norms, relationships, and respect for authority. Finally, at the postconventional level, individuals rely on universal ethical principles such as justice, fairness, and human rights, going beyond mere compliance with social expectations.</w:t>
      </w:r>
    </w:p>
    <w:p w14:paraId="5F65229F" w14:textId="5AD635A2"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 xml:space="preserve">Kohlberg’s theory provides a structured framework for assessing whether CRE supports learners in moving from obedience-driven ethics toward autonomous, </w:t>
      </w:r>
      <w:r w:rsidRPr="00720186">
        <w:rPr>
          <w:rFonts w:cs="Times New Roman"/>
          <w:szCs w:val="24"/>
        </w:rPr>
        <w:lastRenderedPageBreak/>
        <w:t xml:space="preserve">principled moral reasoning. </w:t>
      </w:r>
      <w:r w:rsidR="00A755C0">
        <w:rPr>
          <w:rFonts w:cs="Times New Roman"/>
          <w:szCs w:val="24"/>
        </w:rPr>
        <w:t>H</w:t>
      </w:r>
      <w:r w:rsidRPr="00720186">
        <w:rPr>
          <w:rFonts w:cs="Times New Roman"/>
          <w:szCs w:val="24"/>
        </w:rPr>
        <w:t>ighlighting a developmental trajectory that moves from simple rule-following to complex ethical judgment, the theory aligns with the intended objectives of CRE, which emphasize fairness, empathy, civic responsibility, and integrity. It also offers a basis for evaluating whether stakeholders perceive CRE as effective in shaping not only conformity to rules but also higher-order moral reasoning skills.</w:t>
      </w:r>
    </w:p>
    <w:p w14:paraId="58A0855D" w14:textId="77777777"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The framework further allows for examining the inclusivity and cultural relevance of CRE in a diverse, multi-faith setting such as Soy Sub-County. Since Kohlberg emphasizes universal ethical principles, his theory provides tools for assessing whether CRE promotes values that transcend religious boundaries, thereby fostering cohesion and mutual respect among learners from varied backgrounds. This perspective makes the theory particularly useful in evaluating stakeholder expectations about whether CRE cultivates not only discipline and conformity but also deeper ethical capacities.</w:t>
      </w:r>
    </w:p>
    <w:p w14:paraId="69152543" w14:textId="44A0F340" w:rsidR="00720186" w:rsidRPr="00720186" w:rsidRDefault="00720186" w:rsidP="00720186">
      <w:pPr>
        <w:spacing w:before="0" w:beforeAutospacing="0" w:after="0" w:afterAutospacing="0" w:line="480" w:lineRule="auto"/>
        <w:rPr>
          <w:rFonts w:cs="Times New Roman"/>
          <w:szCs w:val="24"/>
        </w:rPr>
      </w:pPr>
      <w:r w:rsidRPr="00720186">
        <w:rPr>
          <w:rFonts w:cs="Times New Roman"/>
          <w:szCs w:val="24"/>
        </w:rPr>
        <w:t>In applying Kohlberg’s framework, this study develops propositions that can be tested descriptively through stakeholder responses. It is expected that students who show stronger alignment with conventional moral reasoning, such as respect for rules and authority, will perceive CRE as effective in shaping their moral conduct. Likewise, stakeholders who emphasize universal principles of fairness and justice are anticipated to rate CRE more highly in promoting advanced moral reasoning. These propositions guide the construction of questionnaire items on moral reasoning, fairness, justice, and adherence to norms, and they provide a basis for the analysis of stakeholder perceptions in Chapter Four. In this way, Kohlberg’s theory becomes directly linked to measurable aspects of the study, ensuring theoretical grounding and practical applicability.</w:t>
      </w:r>
    </w:p>
    <w:p w14:paraId="4803B180" w14:textId="2C7B5DC2" w:rsidR="00A4524E" w:rsidRPr="0092266A" w:rsidRDefault="0045535E" w:rsidP="001957AA">
      <w:pPr>
        <w:pStyle w:val="Heading2"/>
      </w:pPr>
      <w:bookmarkStart w:id="53" w:name="_Toc11833432"/>
      <w:bookmarkStart w:id="54" w:name="_Toc186988340"/>
      <w:bookmarkStart w:id="55" w:name="_Toc213399092"/>
      <w:bookmarkEnd w:id="50"/>
      <w:bookmarkEnd w:id="52"/>
      <w:r w:rsidRPr="0092266A">
        <w:lastRenderedPageBreak/>
        <w:t>1.1</w:t>
      </w:r>
      <w:r w:rsidR="00A4524E" w:rsidRPr="0092266A">
        <w:t xml:space="preserve">1. Conceptual </w:t>
      </w:r>
      <w:r w:rsidR="003B5AFD" w:rsidRPr="0092266A">
        <w:t>F</w:t>
      </w:r>
      <w:r w:rsidR="00A4524E" w:rsidRPr="0092266A">
        <w:t>ramework</w:t>
      </w:r>
      <w:bookmarkEnd w:id="53"/>
      <w:bookmarkEnd w:id="54"/>
      <w:bookmarkEnd w:id="55"/>
    </w:p>
    <w:p w14:paraId="148159CB" w14:textId="6FB1593E" w:rsidR="00EA4AF2" w:rsidRPr="0092266A" w:rsidRDefault="00831CAA" w:rsidP="0092266A">
      <w:pPr>
        <w:spacing w:before="0" w:beforeAutospacing="0" w:after="0" w:afterAutospacing="0" w:line="480" w:lineRule="auto"/>
        <w:rPr>
          <w:rFonts w:cs="Times New Roman"/>
          <w:szCs w:val="24"/>
        </w:rPr>
      </w:pPr>
      <w:r w:rsidRPr="0092266A">
        <w:rPr>
          <w:rFonts w:cs="Times New Roman"/>
          <w:szCs w:val="24"/>
        </w:rPr>
        <w:t>A conceptual framework is a visual representation created by a researcher to illustrate the link between variables in a diagrammatic form (</w:t>
      </w:r>
      <w:r w:rsidR="00FF4734" w:rsidRPr="0092266A">
        <w:rPr>
          <w:rFonts w:eastAsia="Times New Roman" w:cs="Times New Roman"/>
          <w:szCs w:val="24"/>
        </w:rPr>
        <w:t>Dey, Abowd &amp; Salber, 2001</w:t>
      </w:r>
      <w:r w:rsidRPr="0092266A">
        <w:rPr>
          <w:rFonts w:cs="Times New Roman"/>
          <w:szCs w:val="24"/>
        </w:rPr>
        <w:t xml:space="preserve">). It comprises key concepts, variables and relationships, providing a theoretical lens through which researchers analyze their data. </w:t>
      </w:r>
    </w:p>
    <w:p w14:paraId="209A6C81" w14:textId="77777777" w:rsidR="00156DAE" w:rsidRPr="0092266A" w:rsidRDefault="00156DAE" w:rsidP="0092266A">
      <w:pPr>
        <w:spacing w:before="0" w:beforeAutospacing="0" w:after="0" w:afterAutospacing="0" w:line="480" w:lineRule="auto"/>
        <w:jc w:val="left"/>
        <w:rPr>
          <w:rFonts w:cs="Times New Roman"/>
          <w:b/>
          <w:bCs/>
          <w:color w:val="000000" w:themeColor="text1"/>
          <w:szCs w:val="24"/>
        </w:rPr>
      </w:pPr>
      <w:bookmarkStart w:id="56" w:name="_Toc187307432"/>
      <w:r w:rsidRPr="0092266A">
        <w:rPr>
          <w:rFonts w:cs="Times New Roman"/>
          <w:szCs w:val="24"/>
        </w:rPr>
        <w:br w:type="page"/>
      </w:r>
    </w:p>
    <w:bookmarkEnd w:id="56"/>
    <w:p w14:paraId="4CD2213E" w14:textId="56ABE631" w:rsidR="00902E6A" w:rsidRPr="0092266A" w:rsidRDefault="00902E6A" w:rsidP="0092266A">
      <w:pPr>
        <w:spacing w:before="0" w:beforeAutospacing="0" w:after="0" w:afterAutospacing="0"/>
        <w:rPr>
          <w:rFonts w:cs="Times New Roman"/>
          <w:szCs w:val="24"/>
        </w:rPr>
      </w:pPr>
      <w:r w:rsidRPr="0092266A">
        <w:rPr>
          <w:rFonts w:cs="Times New Roman"/>
          <w:b/>
          <w:bCs/>
          <w:szCs w:val="24"/>
        </w:rPr>
        <w:lastRenderedPageBreak/>
        <w:t>Independent variables</w:t>
      </w:r>
      <w:r w:rsidRPr="0092266A">
        <w:rPr>
          <w:rFonts w:cs="Times New Roman"/>
          <w:szCs w:val="24"/>
        </w:rPr>
        <w:tab/>
      </w:r>
      <w:r w:rsidRPr="0092266A">
        <w:rPr>
          <w:rFonts w:cs="Times New Roman"/>
          <w:szCs w:val="24"/>
        </w:rPr>
        <w:tab/>
      </w:r>
      <w:r w:rsidRPr="0092266A">
        <w:rPr>
          <w:rFonts w:cs="Times New Roman"/>
          <w:szCs w:val="24"/>
        </w:rPr>
        <w:tab/>
      </w:r>
      <w:r w:rsidRPr="0092266A">
        <w:rPr>
          <w:rFonts w:cs="Times New Roman"/>
          <w:szCs w:val="24"/>
        </w:rPr>
        <w:tab/>
      </w:r>
      <w:r w:rsidRPr="0092266A">
        <w:rPr>
          <w:rFonts w:cs="Times New Roman"/>
          <w:szCs w:val="24"/>
        </w:rPr>
        <w:tab/>
      </w:r>
      <w:r w:rsidRPr="0092266A">
        <w:rPr>
          <w:rFonts w:cs="Times New Roman"/>
          <w:b/>
          <w:bCs/>
          <w:szCs w:val="24"/>
        </w:rPr>
        <w:t>Dependent variable</w:t>
      </w:r>
    </w:p>
    <w:p w14:paraId="34521B12" w14:textId="6A34C466" w:rsidR="00902E6A" w:rsidRPr="0092266A" w:rsidRDefault="00902E6A" w:rsidP="0092266A">
      <w:pPr>
        <w:tabs>
          <w:tab w:val="left" w:pos="3135"/>
        </w:tabs>
        <w:spacing w:before="0" w:beforeAutospacing="0" w:after="0" w:afterAutospacing="0"/>
        <w:rPr>
          <w:rFonts w:cs="Times New Roman"/>
          <w:szCs w:val="24"/>
        </w:rPr>
      </w:pPr>
      <w:r w:rsidRPr="0092266A">
        <w:rPr>
          <w:rFonts w:cs="Times New Roman"/>
          <w:szCs w:val="24"/>
        </w:rPr>
        <w:tab/>
      </w:r>
    </w:p>
    <w:p w14:paraId="4CE54952" w14:textId="73E5EC6C" w:rsidR="00902E6A" w:rsidRPr="0092266A" w:rsidRDefault="00021348" w:rsidP="0092266A">
      <w:pPr>
        <w:pStyle w:val="ListParagraph"/>
        <w:tabs>
          <w:tab w:val="left" w:pos="3135"/>
        </w:tabs>
        <w:spacing w:before="0" w:beforeAutospacing="0" w:after="0" w:afterAutospacing="0"/>
        <w:ind w:left="360"/>
        <w:rPr>
          <w:rFonts w:cs="Times New Roman"/>
          <w:szCs w:val="24"/>
        </w:rPr>
      </w:pPr>
      <w:r w:rsidRPr="0092266A">
        <w:rPr>
          <w:rFonts w:cs="Times New Roman"/>
          <w:b/>
          <w:bCs/>
          <w:noProof/>
          <w:szCs w:val="24"/>
        </w:rPr>
        <mc:AlternateContent>
          <mc:Choice Requires="wpg">
            <w:drawing>
              <wp:anchor distT="0" distB="0" distL="114300" distR="114300" simplePos="0" relativeHeight="251774976" behindDoc="0" locked="0" layoutInCell="1" allowOverlap="1" wp14:anchorId="08FB4FC0" wp14:editId="3B051220">
                <wp:simplePos x="0" y="0"/>
                <wp:positionH relativeFrom="margin">
                  <wp:align>center</wp:align>
                </wp:positionH>
                <wp:positionV relativeFrom="paragraph">
                  <wp:posOffset>86995</wp:posOffset>
                </wp:positionV>
                <wp:extent cx="4991100" cy="5467350"/>
                <wp:effectExtent l="0" t="0" r="19050" b="19050"/>
                <wp:wrapNone/>
                <wp:docPr id="1147838689" name="Group 10"/>
                <wp:cNvGraphicFramePr/>
                <a:graphic xmlns:a="http://schemas.openxmlformats.org/drawingml/2006/main">
                  <a:graphicData uri="http://schemas.microsoft.com/office/word/2010/wordprocessingGroup">
                    <wpg:wgp>
                      <wpg:cNvGrpSpPr/>
                      <wpg:grpSpPr>
                        <a:xfrm>
                          <a:off x="0" y="0"/>
                          <a:ext cx="4991100" cy="5467350"/>
                          <a:chOff x="0" y="-211065"/>
                          <a:chExt cx="5040536" cy="3686493"/>
                        </a:xfrm>
                      </wpg:grpSpPr>
                      <wps:wsp>
                        <wps:cNvPr id="8" name="Rectangle 8"/>
                        <wps:cNvSpPr/>
                        <wps:spPr>
                          <a:xfrm>
                            <a:off x="0" y="-211065"/>
                            <a:ext cx="1514901" cy="74208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A66BDE1" w14:textId="38B00B8F" w:rsidR="003F087C" w:rsidRPr="00450620" w:rsidRDefault="003F087C" w:rsidP="00450620">
                              <w:pPr>
                                <w:spacing w:after="0"/>
                                <w:rPr>
                                  <w:rFonts w:cs="Times New Roman"/>
                                  <w:szCs w:val="24"/>
                                </w:rPr>
                              </w:pPr>
                              <w:r>
                                <w:rPr>
                                  <w:rFonts w:cs="Times New Roman"/>
                                  <w:szCs w:val="24"/>
                                </w:rPr>
                                <w:t>Students’ perception on the role and effectiveness teaching CRE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9" name="Rectangle 9"/>
                        <wps:cNvSpPr/>
                        <wps:spPr>
                          <a:xfrm>
                            <a:off x="0" y="762407"/>
                            <a:ext cx="1514475" cy="747321"/>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28F2873" w14:textId="09B3064A" w:rsidR="003F087C" w:rsidRPr="005A7BF3" w:rsidRDefault="003F087C" w:rsidP="00CB05EB">
                              <w:pPr>
                                <w:spacing w:before="0" w:beforeAutospacing="0" w:after="0" w:afterAutospacing="0"/>
                                <w:jc w:val="left"/>
                                <w:rPr>
                                  <w:szCs w:val="24"/>
                                </w:rPr>
                              </w:pPr>
                              <w:r>
                                <w:rPr>
                                  <w:rFonts w:eastAsia="Times New Roman" w:cs="Times New Roman"/>
                                  <w:szCs w:val="24"/>
                                </w:rPr>
                                <w:t>Teachers’</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 name="Rectangle 6"/>
                        <wps:cNvSpPr>
                          <a:spLocks noChangeArrowheads="1"/>
                        </wps:cNvSpPr>
                        <wps:spPr bwMode="auto">
                          <a:xfrm>
                            <a:off x="3170793" y="352530"/>
                            <a:ext cx="1869743" cy="695126"/>
                          </a:xfrm>
                          <a:prstGeom prst="rect">
                            <a:avLst/>
                          </a:prstGeom>
                          <a:ln>
                            <a:headEnd/>
                            <a:tailEnd/>
                          </a:ln>
                        </wps:spPr>
                        <wps:style>
                          <a:lnRef idx="2">
                            <a:schemeClr val="dk1"/>
                          </a:lnRef>
                          <a:fillRef idx="1">
                            <a:schemeClr val="lt1"/>
                          </a:fillRef>
                          <a:effectRef idx="0">
                            <a:schemeClr val="dk1"/>
                          </a:effectRef>
                          <a:fontRef idx="minor">
                            <a:schemeClr val="dk1"/>
                          </a:fontRef>
                        </wps:style>
                        <wps:txbx>
                          <w:txbxContent>
                            <w:p w14:paraId="190F7C33" w14:textId="317448CA" w:rsidR="003F087C" w:rsidRPr="00CB05EB" w:rsidRDefault="003F087C" w:rsidP="00CB05EB">
                              <w:pPr>
                                <w:jc w:val="left"/>
                                <w:rPr>
                                  <w:bCs/>
                                  <w:szCs w:val="24"/>
                                </w:rPr>
                              </w:pPr>
                              <w:r w:rsidRPr="00CB05EB">
                                <w:rPr>
                                  <w:bCs/>
                                </w:rPr>
                                <w:t xml:space="preserve">Effectiveness of </w:t>
                              </w:r>
                              <w:r w:rsidR="00C33CE7">
                                <w:rPr>
                                  <w:bCs/>
                                </w:rPr>
                                <w:t xml:space="preserve">teaching </w:t>
                              </w:r>
                              <w:r w:rsidRPr="00CB05EB">
                                <w:rPr>
                                  <w:bCs/>
                                </w:rPr>
                                <w:t>CRE in promoting moral values</w:t>
                              </w:r>
                            </w:p>
                          </w:txbxContent>
                        </wps:txbx>
                        <wps:bodyPr rot="0" vert="horz" wrap="square" lIns="91440" tIns="45720" rIns="91440" bIns="45720" anchor="t" anchorCtr="0" upright="1">
                          <a:noAutofit/>
                        </wps:bodyPr>
                      </wps:wsp>
                      <wps:wsp>
                        <wps:cNvPr id="20" name="Rectangle 20"/>
                        <wps:cNvSpPr/>
                        <wps:spPr>
                          <a:xfrm>
                            <a:off x="0" y="1785071"/>
                            <a:ext cx="1514475" cy="765213"/>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3397090" w14:textId="26D862F4" w:rsidR="003F087C" w:rsidRPr="005A7BF3" w:rsidRDefault="003F087C" w:rsidP="00CB05EB">
                              <w:pPr>
                                <w:spacing w:before="0" w:beforeAutospacing="0" w:after="0" w:afterAutospacing="0"/>
                                <w:jc w:val="left"/>
                                <w:rPr>
                                  <w:szCs w:val="24"/>
                                </w:rPr>
                              </w:pPr>
                              <w:r>
                                <w:rPr>
                                  <w:rFonts w:eastAsia="Times New Roman" w:cs="Times New Roman"/>
                                  <w:szCs w:val="24"/>
                                </w:rPr>
                                <w:t>Parents’</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p w14:paraId="69CA0438" w14:textId="77777777" w:rsidR="003F087C" w:rsidRPr="007528CC" w:rsidRDefault="003F087C" w:rsidP="00902E6A">
                              <w:pPr>
                                <w:rPr>
                                  <w:rFonts w:cs="Times New Roman"/>
                                  <w:sz w:val="20"/>
                                  <w:szCs w:val="20"/>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95003193" name="Rectangle 695003193"/>
                        <wps:cNvSpPr/>
                        <wps:spPr>
                          <a:xfrm>
                            <a:off x="34371" y="2705312"/>
                            <a:ext cx="1514475" cy="770116"/>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5E522F07" w14:textId="6F682983" w:rsidR="003F087C" w:rsidRPr="005A7BF3" w:rsidRDefault="003F087C" w:rsidP="00CB05EB">
                              <w:pPr>
                                <w:spacing w:before="0" w:beforeAutospacing="0" w:after="0" w:afterAutospacing="0"/>
                                <w:jc w:val="left"/>
                                <w:rPr>
                                  <w:szCs w:val="24"/>
                                </w:rPr>
                              </w:pPr>
                              <w:r>
                                <w:rPr>
                                  <w:rFonts w:eastAsia="Times New Roman" w:cs="Times New Roman"/>
                                  <w:szCs w:val="24"/>
                                </w:rPr>
                                <w:t>BOM’</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p w14:paraId="7471FBE0" w14:textId="77777777" w:rsidR="003F087C" w:rsidRDefault="003F087C" w:rsidP="00831CAA">
                              <w:pPr>
                                <w:spacing w:before="0" w:beforeAutospacing="0" w:after="0" w:afterAutospacing="0"/>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92917556" name="Straight Arrow Connector 1"/>
                        <wps:cNvCnPr/>
                        <wps:spPr>
                          <a:xfrm>
                            <a:off x="1877426" y="698967"/>
                            <a:ext cx="1293367" cy="0"/>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1885922196" name="Straight Connector 2"/>
                        <wps:cNvCnPr/>
                        <wps:spPr>
                          <a:xfrm>
                            <a:off x="1808437" y="132050"/>
                            <a:ext cx="42296" cy="2916591"/>
                          </a:xfrm>
                          <a:prstGeom prst="line">
                            <a:avLst/>
                          </a:prstGeom>
                        </wps:spPr>
                        <wps:style>
                          <a:lnRef idx="1">
                            <a:schemeClr val="dk1"/>
                          </a:lnRef>
                          <a:fillRef idx="0">
                            <a:schemeClr val="dk1"/>
                          </a:fillRef>
                          <a:effectRef idx="0">
                            <a:schemeClr val="dk1"/>
                          </a:effectRef>
                          <a:fontRef idx="minor">
                            <a:schemeClr val="tx1"/>
                          </a:fontRef>
                        </wps:style>
                        <wps:bodyPr/>
                      </wps:wsp>
                      <wps:wsp>
                        <wps:cNvPr id="1108289137" name="Straight Arrow Connector 3"/>
                        <wps:cNvCnPr/>
                        <wps:spPr>
                          <a:xfrm>
                            <a:off x="1505081" y="103230"/>
                            <a:ext cx="32114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526187" name="Straight Arrow Connector 4"/>
                        <wps:cNvCnPr/>
                        <wps:spPr>
                          <a:xfrm>
                            <a:off x="1514901" y="1161197"/>
                            <a:ext cx="3206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25853405" name="Straight Arrow Connector 5"/>
                        <wps:cNvCnPr/>
                        <wps:spPr>
                          <a:xfrm>
                            <a:off x="1514901" y="2157336"/>
                            <a:ext cx="32067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2094483" name="Straight Arrow Connector 9"/>
                        <wps:cNvCnPr/>
                        <wps:spPr>
                          <a:xfrm>
                            <a:off x="1529631" y="3048641"/>
                            <a:ext cx="321101"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08FB4FC0" id="Group 10" o:spid="_x0000_s1026" style="position:absolute;left:0;text-align:left;margin-left:0;margin-top:6.85pt;width:393pt;height:430.5pt;z-index:251774976;mso-position-horizontal:center;mso-position-horizontal-relative:margin;mso-width-relative:margin;mso-height-relative:margin" coordorigin=",-2110" coordsize="50405,368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">
                <v:rect id="Rectangle 8" o:spid="_x0000_s1027" style="position:absolute;top:-2110;width:15149;height:74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" fillcolor="white [3201]" strokecolor="black [3213]" strokeweight="2pt">
                  <v:textbox>
                    <w:txbxContent>
                      <w:p w14:paraId="3A66BDE1" w14:textId="38B00B8F" w:rsidR="003F087C" w:rsidRPr="00450620" w:rsidRDefault="003F087C" w:rsidP="00450620">
                        <w:pPr>
                          <w:spacing w:after="0"/>
                          <w:rPr>
                            <w:rFonts w:cs="Times New Roman"/>
                            <w:szCs w:val="24"/>
                          </w:rPr>
                        </w:pPr>
                        <w:r>
                          <w:rPr>
                            <w:rFonts w:cs="Times New Roman"/>
                            <w:szCs w:val="24"/>
                          </w:rPr>
                          <w:t>Students’ perception on the role and effectiveness teaching CRE</w:t>
                        </w:r>
                      </w:p>
                    </w:txbxContent>
                  </v:textbox>
                </v:rect>
                <v:rect id="Rectangle 9" o:spid="_x0000_s1028" style="position:absolute;top:7624;width:15144;height:747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" fillcolor="white [3201]" strokecolor="black [3213]" strokeweight="2pt">
                  <v:textbox>
                    <w:txbxContent>
                      <w:p w14:paraId="128F2873" w14:textId="09B3064A" w:rsidR="003F087C" w:rsidRPr="005A7BF3" w:rsidRDefault="003F087C" w:rsidP="00CB05EB">
                        <w:pPr>
                          <w:spacing w:before="0" w:beforeAutospacing="0" w:after="0" w:afterAutospacing="0"/>
                          <w:jc w:val="left"/>
                          <w:rPr>
                            <w:szCs w:val="24"/>
                          </w:rPr>
                        </w:pPr>
                        <w:r>
                          <w:rPr>
                            <w:rFonts w:eastAsia="Times New Roman" w:cs="Times New Roman"/>
                            <w:szCs w:val="24"/>
                          </w:rPr>
                          <w:t>Teachers’</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txbxContent>
                  </v:textbox>
                </v:rect>
                <v:rect id="Rectangle 6" o:spid="_x0000_s1029" style="position:absolute;left:31707;top:3525;width:18698;height:69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" fillcolor="white [3201]" strokecolor="black [3200]" strokeweight="2pt">
                  <v:textbox>
                    <w:txbxContent>
                      <w:p w14:paraId="190F7C33" w14:textId="317448CA" w:rsidR="003F087C" w:rsidRPr="00CB05EB" w:rsidRDefault="003F087C" w:rsidP="00CB05EB">
                        <w:pPr>
                          <w:jc w:val="left"/>
                          <w:rPr>
                            <w:bCs/>
                            <w:szCs w:val="24"/>
                          </w:rPr>
                        </w:pPr>
                        <w:r w:rsidRPr="00CB05EB">
                          <w:rPr>
                            <w:bCs/>
                          </w:rPr>
                          <w:t xml:space="preserve">Effectiveness of </w:t>
                        </w:r>
                        <w:r w:rsidR="00C33CE7">
                          <w:rPr>
                            <w:bCs/>
                          </w:rPr>
                          <w:t xml:space="preserve">teaching </w:t>
                        </w:r>
                        <w:r w:rsidRPr="00CB05EB">
                          <w:rPr>
                            <w:bCs/>
                          </w:rPr>
                          <w:t>CRE in promoting moral values</w:t>
                        </w:r>
                      </w:p>
                    </w:txbxContent>
                  </v:textbox>
                </v:rect>
                <v:rect id="Rectangle 20" o:spid="_x0000_s1030" style="position:absolute;top:17850;width:15144;height:765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" fillcolor="white [3201]" strokecolor="black [3213]" strokeweight="2pt">
                  <v:textbox>
                    <w:txbxContent>
                      <w:p w14:paraId="43397090" w14:textId="26D862F4" w:rsidR="003F087C" w:rsidRPr="005A7BF3" w:rsidRDefault="003F087C" w:rsidP="00CB05EB">
                        <w:pPr>
                          <w:spacing w:before="0" w:beforeAutospacing="0" w:after="0" w:afterAutospacing="0"/>
                          <w:jc w:val="left"/>
                          <w:rPr>
                            <w:szCs w:val="24"/>
                          </w:rPr>
                        </w:pPr>
                        <w:r>
                          <w:rPr>
                            <w:rFonts w:eastAsia="Times New Roman" w:cs="Times New Roman"/>
                            <w:szCs w:val="24"/>
                          </w:rPr>
                          <w:t>Parents’</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p w14:paraId="69CA0438" w14:textId="77777777" w:rsidR="003F087C" w:rsidRPr="007528CC" w:rsidRDefault="003F087C" w:rsidP="00902E6A">
                        <w:pPr>
                          <w:rPr>
                            <w:rFonts w:cs="Times New Roman"/>
                            <w:sz w:val="20"/>
                            <w:szCs w:val="20"/>
                          </w:rPr>
                        </w:pPr>
                      </w:p>
                    </w:txbxContent>
                  </v:textbox>
                </v:rect>
                <v:rect id="Rectangle 695003193" o:spid="_x0000_s1031" style="position:absolute;left:343;top:27053;width:15145;height:77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" fillcolor="white [3201]" strokecolor="black [3213]" strokeweight="2pt">
                  <v:textbox>
                    <w:txbxContent>
                      <w:p w14:paraId="5E522F07" w14:textId="6F682983" w:rsidR="003F087C" w:rsidRPr="005A7BF3" w:rsidRDefault="003F087C" w:rsidP="00CB05EB">
                        <w:pPr>
                          <w:spacing w:before="0" w:beforeAutospacing="0" w:after="0" w:afterAutospacing="0"/>
                          <w:jc w:val="left"/>
                          <w:rPr>
                            <w:szCs w:val="24"/>
                          </w:rPr>
                        </w:pPr>
                        <w:r>
                          <w:rPr>
                            <w:rFonts w:eastAsia="Times New Roman" w:cs="Times New Roman"/>
                            <w:szCs w:val="24"/>
                          </w:rPr>
                          <w:t>BOM’</w:t>
                        </w:r>
                        <w:r w:rsidRPr="00A4057E">
                          <w:rPr>
                            <w:rFonts w:eastAsia="Times New Roman" w:cs="Times New Roman"/>
                            <w:szCs w:val="24"/>
                          </w:rPr>
                          <w:t xml:space="preserve"> </w:t>
                        </w:r>
                        <w:r>
                          <w:rPr>
                            <w:rFonts w:eastAsia="Times New Roman" w:cs="Times New Roman"/>
                            <w:szCs w:val="24"/>
                          </w:rPr>
                          <w:t>p</w:t>
                        </w:r>
                        <w:r w:rsidRPr="00A4057E">
                          <w:rPr>
                            <w:rFonts w:eastAsia="Times New Roman" w:cs="Times New Roman"/>
                            <w:szCs w:val="24"/>
                          </w:rPr>
                          <w:t xml:space="preserve">erceptions </w:t>
                        </w:r>
                        <w:r>
                          <w:rPr>
                            <w:rFonts w:eastAsia="Times New Roman" w:cs="Times New Roman"/>
                            <w:szCs w:val="24"/>
                          </w:rPr>
                          <w:t xml:space="preserve">on </w:t>
                        </w:r>
                        <w:r w:rsidRPr="00A4057E">
                          <w:rPr>
                            <w:rFonts w:eastAsia="Times New Roman" w:cs="Times New Roman"/>
                            <w:szCs w:val="24"/>
                          </w:rPr>
                          <w:t xml:space="preserve">the </w:t>
                        </w:r>
                        <w:r>
                          <w:rPr>
                            <w:rFonts w:eastAsia="Times New Roman" w:cs="Times New Roman"/>
                            <w:szCs w:val="24"/>
                          </w:rPr>
                          <w:t xml:space="preserve">role and </w:t>
                        </w:r>
                        <w:r w:rsidRPr="00A4057E">
                          <w:rPr>
                            <w:rFonts w:eastAsia="Times New Roman" w:cs="Times New Roman"/>
                            <w:szCs w:val="24"/>
                          </w:rPr>
                          <w:t xml:space="preserve">effectiveness of </w:t>
                        </w:r>
                        <w:r>
                          <w:rPr>
                            <w:rFonts w:eastAsia="Times New Roman" w:cs="Times New Roman"/>
                            <w:szCs w:val="24"/>
                          </w:rPr>
                          <w:t xml:space="preserve">teaching </w:t>
                        </w:r>
                        <w:r w:rsidRPr="00A4057E">
                          <w:rPr>
                            <w:rFonts w:eastAsia="Times New Roman" w:cs="Times New Roman"/>
                            <w:szCs w:val="24"/>
                          </w:rPr>
                          <w:t>CRE</w:t>
                        </w:r>
                      </w:p>
                      <w:p w14:paraId="7471FBE0" w14:textId="77777777" w:rsidR="003F087C" w:rsidRDefault="003F087C" w:rsidP="00831CAA">
                        <w:pPr>
                          <w:spacing w:before="0" w:beforeAutospacing="0" w:after="0" w:afterAutospacing="0"/>
                        </w:pPr>
                      </w:p>
                    </w:txbxContent>
                  </v:textbox>
                </v:rect>
                <v:shapetype id="_x0000_t32" coordsize="21600,21600" o:spt="32" o:oned="t" path="m,l21600,21600e" filled="f">
                  <v:path arrowok="t" fillok="f" o:connecttype="none"/>
                  <o:lock v:ext="edit" shapetype="t"/>
                </v:shapetype>
                <v:shape id="Straight Arrow Connector 1" o:spid="_x0000_s1032" type="#_x0000_t32" style="position:absolute;left:18774;top:6989;width:1293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" strokecolor="black [3040]" strokeweight="2.25pt">
                  <v:stroke endarrow="block"/>
                </v:shape>
                <v:line id="Straight Connector 2" o:spid="_x0000_s1033" style="position:absolute;visibility:visible;mso-wrap-style:square" from="18084,1320" to="18507,3048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" strokecolor="black [3040]"/>
                <v:shape id="Straight Arrow Connector 3" o:spid="_x0000_s1034" type="#_x0000_t32" style="position:absolute;left:15050;top:1032;width:321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" strokecolor="black [3040]">
                  <v:stroke endarrow="block"/>
                </v:shape>
                <v:shape id="Straight Arrow Connector 4" o:spid="_x0000_s1035" type="#_x0000_t32" style="position:absolute;left:15149;top:11611;width:32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" strokecolor="black [3040]">
                  <v:stroke endarrow="block"/>
                </v:shape>
                <v:shape id="Straight Arrow Connector 5" o:spid="_x0000_s1036" type="#_x0000_t32" style="position:absolute;left:15149;top:21573;width:3206;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" strokecolor="black [3040]">
                  <v:stroke endarrow="block"/>
                </v:shape>
                <v:shape id="Straight Arrow Connector 9" o:spid="_x0000_s1037" type="#_x0000_t32" style="position:absolute;left:15296;top:30486;width:321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" strokecolor="black [3040]">
                  <v:stroke endarrow="block"/>
                </v:shape>
                <w10:wrap anchorx="margin"/>
              </v:group>
            </w:pict>
          </mc:Fallback>
        </mc:AlternateContent>
      </w:r>
    </w:p>
    <w:p w14:paraId="133AA915" w14:textId="676AE3FE"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4C753962" w14:textId="5E283176"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48274BA1" w14:textId="2D06DDE9"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268D2FF7" w14:textId="3D99B489"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1175CD5B" w14:textId="58F580E8"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6F53DF7E" w14:textId="2EFAE24E"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7FB1D0E4" w14:textId="0ED90C9D"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63A7BF39" w14:textId="69C89CD4" w:rsidR="00902E6A" w:rsidRPr="0092266A" w:rsidRDefault="00021348" w:rsidP="0092266A">
      <w:pPr>
        <w:pStyle w:val="ListParagraph"/>
        <w:tabs>
          <w:tab w:val="left" w:pos="3135"/>
        </w:tabs>
        <w:spacing w:before="0" w:beforeAutospacing="0" w:after="0" w:afterAutospacing="0"/>
        <w:ind w:left="360"/>
        <w:rPr>
          <w:rFonts w:cs="Times New Roman"/>
          <w:szCs w:val="24"/>
        </w:rPr>
      </w:pPr>
      <w:r>
        <w:rPr>
          <w:rFonts w:cs="Times New Roman"/>
          <w:noProof/>
          <w:szCs w:val="24"/>
        </w:rPr>
        <mc:AlternateContent>
          <mc:Choice Requires="wps">
            <w:drawing>
              <wp:anchor distT="0" distB="0" distL="114300" distR="114300" simplePos="0" relativeHeight="251779072" behindDoc="0" locked="0" layoutInCell="1" allowOverlap="1" wp14:anchorId="46BE2D30" wp14:editId="7371F8D8">
                <wp:simplePos x="0" y="0"/>
                <wp:positionH relativeFrom="column">
                  <wp:posOffset>2695575</wp:posOffset>
                </wp:positionH>
                <wp:positionV relativeFrom="paragraph">
                  <wp:posOffset>57150</wp:posOffset>
                </wp:positionV>
                <wp:extent cx="9525" cy="647700"/>
                <wp:effectExtent l="76200" t="38100" r="66675" b="19050"/>
                <wp:wrapNone/>
                <wp:docPr id="295698715" name="Straight Arrow Connector 17"/>
                <wp:cNvGraphicFramePr/>
                <a:graphic xmlns:a="http://schemas.openxmlformats.org/drawingml/2006/main">
                  <a:graphicData uri="http://schemas.microsoft.com/office/word/2010/wordprocessingShape">
                    <wps:wsp>
                      <wps:cNvCnPr/>
                      <wps:spPr>
                        <a:xfrm flipH="1" flipV="1">
                          <a:off x="0" y="0"/>
                          <a:ext cx="9525" cy="647700"/>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0B21153" id="Straight Arrow Connector 17" o:spid="_x0000_s1026" type="#_x0000_t32" style="position:absolute;margin-left:212.25pt;margin-top:4.5pt;width:.75pt;height:51pt;flip:x y;z-index:2517790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" strokecolor="black [3213]">
                <v:stroke endarrow="block"/>
              </v:shape>
            </w:pict>
          </mc:Fallback>
        </mc:AlternateContent>
      </w:r>
    </w:p>
    <w:p w14:paraId="355FEC69" w14:textId="253DBFDD" w:rsidR="00902E6A" w:rsidRPr="0092266A" w:rsidRDefault="00902E6A" w:rsidP="0092266A">
      <w:pPr>
        <w:pStyle w:val="ListParagraph"/>
        <w:tabs>
          <w:tab w:val="left" w:pos="3135"/>
        </w:tabs>
        <w:spacing w:before="0" w:beforeAutospacing="0" w:after="0" w:afterAutospacing="0"/>
        <w:ind w:left="360"/>
        <w:rPr>
          <w:rFonts w:cs="Times New Roman"/>
          <w:szCs w:val="24"/>
        </w:rPr>
      </w:pPr>
    </w:p>
    <w:p w14:paraId="216C8A6E" w14:textId="2F465310" w:rsidR="00C41B50" w:rsidRPr="0092266A" w:rsidRDefault="00C41B50" w:rsidP="003A73EE">
      <w:pPr>
        <w:pStyle w:val="Caption"/>
      </w:pPr>
    </w:p>
    <w:p w14:paraId="2261299E" w14:textId="51EB8353" w:rsidR="00C41B50" w:rsidRPr="0092266A" w:rsidRDefault="00C41B50" w:rsidP="003A73EE">
      <w:pPr>
        <w:pStyle w:val="Caption"/>
      </w:pPr>
    </w:p>
    <w:p w14:paraId="2FD1616D" w14:textId="37ED64B4" w:rsidR="00C41B50" w:rsidRPr="0092266A" w:rsidRDefault="00021348" w:rsidP="003A73EE">
      <w:pPr>
        <w:pStyle w:val="Caption"/>
      </w:pPr>
      <w:r w:rsidRPr="0092266A">
        <w:rPr>
          <w:noProof/>
        </w:rPr>
        <mc:AlternateContent>
          <mc:Choice Requires="wps">
            <w:drawing>
              <wp:anchor distT="0" distB="0" distL="114300" distR="114300" simplePos="0" relativeHeight="251778048" behindDoc="0" locked="0" layoutInCell="1" allowOverlap="1" wp14:anchorId="2FD5BA65" wp14:editId="2E02BB10">
                <wp:simplePos x="0" y="0"/>
                <wp:positionH relativeFrom="column">
                  <wp:posOffset>2023110</wp:posOffset>
                </wp:positionH>
                <wp:positionV relativeFrom="paragraph">
                  <wp:posOffset>21584</wp:posOffset>
                </wp:positionV>
                <wp:extent cx="1807845" cy="1971675"/>
                <wp:effectExtent l="0" t="0" r="20955" b="28575"/>
                <wp:wrapNone/>
                <wp:docPr id="620823838" name="Rectangle 1"/>
                <wp:cNvGraphicFramePr/>
                <a:graphic xmlns:a="http://schemas.openxmlformats.org/drawingml/2006/main">
                  <a:graphicData uri="http://schemas.microsoft.com/office/word/2010/wordprocessingShape">
                    <wps:wsp>
                      <wps:cNvSpPr/>
                      <wps:spPr>
                        <a:xfrm>
                          <a:off x="0" y="0"/>
                          <a:ext cx="1807845" cy="1971675"/>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564B14A" w14:textId="77777777" w:rsidR="003F087C" w:rsidRPr="00A602CC" w:rsidRDefault="003F087C" w:rsidP="00A602CC">
                            <w:pPr>
                              <w:spacing w:before="0" w:beforeAutospacing="0" w:after="0" w:afterAutospacing="0"/>
                              <w:rPr>
                                <w:b/>
                                <w:bCs/>
                              </w:rPr>
                            </w:pPr>
                            <w:r w:rsidRPr="00A602CC">
                              <w:rPr>
                                <w:rFonts w:eastAsia="Times New Roman" w:cs="Times New Roman"/>
                                <w:b/>
                                <w:bCs/>
                                <w:szCs w:val="24"/>
                              </w:rPr>
                              <w:t>Intervening Variables</w:t>
                            </w:r>
                          </w:p>
                          <w:p w14:paraId="1F6D0EC4" w14:textId="3A149097" w:rsidR="003F087C" w:rsidRDefault="003F087C" w:rsidP="00C41B50">
                            <w:pPr>
                              <w:spacing w:before="0" w:beforeAutospacing="0" w:after="0" w:afterAutospacing="0"/>
                            </w:pPr>
                            <w:r>
                              <w:t>Government Policies</w:t>
                            </w:r>
                          </w:p>
                          <w:p w14:paraId="4E144494" w14:textId="77777777" w:rsidR="003F087C"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Guidance and Counseling Services</w:t>
                            </w:r>
                          </w:p>
                          <w:p w14:paraId="2B50EB82" w14:textId="77777777" w:rsidR="003F087C"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Socioeconomic Status of Families</w:t>
                            </w:r>
                          </w:p>
                          <w:p w14:paraId="4E2BAB60" w14:textId="77777777" w:rsidR="003F087C" w:rsidRPr="00C41B50"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Students’ Religious Background and Personal Beliefs</w:t>
                            </w:r>
                          </w:p>
                          <w:p w14:paraId="7BE57E4E" w14:textId="02B77746" w:rsidR="003F087C" w:rsidRPr="00C41B50" w:rsidRDefault="003F087C" w:rsidP="00C41B50">
                            <w:pPr>
                              <w:spacing w:before="0" w:beforeAutospacing="0" w:after="0" w:afterAutospacing="0"/>
                              <w:jc w:val="left"/>
                              <w:rPr>
                                <w:rFonts w:eastAsia="Times New Roman" w:cs="Times New Roman"/>
                                <w:szCs w:val="24"/>
                              </w:rPr>
                            </w:pPr>
                            <w:r>
                              <w:rPr>
                                <w:rFonts w:eastAsia="Times New Roman" w:cs="Times New Roman"/>
                                <w:szCs w:val="24"/>
                              </w:rPr>
                              <w:t>Peer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FD5BA65" id="Rectangle 1" o:spid="_x0000_s1038" style="position:absolute;left:0;text-align:left;margin-left:159.3pt;margin-top:1.7pt;width:142.35pt;height:155.25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" fillcolor="white [3201]" strokecolor="black [3213]" strokeweight="2pt">
                <v:textbox>
                  <w:txbxContent>
                    <w:p w14:paraId="7564B14A" w14:textId="77777777" w:rsidR="003F087C" w:rsidRPr="00A602CC" w:rsidRDefault="003F087C" w:rsidP="00A602CC">
                      <w:pPr>
                        <w:spacing w:before="0" w:beforeAutospacing="0" w:after="0" w:afterAutospacing="0"/>
                        <w:rPr>
                          <w:b/>
                          <w:bCs/>
                        </w:rPr>
                      </w:pPr>
                      <w:r w:rsidRPr="00A602CC">
                        <w:rPr>
                          <w:rFonts w:eastAsia="Times New Roman" w:cs="Times New Roman"/>
                          <w:b/>
                          <w:bCs/>
                          <w:szCs w:val="24"/>
                        </w:rPr>
                        <w:t>Intervening Variables</w:t>
                      </w:r>
                    </w:p>
                    <w:p w14:paraId="1F6D0EC4" w14:textId="3A149097" w:rsidR="003F087C" w:rsidRDefault="003F087C" w:rsidP="00C41B50">
                      <w:pPr>
                        <w:spacing w:before="0" w:beforeAutospacing="0" w:after="0" w:afterAutospacing="0"/>
                      </w:pPr>
                      <w:r>
                        <w:t>Government Policies</w:t>
                      </w:r>
                    </w:p>
                    <w:p w14:paraId="4E144494" w14:textId="77777777" w:rsidR="003F087C"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Guidance and Counseling Services</w:t>
                      </w:r>
                    </w:p>
                    <w:p w14:paraId="2B50EB82" w14:textId="77777777" w:rsidR="003F087C"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Socioeconomic Status of Families</w:t>
                      </w:r>
                    </w:p>
                    <w:p w14:paraId="4E2BAB60" w14:textId="77777777" w:rsidR="003F087C" w:rsidRPr="00C41B50" w:rsidRDefault="003F087C" w:rsidP="00C41B50">
                      <w:pPr>
                        <w:spacing w:before="0" w:beforeAutospacing="0" w:after="0" w:afterAutospacing="0"/>
                        <w:jc w:val="left"/>
                        <w:rPr>
                          <w:rFonts w:eastAsia="Times New Roman" w:cs="Times New Roman"/>
                          <w:szCs w:val="24"/>
                        </w:rPr>
                      </w:pPr>
                      <w:r w:rsidRPr="00C41B50">
                        <w:rPr>
                          <w:rFonts w:eastAsia="Times New Roman" w:cs="Times New Roman"/>
                          <w:szCs w:val="24"/>
                        </w:rPr>
                        <w:t>Students’ Religious Background and Personal Beliefs</w:t>
                      </w:r>
                    </w:p>
                    <w:p w14:paraId="7BE57E4E" w14:textId="02B77746" w:rsidR="003F087C" w:rsidRPr="00C41B50" w:rsidRDefault="003F087C" w:rsidP="00C41B50">
                      <w:pPr>
                        <w:spacing w:before="0" w:beforeAutospacing="0" w:after="0" w:afterAutospacing="0"/>
                        <w:jc w:val="left"/>
                        <w:rPr>
                          <w:rFonts w:eastAsia="Times New Roman" w:cs="Times New Roman"/>
                          <w:szCs w:val="24"/>
                        </w:rPr>
                      </w:pPr>
                      <w:r>
                        <w:rPr>
                          <w:rFonts w:eastAsia="Times New Roman" w:cs="Times New Roman"/>
                          <w:szCs w:val="24"/>
                        </w:rPr>
                        <w:t>Peer influence</w:t>
                      </w:r>
                    </w:p>
                  </w:txbxContent>
                </v:textbox>
              </v:rect>
            </w:pict>
          </mc:Fallback>
        </mc:AlternateContent>
      </w:r>
    </w:p>
    <w:p w14:paraId="45F0B62C" w14:textId="52D469A2" w:rsidR="00C41B50" w:rsidRPr="0092266A" w:rsidRDefault="00C41B50" w:rsidP="003A73EE">
      <w:pPr>
        <w:pStyle w:val="Caption"/>
      </w:pPr>
    </w:p>
    <w:p w14:paraId="40C0C7E8" w14:textId="77777777" w:rsidR="00C41B50" w:rsidRPr="0092266A" w:rsidRDefault="00C41B50" w:rsidP="003A73EE">
      <w:pPr>
        <w:pStyle w:val="Caption"/>
      </w:pPr>
    </w:p>
    <w:p w14:paraId="31554DB5" w14:textId="77777777" w:rsidR="00C41B50" w:rsidRPr="0092266A" w:rsidRDefault="00C41B50" w:rsidP="003A73EE">
      <w:pPr>
        <w:pStyle w:val="Caption"/>
      </w:pPr>
    </w:p>
    <w:p w14:paraId="116E7783" w14:textId="77777777" w:rsidR="00C41B50" w:rsidRPr="0092266A" w:rsidRDefault="00C41B50" w:rsidP="003A73EE">
      <w:pPr>
        <w:pStyle w:val="Caption"/>
      </w:pPr>
    </w:p>
    <w:p w14:paraId="4C164A69" w14:textId="77777777" w:rsidR="00C41B50" w:rsidRPr="0092266A" w:rsidRDefault="00C41B50" w:rsidP="003A73EE">
      <w:pPr>
        <w:pStyle w:val="Caption"/>
      </w:pPr>
    </w:p>
    <w:p w14:paraId="1E052B7E" w14:textId="77777777" w:rsidR="00C41B50" w:rsidRPr="0092266A" w:rsidRDefault="00C41B50" w:rsidP="003A73EE">
      <w:pPr>
        <w:pStyle w:val="Caption"/>
      </w:pPr>
    </w:p>
    <w:p w14:paraId="203E6D1C" w14:textId="77777777" w:rsidR="00C41B50" w:rsidRPr="0092266A" w:rsidRDefault="00C41B50" w:rsidP="003A73EE">
      <w:pPr>
        <w:pStyle w:val="Caption"/>
      </w:pPr>
    </w:p>
    <w:p w14:paraId="2FFF52BB" w14:textId="77777777" w:rsidR="00C41B50" w:rsidRPr="0092266A" w:rsidRDefault="00C41B50" w:rsidP="003A73EE">
      <w:pPr>
        <w:pStyle w:val="Caption"/>
      </w:pPr>
    </w:p>
    <w:p w14:paraId="67699F3D" w14:textId="77777777" w:rsidR="00C41B50" w:rsidRPr="0092266A" w:rsidRDefault="00C41B50" w:rsidP="003A73EE">
      <w:pPr>
        <w:pStyle w:val="Caption"/>
      </w:pPr>
    </w:p>
    <w:p w14:paraId="084F681B" w14:textId="247046B4" w:rsidR="00156DAE" w:rsidRPr="0092266A" w:rsidRDefault="003F087C" w:rsidP="003A73EE">
      <w:pPr>
        <w:pStyle w:val="Caption"/>
      </w:pPr>
      <w:bookmarkStart w:id="57" w:name="_Toc208243176"/>
      <w:r>
        <w:t xml:space="preserve">Figure 1. </w:t>
      </w:r>
      <w:fldSimple w:instr=" SEQ Figure_1. \* ARABIC ">
        <w:r>
          <w:rPr>
            <w:noProof/>
          </w:rPr>
          <w:t>1</w:t>
        </w:r>
      </w:fldSimple>
      <w:r w:rsidR="00156DAE" w:rsidRPr="0092266A">
        <w:t>: Conceptual Framework</w:t>
      </w:r>
      <w:bookmarkEnd w:id="57"/>
    </w:p>
    <w:p w14:paraId="77E0F129" w14:textId="4C952BB8" w:rsidR="00021348" w:rsidRDefault="00902E6A" w:rsidP="00021348">
      <w:pPr>
        <w:spacing w:before="0" w:beforeAutospacing="0" w:after="0" w:afterAutospacing="0"/>
        <w:rPr>
          <w:rFonts w:cs="Times New Roman"/>
          <w:b/>
          <w:bCs/>
          <w:szCs w:val="24"/>
        </w:rPr>
      </w:pPr>
      <w:r w:rsidRPr="0092266A">
        <w:rPr>
          <w:rFonts w:cs="Times New Roman"/>
          <w:b/>
          <w:bCs/>
          <w:szCs w:val="24"/>
        </w:rPr>
        <w:t>Source: (Author, 202</w:t>
      </w:r>
      <w:r w:rsidR="00A602CC" w:rsidRPr="0092266A">
        <w:rPr>
          <w:rFonts w:cs="Times New Roman"/>
          <w:b/>
          <w:bCs/>
          <w:szCs w:val="24"/>
        </w:rPr>
        <w:t>5</w:t>
      </w:r>
      <w:r w:rsidRPr="0092266A">
        <w:rPr>
          <w:rFonts w:cs="Times New Roman"/>
          <w:b/>
          <w:bCs/>
          <w:szCs w:val="24"/>
        </w:rPr>
        <w:t>)</w:t>
      </w:r>
      <w:bookmarkStart w:id="58" w:name="_Toc186988331"/>
      <w:bookmarkStart w:id="59" w:name="_Toc11833435"/>
      <w:bookmarkEnd w:id="44"/>
    </w:p>
    <w:p w14:paraId="4E09FDC6" w14:textId="77777777" w:rsidR="00021348" w:rsidRDefault="00021348" w:rsidP="00021348">
      <w:pPr>
        <w:spacing w:before="0" w:beforeAutospacing="0" w:after="0" w:afterAutospacing="0"/>
        <w:rPr>
          <w:rFonts w:cs="Times New Roman"/>
          <w:b/>
          <w:bCs/>
          <w:szCs w:val="24"/>
        </w:rPr>
      </w:pPr>
    </w:p>
    <w:p w14:paraId="1EB386A9" w14:textId="77777777" w:rsidR="00021348" w:rsidRPr="00021348" w:rsidRDefault="00021348" w:rsidP="00021348">
      <w:pPr>
        <w:spacing w:before="0" w:beforeAutospacing="0" w:after="0" w:afterAutospacing="0"/>
        <w:rPr>
          <w:rFonts w:cs="Times New Roman"/>
          <w:b/>
          <w:bCs/>
          <w:szCs w:val="24"/>
        </w:rPr>
      </w:pPr>
    </w:p>
    <w:p w14:paraId="7BF24711" w14:textId="082065E7" w:rsidR="0092266A" w:rsidRDefault="00206627" w:rsidP="00206627">
      <w:pPr>
        <w:spacing w:before="0" w:beforeAutospacing="0" w:after="200" w:afterAutospacing="0" w:line="480" w:lineRule="auto"/>
        <w:rPr>
          <w:rFonts w:eastAsia="DejaVu Sans" w:cs="Times New Roman"/>
          <w:b/>
          <w:iCs/>
          <w:noProof/>
          <w:szCs w:val="24"/>
          <w:lang w:eastAsia="zh-CN" w:bidi="hi-IN"/>
        </w:rPr>
      </w:pPr>
      <w:r w:rsidRPr="00206627">
        <w:t xml:space="preserve">In this study, as indicated in Figure 1.1, the independent variables are the perceptions of students, teachers, parents, and the Board of Management (BOM) regarding the role and effectiveness of teaching Christian Religious Education (CRE). The dependent variable is the perceived effectiveness of CRE in promoting moral values among </w:t>
      </w:r>
      <w:r w:rsidRPr="00206627">
        <w:lastRenderedPageBreak/>
        <w:t>secondary school students. The study also considers several intervening variables, including government policies, guidance and counseling services, the socioeconomic status of families, students’ religious background and personal beliefs, and peer influence. This conceptual framework illustrates how stakeholder perceptions, in interaction with broader social and institutional factors, influence the overall impact of CRE on students’ moral development.</w:t>
      </w:r>
      <w:r w:rsidR="0092266A">
        <w:br w:type="page"/>
      </w:r>
    </w:p>
    <w:p w14:paraId="5372270C" w14:textId="4F2D96E4" w:rsidR="003B751A" w:rsidRPr="0092266A" w:rsidRDefault="00CC5794" w:rsidP="00884F8B">
      <w:pPr>
        <w:pStyle w:val="Heading2"/>
      </w:pPr>
      <w:bookmarkStart w:id="60" w:name="_Toc213399093"/>
      <w:r>
        <w:lastRenderedPageBreak/>
        <w:t>1.12 Operational</w:t>
      </w:r>
      <w:r w:rsidRPr="0092266A">
        <w:t xml:space="preserve"> definition of key terms</w:t>
      </w:r>
      <w:bookmarkEnd w:id="58"/>
      <w:bookmarkEnd w:id="60"/>
    </w:p>
    <w:p w14:paraId="69A23FB3" w14:textId="77777777" w:rsidR="00296DB6" w:rsidRPr="00296DB6" w:rsidRDefault="00296DB6" w:rsidP="00296DB6">
      <w:pPr>
        <w:spacing w:before="0" w:beforeAutospacing="0" w:after="0" w:afterAutospacing="0" w:line="480" w:lineRule="auto"/>
        <w:rPr>
          <w:rFonts w:cs="Times New Roman"/>
          <w:szCs w:val="24"/>
        </w:rPr>
      </w:pPr>
      <w:r w:rsidRPr="00296DB6">
        <w:rPr>
          <w:rFonts w:cs="Times New Roman"/>
          <w:b/>
          <w:bCs/>
          <w:szCs w:val="24"/>
        </w:rPr>
        <w:t>Christian Religious Education (CRE):</w:t>
      </w:r>
      <w:r w:rsidRPr="00296DB6">
        <w:rPr>
          <w:rFonts w:cs="Times New Roman"/>
          <w:szCs w:val="24"/>
        </w:rPr>
        <w:t xml:space="preserve"> Teaching and learning of Christian beliefs and values; measured by stakeholders’ ratings of its role in promoting honesty, discipline, and responsibility (5-point Likert scale).</w:t>
      </w:r>
    </w:p>
    <w:p w14:paraId="1B4FEC69" w14:textId="77777777" w:rsidR="00296DB6" w:rsidRPr="00296DB6" w:rsidRDefault="00296DB6" w:rsidP="00296DB6">
      <w:pPr>
        <w:spacing w:before="0" w:beforeAutospacing="0" w:after="0" w:afterAutospacing="0" w:line="480" w:lineRule="auto"/>
        <w:rPr>
          <w:rFonts w:cs="Times New Roman"/>
          <w:szCs w:val="24"/>
        </w:rPr>
      </w:pPr>
      <w:r w:rsidRPr="00296DB6">
        <w:rPr>
          <w:rFonts w:cs="Times New Roman"/>
          <w:b/>
          <w:bCs/>
          <w:szCs w:val="24"/>
        </w:rPr>
        <w:t>Education</w:t>
      </w:r>
      <w:r w:rsidRPr="00296DB6">
        <w:rPr>
          <w:rFonts w:cs="Times New Roman"/>
          <w:szCs w:val="24"/>
        </w:rPr>
        <w:t>: Structured process of teaching and learning; measured by items on academic and moral development outcomes as perceived by stakeholders.</w:t>
      </w:r>
    </w:p>
    <w:p w14:paraId="36310A71" w14:textId="4EEBD1E1" w:rsidR="00296DB6" w:rsidRDefault="00296DB6" w:rsidP="00296DB6">
      <w:pPr>
        <w:spacing w:before="0" w:beforeAutospacing="0" w:after="0" w:afterAutospacing="0" w:line="480" w:lineRule="auto"/>
        <w:rPr>
          <w:rFonts w:cs="Times New Roman"/>
          <w:szCs w:val="24"/>
        </w:rPr>
      </w:pPr>
      <w:r w:rsidRPr="00296DB6">
        <w:rPr>
          <w:rFonts w:cs="Times New Roman"/>
          <w:b/>
          <w:bCs/>
          <w:szCs w:val="24"/>
        </w:rPr>
        <w:t>Perception</w:t>
      </w:r>
      <w:r w:rsidRPr="00296DB6">
        <w:rPr>
          <w:rFonts w:cs="Times New Roman"/>
          <w:szCs w:val="24"/>
        </w:rPr>
        <w:t>: Views of teachers, BOM members, students, and parents toward CRE; measured through mean scores of Likert-scale items on CRE relevance, impact, and effectiveness.</w:t>
      </w:r>
    </w:p>
    <w:p w14:paraId="4675E5A9" w14:textId="6C416940" w:rsidR="00F94258" w:rsidRPr="00F94258" w:rsidRDefault="00F94258" w:rsidP="00F94258">
      <w:pPr>
        <w:spacing w:before="0" w:beforeAutospacing="0" w:after="0" w:afterAutospacing="0" w:line="480" w:lineRule="auto"/>
        <w:rPr>
          <w:rFonts w:cs="Times New Roman"/>
          <w:szCs w:val="24"/>
        </w:rPr>
      </w:pPr>
      <w:r>
        <w:rPr>
          <w:rFonts w:cs="Times New Roman"/>
          <w:b/>
          <w:bCs/>
          <w:szCs w:val="24"/>
        </w:rPr>
        <w:t>Fostering</w:t>
      </w:r>
      <w:r w:rsidRPr="00F94258">
        <w:rPr>
          <w:rFonts w:cs="Times New Roman"/>
          <w:szCs w:val="24"/>
        </w:rPr>
        <w:t>: Refers to the intentional nurturing and promotion of moral values and ethical behavior among students through the teaching and learning of Christian Religious Education.</w:t>
      </w:r>
    </w:p>
    <w:p w14:paraId="1B946A05" w14:textId="1E4E87BE" w:rsidR="00F94258" w:rsidRPr="00296DB6" w:rsidRDefault="00F94258" w:rsidP="00F94258">
      <w:pPr>
        <w:spacing w:before="0" w:beforeAutospacing="0" w:after="0" w:afterAutospacing="0" w:line="480" w:lineRule="auto"/>
        <w:rPr>
          <w:rFonts w:cs="Times New Roman"/>
          <w:szCs w:val="24"/>
        </w:rPr>
      </w:pPr>
      <w:r>
        <w:rPr>
          <w:rFonts w:cs="Times New Roman"/>
          <w:b/>
          <w:bCs/>
          <w:szCs w:val="24"/>
        </w:rPr>
        <w:t>Promoting</w:t>
      </w:r>
      <w:r w:rsidRPr="00296DB6">
        <w:rPr>
          <w:rFonts w:cs="Times New Roman"/>
          <w:szCs w:val="24"/>
        </w:rPr>
        <w:t xml:space="preserve">: </w:t>
      </w:r>
      <w:r>
        <w:rPr>
          <w:rFonts w:cs="Times New Roman"/>
          <w:szCs w:val="24"/>
        </w:rPr>
        <w:t>R</w:t>
      </w:r>
      <w:r w:rsidRPr="00F94258">
        <w:rPr>
          <w:rFonts w:cs="Times New Roman"/>
          <w:szCs w:val="24"/>
        </w:rPr>
        <w:t>efers to the deliberate encouragement and reinforcement of moral values among students through Christian Religious Education content, teaching methods, and school activities.</w:t>
      </w:r>
    </w:p>
    <w:p w14:paraId="1A151859" w14:textId="2F114BD1" w:rsidR="00F94258" w:rsidRPr="00296DB6" w:rsidRDefault="00F94258" w:rsidP="00F94258">
      <w:pPr>
        <w:spacing w:before="0" w:beforeAutospacing="0" w:after="0" w:afterAutospacing="0" w:line="480" w:lineRule="auto"/>
        <w:rPr>
          <w:rFonts w:cs="Times New Roman"/>
          <w:szCs w:val="24"/>
        </w:rPr>
      </w:pPr>
      <w:r>
        <w:rPr>
          <w:rFonts w:cs="Times New Roman"/>
          <w:b/>
          <w:bCs/>
          <w:szCs w:val="24"/>
        </w:rPr>
        <w:t>Effectiveness</w:t>
      </w:r>
      <w:r w:rsidRPr="00296DB6">
        <w:rPr>
          <w:rFonts w:cs="Times New Roman"/>
          <w:szCs w:val="24"/>
        </w:rPr>
        <w:t xml:space="preserve">: </w:t>
      </w:r>
      <w:r w:rsidR="007C6A55" w:rsidRPr="007C6A55">
        <w:rPr>
          <w:rFonts w:cs="Times New Roman"/>
          <w:szCs w:val="24"/>
        </w:rPr>
        <w:t>the perceived success of Christian Religious Education (CRE) in achieving its stated objective of fostering moral values in students, as evaluated through the collective perceptions of key stakeholders</w:t>
      </w:r>
      <w:r w:rsidRPr="00296DB6">
        <w:rPr>
          <w:rFonts w:cs="Times New Roman"/>
          <w:szCs w:val="24"/>
        </w:rPr>
        <w:t>.</w:t>
      </w:r>
    </w:p>
    <w:p w14:paraId="141B4677" w14:textId="77777777" w:rsidR="00296DB6" w:rsidRPr="00296DB6" w:rsidRDefault="00296DB6" w:rsidP="00296DB6">
      <w:pPr>
        <w:spacing w:before="0" w:beforeAutospacing="0" w:after="0" w:afterAutospacing="0" w:line="480" w:lineRule="auto"/>
        <w:rPr>
          <w:rFonts w:cs="Times New Roman"/>
          <w:szCs w:val="24"/>
        </w:rPr>
      </w:pPr>
      <w:bookmarkStart w:id="61" w:name="_Hlk213053866"/>
      <w:r w:rsidRPr="00296DB6">
        <w:rPr>
          <w:rFonts w:cs="Times New Roman"/>
          <w:b/>
          <w:bCs/>
          <w:szCs w:val="24"/>
        </w:rPr>
        <w:t>Stakeholder</w:t>
      </w:r>
      <w:r w:rsidRPr="00296DB6">
        <w:rPr>
          <w:rFonts w:cs="Times New Roman"/>
          <w:szCs w:val="24"/>
        </w:rPr>
        <w:t>: Teachers, BOM members, students, and parents involved in CRE; measured by their group-specific responses to questionnaire items.</w:t>
      </w:r>
    </w:p>
    <w:bookmarkEnd w:id="61"/>
    <w:p w14:paraId="2492A367" w14:textId="77777777" w:rsidR="00296DB6" w:rsidRPr="00296DB6" w:rsidRDefault="00296DB6" w:rsidP="00296DB6">
      <w:pPr>
        <w:spacing w:before="0" w:beforeAutospacing="0" w:after="0" w:afterAutospacing="0" w:line="480" w:lineRule="auto"/>
        <w:rPr>
          <w:rFonts w:cs="Times New Roman"/>
          <w:szCs w:val="24"/>
        </w:rPr>
      </w:pPr>
      <w:r w:rsidRPr="00296DB6">
        <w:rPr>
          <w:rFonts w:cs="Times New Roman"/>
          <w:b/>
          <w:bCs/>
          <w:szCs w:val="24"/>
        </w:rPr>
        <w:t>Stakeholders’ Perception</w:t>
      </w:r>
      <w:r w:rsidRPr="00296DB6">
        <w:rPr>
          <w:rFonts w:cs="Times New Roman"/>
          <w:szCs w:val="24"/>
        </w:rPr>
        <w:t>: Collective views of teachers, parents, students, and BOM members on CRE’s effectiveness in fostering values; measured by aggregated mean Likert scores on integrity, responsibility, and respect.</w:t>
      </w:r>
    </w:p>
    <w:p w14:paraId="37EC77DD" w14:textId="77777777" w:rsidR="00296DB6" w:rsidRPr="00296DB6" w:rsidRDefault="00296DB6" w:rsidP="00296DB6">
      <w:pPr>
        <w:spacing w:before="0" w:beforeAutospacing="0" w:after="0" w:afterAutospacing="0" w:line="480" w:lineRule="auto"/>
        <w:rPr>
          <w:rFonts w:cs="Times New Roman"/>
          <w:szCs w:val="24"/>
        </w:rPr>
      </w:pPr>
      <w:r w:rsidRPr="00296DB6">
        <w:rPr>
          <w:rFonts w:cs="Times New Roman"/>
          <w:b/>
          <w:bCs/>
          <w:szCs w:val="24"/>
        </w:rPr>
        <w:lastRenderedPageBreak/>
        <w:t>Government</w:t>
      </w:r>
      <w:r w:rsidRPr="00296DB6">
        <w:rPr>
          <w:rFonts w:cs="Times New Roman"/>
          <w:szCs w:val="24"/>
        </w:rPr>
        <w:t>: National and local authorities influencing CRE policy; measured by respondents’ perceptions of government support (Likert items on curriculum, teacher training, and policy enforcement).</w:t>
      </w:r>
    </w:p>
    <w:p w14:paraId="29965FF1" w14:textId="1307E513" w:rsidR="0062301B" w:rsidRPr="0092266A" w:rsidRDefault="00296DB6" w:rsidP="00296DB6">
      <w:pPr>
        <w:spacing w:before="0" w:beforeAutospacing="0" w:after="0" w:afterAutospacing="0" w:line="480" w:lineRule="auto"/>
        <w:rPr>
          <w:rFonts w:cs="Times New Roman"/>
          <w:szCs w:val="24"/>
        </w:rPr>
      </w:pPr>
      <w:r w:rsidRPr="00296DB6">
        <w:rPr>
          <w:rFonts w:cs="Times New Roman"/>
          <w:b/>
          <w:bCs/>
          <w:szCs w:val="24"/>
        </w:rPr>
        <w:t>Moral Values</w:t>
      </w:r>
      <w:r w:rsidRPr="00296DB6">
        <w:rPr>
          <w:rFonts w:cs="Times New Roman"/>
          <w:szCs w:val="24"/>
        </w:rPr>
        <w:t>: Ethical principles such as honesty, respect, integrity, and compassion; measured by Likert-scale items on observed student behavior and CRE’s role in instilling these values.</w:t>
      </w:r>
      <w:r w:rsidR="0062301B" w:rsidRPr="0092266A">
        <w:rPr>
          <w:rFonts w:cs="Times New Roman"/>
          <w:szCs w:val="24"/>
        </w:rPr>
        <w:br w:type="page"/>
      </w:r>
    </w:p>
    <w:p w14:paraId="3445E4F2" w14:textId="099EBBC6" w:rsidR="0011048A" w:rsidRPr="00CC5794" w:rsidRDefault="0011048A" w:rsidP="00CC5794">
      <w:pPr>
        <w:pStyle w:val="Heading1"/>
        <w:rPr>
          <w:rStyle w:val="Emphasis"/>
          <w:b/>
          <w:bCs w:val="0"/>
        </w:rPr>
      </w:pPr>
      <w:bookmarkStart w:id="62" w:name="_Toc213399094"/>
      <w:r w:rsidRPr="00CC5794">
        <w:rPr>
          <w:rStyle w:val="Emphasis"/>
          <w:b/>
          <w:bCs w:val="0"/>
        </w:rPr>
        <w:lastRenderedPageBreak/>
        <w:t>CHAPTER TWO</w:t>
      </w:r>
      <w:bookmarkEnd w:id="59"/>
      <w:bookmarkEnd w:id="62"/>
    </w:p>
    <w:p w14:paraId="786CFA38" w14:textId="77777777" w:rsidR="0011048A" w:rsidRPr="0092266A" w:rsidRDefault="0011048A" w:rsidP="00CC5794">
      <w:pPr>
        <w:pStyle w:val="Heading1"/>
        <w:rPr>
          <w:rStyle w:val="Emphasis"/>
          <w:b/>
        </w:rPr>
      </w:pPr>
      <w:bookmarkStart w:id="63" w:name="_Toc11833436"/>
      <w:bookmarkStart w:id="64" w:name="_Toc186988343"/>
      <w:bookmarkStart w:id="65" w:name="_Toc213399095"/>
      <w:r w:rsidRPr="0092266A">
        <w:rPr>
          <w:rStyle w:val="Emphasis"/>
          <w:b/>
        </w:rPr>
        <w:t>LITERATURE</w:t>
      </w:r>
      <w:bookmarkEnd w:id="63"/>
      <w:r w:rsidRPr="0092266A">
        <w:rPr>
          <w:rStyle w:val="Emphasis"/>
          <w:b/>
        </w:rPr>
        <w:t xml:space="preserve"> REVIEW</w:t>
      </w:r>
      <w:bookmarkEnd w:id="64"/>
      <w:bookmarkEnd w:id="65"/>
    </w:p>
    <w:p w14:paraId="07C81C2D" w14:textId="21F66A15" w:rsidR="0011048A" w:rsidRPr="0092266A" w:rsidRDefault="0011048A" w:rsidP="001957AA">
      <w:pPr>
        <w:pStyle w:val="Heading2"/>
      </w:pPr>
      <w:bookmarkStart w:id="66" w:name="_Toc11833437"/>
      <w:bookmarkStart w:id="67" w:name="_Toc186988344"/>
      <w:bookmarkStart w:id="68" w:name="_Toc213399096"/>
      <w:r w:rsidRPr="0092266A">
        <w:t>2.</w:t>
      </w:r>
      <w:r w:rsidR="00566B88" w:rsidRPr="0092266A">
        <w:t>0</w:t>
      </w:r>
      <w:r w:rsidRPr="0092266A">
        <w:t xml:space="preserve"> Introduction</w:t>
      </w:r>
      <w:bookmarkEnd w:id="66"/>
      <w:bookmarkEnd w:id="67"/>
      <w:bookmarkEnd w:id="68"/>
    </w:p>
    <w:p w14:paraId="3A3C42C1" w14:textId="262366E3" w:rsidR="0092266A" w:rsidRDefault="00875D0B" w:rsidP="0092266A">
      <w:pPr>
        <w:spacing w:before="0" w:beforeAutospacing="0" w:after="0" w:afterAutospacing="0" w:line="480" w:lineRule="auto"/>
        <w:rPr>
          <w:rFonts w:cs="Times New Roman"/>
          <w:szCs w:val="24"/>
        </w:rPr>
      </w:pPr>
      <w:r w:rsidRPr="00875D0B">
        <w:rPr>
          <w:rFonts w:cs="Times New Roman"/>
          <w:szCs w:val="24"/>
        </w:rPr>
        <w:t>his review examines literature on stakeholders’ perceptions of Christian Religious Education (CRE) as a means of promoting moral values in secondary schools. Sources were retrieved from Google Scholar, JSTOR, ERIC, and ResearchGate, focusing on publications from 2010 to 2025 to ensure coverage of both contemporary and foundational studies. The search employed keywords such as “Christian Religious Education,” “moral values,” “students’ perceptions,” “teachers’ perceptions,” “parents’ involvement,” and “Board of Management in education.” Only studies that addressed stakeholders’ views on CRE or moral development in secondary schools were included, while those outside the scope of education or unrelated to moral values were excluded. To provide clarity, the reviewed literature was grouped according to stakeholder categories</w:t>
      </w:r>
      <w:r>
        <w:rPr>
          <w:rFonts w:cs="Times New Roman"/>
          <w:szCs w:val="24"/>
        </w:rPr>
        <w:t xml:space="preserve"> </w:t>
      </w:r>
      <w:r w:rsidRPr="00875D0B">
        <w:rPr>
          <w:rFonts w:cs="Times New Roman"/>
          <w:szCs w:val="24"/>
        </w:rPr>
        <w:t>students, teachers, parents, and Boards of Management</w:t>
      </w:r>
      <w:r>
        <w:rPr>
          <w:rFonts w:cs="Times New Roman"/>
          <w:szCs w:val="24"/>
        </w:rPr>
        <w:t xml:space="preserve"> </w:t>
      </w:r>
      <w:r w:rsidRPr="00875D0B">
        <w:rPr>
          <w:rFonts w:cs="Times New Roman"/>
          <w:szCs w:val="24"/>
        </w:rPr>
        <w:t>allowing for comparison of perspectives and identification of knowledge gaps relevant to this study.</w:t>
      </w:r>
    </w:p>
    <w:p w14:paraId="460F7B7C" w14:textId="5D22F632" w:rsidR="0011048A" w:rsidRPr="0092266A" w:rsidRDefault="0011048A" w:rsidP="009161FF">
      <w:pPr>
        <w:spacing w:before="0" w:beforeAutospacing="0" w:after="0" w:afterAutospacing="0" w:line="480" w:lineRule="auto"/>
        <w:rPr>
          <w:rStyle w:val="Emphasis"/>
          <w:b w:val="0"/>
        </w:rPr>
      </w:pPr>
      <w:r w:rsidRPr="0092266A">
        <w:rPr>
          <w:rFonts w:cs="Times New Roman"/>
          <w:szCs w:val="24"/>
        </w:rPr>
        <w:t xml:space="preserve"> </w:t>
      </w:r>
      <w:bookmarkStart w:id="69" w:name="_Toc11833438"/>
      <w:bookmarkStart w:id="70" w:name="_Toc186988347"/>
      <w:r w:rsidRPr="0092266A">
        <w:rPr>
          <w:rStyle w:val="Emphasis"/>
        </w:rPr>
        <w:t>2.</w:t>
      </w:r>
      <w:r w:rsidR="009B2397" w:rsidRPr="0092266A">
        <w:rPr>
          <w:rStyle w:val="Emphasis"/>
        </w:rPr>
        <w:t>1</w:t>
      </w:r>
      <w:r w:rsidR="00566B88" w:rsidRPr="0092266A">
        <w:rPr>
          <w:rStyle w:val="Emphasis"/>
        </w:rPr>
        <w:t xml:space="preserve"> </w:t>
      </w:r>
      <w:r w:rsidRPr="0092266A">
        <w:rPr>
          <w:rStyle w:val="Emphasis"/>
        </w:rPr>
        <w:t>Empirical Review</w:t>
      </w:r>
      <w:bookmarkEnd w:id="69"/>
      <w:bookmarkEnd w:id="70"/>
    </w:p>
    <w:p w14:paraId="31FD1F80" w14:textId="22F0D54C" w:rsidR="00F63ADF" w:rsidRPr="0092266A" w:rsidRDefault="002226DF" w:rsidP="004B5DBC">
      <w:pPr>
        <w:pStyle w:val="Heading3"/>
      </w:pPr>
      <w:bookmarkStart w:id="71" w:name="_Toc213399097"/>
      <w:r w:rsidRPr="0092266A">
        <w:t>2.</w:t>
      </w:r>
      <w:r w:rsidR="009B2397" w:rsidRPr="0092266A">
        <w:t>1</w:t>
      </w:r>
      <w:r w:rsidR="00F63ADF" w:rsidRPr="0092266A">
        <w:t xml:space="preserve">.1 Perception </w:t>
      </w:r>
      <w:r w:rsidR="00715F22" w:rsidRPr="0092266A">
        <w:t>o</w:t>
      </w:r>
      <w:r w:rsidR="00F63ADF" w:rsidRPr="0092266A">
        <w:t xml:space="preserve">f Students </w:t>
      </w:r>
      <w:r w:rsidR="00937CB8" w:rsidRPr="0092266A">
        <w:t>towards</w:t>
      </w:r>
      <w:r w:rsidR="00F63ADF" w:rsidRPr="0092266A">
        <w:t xml:space="preserve"> Teaching </w:t>
      </w:r>
      <w:r w:rsidR="00715F22" w:rsidRPr="0092266A">
        <w:t>o</w:t>
      </w:r>
      <w:r w:rsidR="00F63ADF" w:rsidRPr="0092266A">
        <w:t>f CRE</w:t>
      </w:r>
      <w:bookmarkEnd w:id="71"/>
    </w:p>
    <w:p w14:paraId="4DC62E53" w14:textId="31331F79" w:rsidR="00F63ADF" w:rsidRPr="0092266A" w:rsidRDefault="00F63ADF" w:rsidP="0092266A">
      <w:pPr>
        <w:spacing w:before="0" w:beforeAutospacing="0" w:after="0" w:afterAutospacing="0" w:line="480" w:lineRule="auto"/>
        <w:rPr>
          <w:rFonts w:cs="Times New Roman"/>
          <w:szCs w:val="24"/>
        </w:rPr>
      </w:pPr>
      <w:r w:rsidRPr="0092266A">
        <w:rPr>
          <w:rFonts w:cs="Times New Roman"/>
          <w:szCs w:val="24"/>
        </w:rPr>
        <w:t xml:space="preserve">The concept of moral values is complex and subject to change over time. Scholars like </w:t>
      </w:r>
      <w:r w:rsidRPr="0092266A">
        <w:rPr>
          <w:rFonts w:cs="Times New Roman"/>
          <w:szCs w:val="24"/>
        </w:rPr>
        <w:fldChar w:fldCharType="begin"/>
      </w:r>
      <w:r w:rsidRPr="0092266A">
        <w:rPr>
          <w:rFonts w:cs="Times New Roman"/>
          <w:szCs w:val="24"/>
        </w:rPr>
        <w:instrText xml:space="preserve"> ADDIN ZOTERO_ITEM CSL_CITATION {"citationID":"bPnn3ynF","properties":{"formattedCitation":"(Ahmad Dahlan Yogyakarta et al., 2019)","plainCitation":"(Ahmad Dahlan Yogyakarta et al., 2019)","noteIndex":0},"citationItems":[{"id":343,"uris":["http://zotero.org/users/local/BZK1UGQi/items/X682HEWN"],"itemData":{"id":343,"type":"article-journal","abstract":"The primary question of this research was how educators implement values education at Junior High Schools in Bangka Belitung Province, Indonesia. This research is a qualitative research with phenomenology type. Data analyzing technique used in this research was in-depth interviews, observation, and document analysis. Data analysis was done through data display, data reduction, and conclusion. The result showed that values education at Junior High School in Bangka Belitung started with the preparation of school vision based on values, and then the achievement of vision through the preparation of values education strategy. Habituation of values and values role model became the most dominant strategies used by principals and teachers to cultivate values. The results also showed that the values derived from religious teachings, namely the values of iman-taqwa (faith-piety) and good akhlaq (morals) were the most important values serve as a foundation in developing values education in schools. The big role of iman-taqwa (faith-piety) and good akhlaq (morals) values constitutes the effort done by the school to contribute in achieving the purposes of national education and curriculum of 2013. The final purpose of K-13 implementation and the national education system achievement is the formation of Indonesian whose strong faith and good morals.","container-title":"International Journal of Instruction","DOI":"10.29333/iji.2019.12139a","ISSN":"1694609X, 13081470","issue":"1","journalAbbreviation":"INT J INSTRUCTION","language":"en","page":"607-624","source":"DOI.org (Crossref)","title":"Strategy of Values Education in the Indonesian Education System","volume":"12","author":[{"literal":"Ahmad Dahlan Yogyakarta"},{"family":"Suyatno","given":"Suyatno"},{"family":"Jumintono","given":"Jumintono"},{"literal":"Universitas Ahmad Dahlan Yogyakarta"},{"family":"Pambudi","given":"Dholina Inang"},{"literal":"Universitas Ahmad Dahlan Yogyakarta"},{"family":"Mardati","given":"Asih"},{"literal":"Universitas Ahmad Dahlan Yogyakarta"},{"family":"Wantini","given":"Wantini"},{"literal":"Universitas Ahmad Dahlan Yogyakarta"}],"issued":{"date-parts":[["2019",1,3]]}}}],"schema":"https://github.com/citation-style-language/schema/raw/master/csl-citation.json"} </w:instrText>
      </w:r>
      <w:r w:rsidRPr="0092266A">
        <w:rPr>
          <w:rFonts w:cs="Times New Roman"/>
          <w:szCs w:val="24"/>
        </w:rPr>
        <w:fldChar w:fldCharType="separate"/>
      </w:r>
      <w:r w:rsidRPr="0092266A">
        <w:rPr>
          <w:rFonts w:cs="Times New Roman"/>
          <w:szCs w:val="24"/>
        </w:rPr>
        <w:t xml:space="preserve">(Ahmad Dahlan Yogyakarta </w:t>
      </w:r>
      <w:r w:rsidRPr="0092266A">
        <w:rPr>
          <w:rFonts w:cs="Times New Roman"/>
          <w:i/>
          <w:szCs w:val="24"/>
        </w:rPr>
        <w:t>et al</w:t>
      </w:r>
      <w:r w:rsidRPr="0092266A">
        <w:rPr>
          <w:rFonts w:cs="Times New Roman"/>
          <w:szCs w:val="24"/>
        </w:rPr>
        <w:t>., 2019)</w:t>
      </w:r>
      <w:r w:rsidRPr="0092266A">
        <w:rPr>
          <w:rFonts w:cs="Times New Roman"/>
          <w:szCs w:val="24"/>
        </w:rPr>
        <w:fldChar w:fldCharType="end"/>
      </w:r>
      <w:r w:rsidRPr="0092266A">
        <w:rPr>
          <w:rFonts w:cs="Times New Roman"/>
          <w:szCs w:val="24"/>
        </w:rPr>
        <w:t xml:space="preserve"> argue that social, economic, and political shifts can influence societal standards of morality. As globalization progresses, these standards may become less restrictive, potentially leading to fewer boundaries.</w:t>
      </w:r>
      <w:r w:rsidR="00156DAE" w:rsidRPr="0092266A">
        <w:rPr>
          <w:rFonts w:cs="Times New Roman"/>
          <w:szCs w:val="24"/>
        </w:rPr>
        <w:t xml:space="preserve"> </w:t>
      </w:r>
      <w:r w:rsidRPr="0092266A">
        <w:rPr>
          <w:rFonts w:cs="Times New Roman"/>
          <w:szCs w:val="24"/>
        </w:rPr>
        <w:t xml:space="preserve">For instance, digital natives, a generation raised with technology, can easily connect with others online without geographical limitations. However, this ease of connection can also lead to negative consequences, such as </w:t>
      </w:r>
      <w:r w:rsidR="00DC588A" w:rsidRPr="0092266A">
        <w:rPr>
          <w:rFonts w:cs="Times New Roman"/>
          <w:szCs w:val="24"/>
        </w:rPr>
        <w:t>cyber bullying</w:t>
      </w:r>
      <w:r w:rsidRPr="0092266A">
        <w:rPr>
          <w:rFonts w:cs="Times New Roman"/>
          <w:szCs w:val="24"/>
        </w:rPr>
        <w:t xml:space="preserve"> among students.</w:t>
      </w:r>
      <w:r w:rsidR="00156DAE" w:rsidRPr="0092266A">
        <w:rPr>
          <w:rFonts w:cs="Times New Roman"/>
          <w:szCs w:val="24"/>
        </w:rPr>
        <w:t xml:space="preserve"> </w:t>
      </w:r>
      <w:r w:rsidRPr="0092266A">
        <w:rPr>
          <w:rFonts w:cs="Times New Roman"/>
          <w:szCs w:val="24"/>
        </w:rPr>
        <w:t xml:space="preserve">In response </w:t>
      </w:r>
      <w:r w:rsidRPr="0092266A">
        <w:rPr>
          <w:rFonts w:cs="Times New Roman"/>
          <w:szCs w:val="24"/>
        </w:rPr>
        <w:lastRenderedPageBreak/>
        <w:t>to such challenges, the Indonesian Ministry of Education implemented a national education policy that integrates moral education into the national curriculum (Indonesian Ministry of Education, final directive). This curriculum incorporates eighteen core moral values and aims to cultivate awareness of Indonesia's diverse society among young generations</w:t>
      </w:r>
      <w:r w:rsidRPr="0092266A">
        <w:rPr>
          <w:rFonts w:cs="Times New Roman"/>
          <w:szCs w:val="24"/>
        </w:rPr>
        <w:fldChar w:fldCharType="begin"/>
      </w:r>
      <w:r w:rsidRPr="0092266A">
        <w:rPr>
          <w:rFonts w:cs="Times New Roman"/>
          <w:szCs w:val="24"/>
        </w:rPr>
        <w:instrText xml:space="preserve"> ADDIN ZOTERO_ITEM CSL_CITATION {"citationID":"V1eJKgxO","properties":{"formattedCitation":"(Azhari &amp; Rosyad, 2023)","plainCitation":"(Azhari &amp; Rosyad, 2023)","noteIndex":0},"citationItems":[{"id":294,"uris":["http://zotero.org/users/local/BZK1UGQi/items/INKUTRUF"],"itemData":{"id":294,"type":"article-journal","abstract":"Pancasila as the basis of the state, guidelines, and benchmarks for the life of the nation and state in the Republic of Indonesia. Ethical awareness, which is a relational awareness, will thrive for Indonesian citizens when the values of Pancasila. Pancasila moral values are a guideline for people to act in life as stipulated in Pancasila or Indonesian ideology. In other words, Pancasila’s morals are good social attitudes the community must carry out. This study aims to evaluate moral education and Pancasila as the state ideology of Indonesia. This type of research is descriptive-evaluative with a qualitative approach. Evaluation research evaluates a program, activity, theory, or observation, the purpose of which is to measure activities, programs, and research by comparing the results of previous theories. The results of this study reveal that moral education and Pancasila have an essential role in shaping individual character and building a just, civilized, and socially just society. Pancasila’s moral education is based on the noble values of Pancasila as the ideology and foundation of the Indonesian state. Pancasila is the basis for forming fair and socially just public policies, legal systems, and governance in national and state life.","container-title":"International Journal of Research and Innovation in Social Science","DOI":"10.47772/IJRISS.2023.7624","ISSN":"24546186","issue":"VI","journalAbbreviation":"IJRISS","language":"en","page":"315-320","source":"DOI.org (Crossref)","title":"Moral Education and Pancasila as the Ideology for the Country of Indonesia","volume":"VII","author":[{"family":"Azhari","given":"Dr. Tb. M. Ali Ridho Azhari"},{"family":"Rosyad","given":"Dr. Soleh"}],"issued":{"date-parts":[["2023"]]}}}],"schema":"https://github.com/citation-style-language/schema/raw/master/csl-citation.json"} </w:instrText>
      </w:r>
      <w:r w:rsidRPr="0092266A">
        <w:rPr>
          <w:rFonts w:cs="Times New Roman"/>
          <w:szCs w:val="24"/>
        </w:rPr>
        <w:fldChar w:fldCharType="separate"/>
      </w:r>
      <w:r w:rsidRPr="0092266A">
        <w:rPr>
          <w:rFonts w:cs="Times New Roman"/>
          <w:szCs w:val="24"/>
        </w:rPr>
        <w:t>(Azhari &amp; Rosyad, 2023)</w:t>
      </w:r>
      <w:r w:rsidRPr="0092266A">
        <w:rPr>
          <w:rFonts w:cs="Times New Roman"/>
          <w:szCs w:val="24"/>
        </w:rPr>
        <w:fldChar w:fldCharType="end"/>
      </w:r>
      <w:r w:rsidRPr="0092266A">
        <w:rPr>
          <w:rFonts w:cs="Times New Roman"/>
          <w:szCs w:val="24"/>
        </w:rPr>
        <w:t>.</w:t>
      </w:r>
    </w:p>
    <w:p w14:paraId="46EBFDE5" w14:textId="1660805D" w:rsidR="00F63ADF" w:rsidRPr="0092266A" w:rsidRDefault="00F63ADF" w:rsidP="0092266A">
      <w:pPr>
        <w:spacing w:before="0" w:beforeAutospacing="0" w:after="0" w:afterAutospacing="0" w:line="480" w:lineRule="auto"/>
        <w:rPr>
          <w:rFonts w:cs="Times New Roman"/>
          <w:color w:val="1F1F1F"/>
          <w:szCs w:val="24"/>
        </w:rPr>
      </w:pPr>
      <w:r w:rsidRPr="0092266A">
        <w:rPr>
          <w:rFonts w:cs="Times New Roman"/>
          <w:szCs w:val="24"/>
        </w:rPr>
        <w:fldChar w:fldCharType="begin"/>
      </w:r>
      <w:r w:rsidRPr="0092266A">
        <w:rPr>
          <w:rFonts w:cs="Times New Roman"/>
          <w:szCs w:val="24"/>
        </w:rPr>
        <w:instrText xml:space="preserve"> ADDIN ZOTERO_ITEM CSL_CITATION {"citationID":"5UUKYz8V","properties":{"formattedCitation":"(Lewin et al., 2023)","plainCitation":"(Lewin et al., 2023)","noteIndex":0},"citationItems":[{"id":358,"uris":["http://zotero.org/users/local/BZK1UGQi/items/Z98CHBHW"],"itemData":{"id":358,"type":"article-journal","abstract":"This article arises out of work undertaken within the After Religious Education project. It synthesizes the curriculum expertise of established researchers, with the expertise of current teachers of RE in England. A question drives our shared interests: how should we approach curriculum development in RE and how do we justify the approach taken? The article proceeds in three steps. First, we elaborate, contextualize, and justify this question by introducing varied approaches to the curriculum production in RE. We argue that these approaches lack a foundational influence from general didactics: an understanding of subject matter that is informed by distinctively educational theory. Addressing this omission, the second step presents an alternative approach to RE established on the ‘Bildung/ didactic’ tradition, and the specific general didactic analysis of Klafki. Third, we explore this approach in relation to two teaching contexts, modelling these applications, and the principles they exemplify. We demonstrate the value of synthesizing theoretical and practical expertise for RE theory and practice.","container-title":"Journal of Curriculum Studies","DOI":"10.1080/00220272.2023.2226696","ISSN":"0022-0272, 1366-5839","issue":"4","journalAbbreviation":"Journal of Curriculum Studies","language":"en","page":"369-387","source":"DOI.org (Crossref)","title":"Reframing curriculum for religious education","volume":"55","author":[{"family":"Lewin","given":"David"},{"family":"Orchard","given":"Janet"},{"family":"Christopher","given":"Kate"},{"family":"Brown","given":"Alexandra"}],"issued":{"date-parts":[["2023",7,4]]}}}],"schema":"https://github.com/citation-style-language/schema/raw/master/csl-citation.json"} </w:instrText>
      </w:r>
      <w:r w:rsidRPr="0092266A">
        <w:rPr>
          <w:rFonts w:cs="Times New Roman"/>
          <w:szCs w:val="24"/>
        </w:rPr>
        <w:fldChar w:fldCharType="separate"/>
      </w:r>
      <w:r w:rsidRPr="0092266A">
        <w:rPr>
          <w:rFonts w:cs="Times New Roman"/>
          <w:szCs w:val="24"/>
        </w:rPr>
        <w:t xml:space="preserve">(Lewin </w:t>
      </w:r>
      <w:r w:rsidRPr="0092266A">
        <w:rPr>
          <w:rFonts w:cs="Times New Roman"/>
          <w:i/>
          <w:szCs w:val="24"/>
        </w:rPr>
        <w:t>et al</w:t>
      </w:r>
      <w:r w:rsidRPr="0092266A">
        <w:rPr>
          <w:rFonts w:cs="Times New Roman"/>
          <w:szCs w:val="24"/>
        </w:rPr>
        <w:t>., 2023)</w:t>
      </w:r>
      <w:r w:rsidRPr="0092266A">
        <w:rPr>
          <w:rFonts w:cs="Times New Roman"/>
          <w:szCs w:val="24"/>
        </w:rPr>
        <w:fldChar w:fldCharType="end"/>
      </w:r>
      <w:r w:rsidRPr="0092266A">
        <w:rPr>
          <w:rFonts w:cs="Times New Roman"/>
          <w:szCs w:val="24"/>
        </w:rPr>
        <w:t xml:space="preserve"> recommend that schools implement well-planned and morally structured activities.  Clear rules and regulations should guide student participation in these activities.  This structured approach is believed to foster organization and moral uprightness in students' daily lives, ultimately promoting positive and inclusive relationships within the school environment. Furthermore, </w:t>
      </w:r>
      <w:r w:rsidRPr="0092266A">
        <w:rPr>
          <w:rFonts w:cs="Times New Roman"/>
          <w:color w:val="1F1F1F"/>
          <w:szCs w:val="24"/>
        </w:rPr>
        <w:fldChar w:fldCharType="begin"/>
      </w:r>
      <w:r w:rsidRPr="0092266A">
        <w:rPr>
          <w:rFonts w:cs="Times New Roman"/>
          <w:color w:val="1F1F1F"/>
          <w:szCs w:val="24"/>
        </w:rPr>
        <w:instrText xml:space="preserve"> ADDIN ZOTERO_ITEM CSL_CITATION {"citationID":"H4RBwUXh","properties":{"formattedCitation":"(Kwabena, 2022)","plainCitation":"(Kwabena, 2022)","noteIndex":0},"citationItems":[{"id":221,"uris":["http://zotero.org/users/local/BZK1UGQi/items/IMCVKKPV"],"itemData":{"id":221,"type":"article-journal","abstract":"The study investigated students’ perception of the importance of Christian Religious Studies in character development in senior high schools. It further sought to determine the role of the subject in character development from the student's perspective and how the study of the subject contributes to character development in senior high schools. The qualitative study design was to collect data from 100 students from Amaniampong Senior High School at Mampong in the Ashanti region of Ghana. It was found, among other things, that 81% of the respondents, being the majority, said that Christian Religious Studies contribute to the character development of students in senior high schools. In comparison, 19% of them, as the minority, said that they do not think Christian Religious Studies contribute to students' character development in senior high schools. Based on the study's findings, the following recommendations were made: First and foremost, the Ministry of Education (MoE) should provide schools with sufficient teaching materials to enable teachers to teach Christian Religious Studies to achieve the subject's objectives. Moreover, teachers must use different teaching methods in the classroom to make all students benefit from the subject. Besides, the government should pay teachers better salaries to motivate them to deliver.","container-title":"International Journal of Innovative Research and Development","DOI":"10.24940/ijird/2022/v11/i7/JUL22008","ISSN":"2278-0211","issue":"7","journalAbbreviation":"ijird","language":"en","source":"DOI.org (Crossref)","title":"Students’ Perception of the Importance of Christian Religious Studies in Character Development in Senior High Schools","URL":"http://www.internationaljournalcorner.com/index.php/ijird_ojs/article/view/171355","volume":"11","author":[{"family":"Kwabena","given":"Tetteh Edward"}],"accessed":{"date-parts":[["2024",4,24]]},"issued":{"date-parts":[["2022",7,31]]}}}],"schema":"https://github.com/citation-style-language/schema/raw/master/csl-citation.json"} </w:instrText>
      </w:r>
      <w:r w:rsidRPr="0092266A">
        <w:rPr>
          <w:rFonts w:cs="Times New Roman"/>
          <w:color w:val="1F1F1F"/>
          <w:szCs w:val="24"/>
        </w:rPr>
        <w:fldChar w:fldCharType="separate"/>
      </w:r>
      <w:r w:rsidRPr="0092266A">
        <w:rPr>
          <w:rFonts w:cs="Times New Roman"/>
          <w:szCs w:val="24"/>
        </w:rPr>
        <w:t>(Kwabena, 2022)</w:t>
      </w:r>
      <w:r w:rsidRPr="0092266A">
        <w:rPr>
          <w:rFonts w:cs="Times New Roman"/>
          <w:color w:val="1F1F1F"/>
          <w:szCs w:val="24"/>
        </w:rPr>
        <w:fldChar w:fldCharType="end"/>
      </w:r>
      <w:r w:rsidRPr="0092266A">
        <w:rPr>
          <w:rFonts w:cs="Times New Roman"/>
          <w:color w:val="1F1F1F"/>
          <w:szCs w:val="24"/>
        </w:rPr>
        <w:t xml:space="preserve"> explored student perspectives,  </w:t>
      </w:r>
      <w:r w:rsidR="006B7644" w:rsidRPr="0092266A">
        <w:rPr>
          <w:rFonts w:cs="Times New Roman"/>
          <w:color w:val="1F1F1F"/>
          <w:szCs w:val="24"/>
        </w:rPr>
        <w:t>study reveal</w:t>
      </w:r>
      <w:r w:rsidRPr="0092266A">
        <w:rPr>
          <w:rFonts w:cs="Times New Roman"/>
          <w:color w:val="1F1F1F"/>
          <w:szCs w:val="24"/>
        </w:rPr>
        <w:t xml:space="preserve"> that Christian Religious </w:t>
      </w:r>
      <w:r w:rsidR="00634B67">
        <w:rPr>
          <w:rFonts w:cs="Times New Roman"/>
          <w:color w:val="1F1F1F"/>
          <w:szCs w:val="24"/>
        </w:rPr>
        <w:t>Education</w:t>
      </w:r>
      <w:r w:rsidRPr="0092266A">
        <w:rPr>
          <w:rFonts w:cs="Times New Roman"/>
          <w:color w:val="1F1F1F"/>
          <w:szCs w:val="24"/>
        </w:rPr>
        <w:t xml:space="preserve"> (CR</w:t>
      </w:r>
      <w:r w:rsidR="00634B67">
        <w:rPr>
          <w:rFonts w:cs="Times New Roman"/>
          <w:color w:val="1F1F1F"/>
          <w:szCs w:val="24"/>
        </w:rPr>
        <w:t>E</w:t>
      </w:r>
      <w:r w:rsidRPr="0092266A">
        <w:rPr>
          <w:rFonts w:cs="Times New Roman"/>
          <w:color w:val="1F1F1F"/>
          <w:szCs w:val="24"/>
        </w:rPr>
        <w:t xml:space="preserve">) holds immense value in the eyes of senior high school students. The majority expressed a strong belief </w:t>
      </w:r>
      <w:r w:rsidR="00634B67" w:rsidRPr="0092266A">
        <w:rPr>
          <w:rFonts w:cs="Times New Roman"/>
          <w:color w:val="1F1F1F"/>
          <w:szCs w:val="24"/>
        </w:rPr>
        <w:t>in</w:t>
      </w:r>
      <w:r w:rsidR="00634B67">
        <w:rPr>
          <w:rFonts w:cs="Times New Roman"/>
          <w:color w:val="1F1F1F"/>
          <w:szCs w:val="24"/>
        </w:rPr>
        <w:t xml:space="preserve"> </w:t>
      </w:r>
      <w:r w:rsidR="00634B67" w:rsidRPr="0092266A">
        <w:rPr>
          <w:rFonts w:cs="Times New Roman"/>
          <w:color w:val="1F1F1F"/>
          <w:szCs w:val="24"/>
        </w:rPr>
        <w:t>(</w:t>
      </w:r>
      <w:r w:rsidRPr="0092266A">
        <w:rPr>
          <w:rFonts w:cs="Times New Roman"/>
          <w:color w:val="1F1F1F"/>
          <w:szCs w:val="24"/>
        </w:rPr>
        <w:t>CR</w:t>
      </w:r>
      <w:r w:rsidR="00634B67">
        <w:rPr>
          <w:rFonts w:cs="Times New Roman"/>
          <w:color w:val="1F1F1F"/>
          <w:szCs w:val="24"/>
        </w:rPr>
        <w:t>E)</w:t>
      </w:r>
      <w:r w:rsidRPr="0092266A">
        <w:rPr>
          <w:rFonts w:cs="Times New Roman"/>
          <w:color w:val="1F1F1F"/>
          <w:szCs w:val="24"/>
        </w:rPr>
        <w:t xml:space="preserve"> ability to shape their character and nurture essential moral values, with humility taking center stage. This perception stems from the subject's unique blend of ethical teachings, biblical wisdom, and introspective exercises that encourage students to reflect on their own values and choices.</w:t>
      </w:r>
    </w:p>
    <w:bookmarkStart w:id="72" w:name="_Hlk153411614"/>
    <w:p w14:paraId="22C8E5E3" w14:textId="77777777" w:rsidR="00F63ADF" w:rsidRDefault="00F63ADF" w:rsidP="0092266A">
      <w:pPr>
        <w:spacing w:before="0" w:beforeAutospacing="0" w:after="0" w:afterAutospacing="0" w:line="480" w:lineRule="auto"/>
        <w:rPr>
          <w:rFonts w:cs="Times New Roman"/>
          <w:szCs w:val="24"/>
        </w:rPr>
      </w:pPr>
      <w:r w:rsidRPr="0092266A">
        <w:rPr>
          <w:rFonts w:cs="Times New Roman"/>
          <w:szCs w:val="24"/>
          <w:shd w:val="clear" w:color="auto" w:fill="FFFFFF"/>
        </w:rPr>
        <w:fldChar w:fldCharType="begin"/>
      </w:r>
      <w:r w:rsidRPr="0092266A">
        <w:rPr>
          <w:rFonts w:cs="Times New Roman"/>
          <w:szCs w:val="24"/>
          <w:shd w:val="clear" w:color="auto" w:fill="FFFFFF"/>
        </w:rPr>
        <w:instrText xml:space="preserve"> ADDIN ZOTERO_ITEM CSL_CITATION {"citationID":"GKGmuZBN","properties":{"formattedCitation":"(Falade, 2015)","plainCitation":"(Falade, 2015)","noteIndex":0},"citationItems":[{"id":383,"uris":["http://zotero.org/users/local/BZK1UGQi/items/9IIAJU6M"],"itemData":{"id":383,"type":"article-journal","abstract":"This paper examines the role of Christian religious knowledge (CRK) in the inculcation of moral values at the Junior Secondary School (JSS) level in Nigeria. The paper outlines some of the concepts that teach moral issues in the CRK Junior Secondary School Syllabus. These include: Important values in human relationship; sharing of hope, interest and fear; parable about our attitude to possessions; the unfaithfulness of Ananias and Saphira; unity and charity in the early church; Christian cooperation. The paper discovers that conventional teaching method is often adopted for the teaching of moral issues in the JSS classes. This method is characterized by recitation, indoctrination and memorization of facts. This retards the development and demonstration of moral traits and values in the learners. Hence, there is prevalence of moral decadence among the students. This paper posits that there is prospect in the Nigeria socio-political and economic system if appropriate approaches are adopted in the teaching of moral issues. It is recommended, among other things, that values clarification and informal approaches should be adopted in the teaching of moral issues in Nigerian schools.","language":"en","source":"Zotero","title":"CHRISTIAN RELIGIOUS KNOWLEGDE AND THE TEACHING OF MORAL VALUES IN THE NIGERIA JUNIOR SECONDARY SCHOOLS: PROBLEMS AND PROSPECTS","author":[{"family":"Falade","given":"D A"}],"issued":{"date-parts":[["2015"]]}}}],"schema":"https://github.com/citation-style-language/schema/raw/master/csl-citation.json"} </w:instrText>
      </w:r>
      <w:r w:rsidRPr="0092266A">
        <w:rPr>
          <w:rFonts w:cs="Times New Roman"/>
          <w:szCs w:val="24"/>
          <w:shd w:val="clear" w:color="auto" w:fill="FFFFFF"/>
        </w:rPr>
        <w:fldChar w:fldCharType="separate"/>
      </w:r>
      <w:r w:rsidRPr="0092266A">
        <w:rPr>
          <w:rFonts w:cs="Times New Roman"/>
          <w:szCs w:val="24"/>
        </w:rPr>
        <w:t>(Falade, 2015)</w:t>
      </w:r>
      <w:r w:rsidRPr="0092266A">
        <w:rPr>
          <w:rFonts w:cs="Times New Roman"/>
          <w:szCs w:val="24"/>
          <w:shd w:val="clear" w:color="auto" w:fill="FFFFFF"/>
        </w:rPr>
        <w:fldChar w:fldCharType="end"/>
      </w:r>
      <w:r w:rsidRPr="0092266A">
        <w:rPr>
          <w:rFonts w:cs="Times New Roman"/>
          <w:szCs w:val="24"/>
        </w:rPr>
        <w:t xml:space="preserve"> revealed that Christian Religious Knowledge is one of the oldest school subjects in Nigeria. The subject aims at inculcating in the learners some cherished values in the society. Among other things, the conventional teaching method adopted by secondary school teachers has hindered the acquisition and demonstration of expected values by the learners. Values clarification, collaborative and involvement in informal school clubs can help learners to develop and manifest values like honesty, respect, trust, obedience and forgiveness.</w:t>
      </w:r>
    </w:p>
    <w:p w14:paraId="1489DAF4" w14:textId="6862D9E6" w:rsidR="00C23A49" w:rsidRDefault="009A603C" w:rsidP="00C23A49">
      <w:pPr>
        <w:spacing w:line="480" w:lineRule="auto"/>
      </w:pPr>
      <w:r>
        <w:rPr>
          <w:rFonts w:eastAsia="Times New Roman" w:cs="Times New Roman"/>
          <w:szCs w:val="24"/>
        </w:rPr>
        <w:lastRenderedPageBreak/>
        <w:t>(</w:t>
      </w:r>
      <w:r w:rsidR="00C23A49" w:rsidRPr="00C23A49">
        <w:rPr>
          <w:rFonts w:eastAsia="Times New Roman" w:cs="Times New Roman"/>
          <w:szCs w:val="24"/>
        </w:rPr>
        <w:t>Barasa</w:t>
      </w:r>
      <w:r>
        <w:rPr>
          <w:rFonts w:eastAsia="Times New Roman" w:cs="Times New Roman"/>
          <w:szCs w:val="24"/>
        </w:rPr>
        <w:t>,</w:t>
      </w:r>
      <w:r w:rsidR="00C23A49" w:rsidRPr="00C23A49">
        <w:rPr>
          <w:rFonts w:eastAsia="Times New Roman" w:cs="Times New Roman"/>
          <w:szCs w:val="24"/>
        </w:rPr>
        <w:t xml:space="preserve"> 2016) explored how different stakeholders view the teaching of Christian Religious Education (C.R.E) in secondary schools in Trans-</w:t>
      </w:r>
      <w:proofErr w:type="spellStart"/>
      <w:r w:rsidR="00C23A49" w:rsidRPr="00C23A49">
        <w:rPr>
          <w:rFonts w:eastAsia="Times New Roman" w:cs="Times New Roman"/>
          <w:szCs w:val="24"/>
        </w:rPr>
        <w:t>Nzoia</w:t>
      </w:r>
      <w:proofErr w:type="spellEnd"/>
      <w:r w:rsidR="00C23A49" w:rsidRPr="00C23A49">
        <w:rPr>
          <w:rFonts w:eastAsia="Times New Roman" w:cs="Times New Roman"/>
          <w:szCs w:val="24"/>
        </w:rPr>
        <w:t xml:space="preserve"> County, Kenya. The study found that C.R.E helps students develop important moral, spiritual, and social values, which support good decision-making in today’s changing society. Stakeholders had a positive attitude toward the subject, noting that it supports students’ overall development, builds good character, and improves their ability to think critically and handle life </w:t>
      </w:r>
      <w:r w:rsidR="0058681C" w:rsidRPr="00C23A49">
        <w:rPr>
          <w:rFonts w:eastAsia="Times New Roman" w:cs="Times New Roman"/>
          <w:szCs w:val="24"/>
        </w:rPr>
        <w:t>challenges.</w:t>
      </w:r>
      <w:r w:rsidR="0058681C">
        <w:rPr>
          <w:rFonts w:eastAsia="Times New Roman" w:cs="Times New Roman"/>
          <w:szCs w:val="24"/>
        </w:rPr>
        <w:t xml:space="preserve"> </w:t>
      </w:r>
      <w:r w:rsidR="0076660E">
        <w:rPr>
          <w:rFonts w:eastAsia="Times New Roman" w:cs="Times New Roman"/>
          <w:szCs w:val="24"/>
        </w:rPr>
        <w:t xml:space="preserve">Similarly, </w:t>
      </w:r>
      <w:r w:rsidR="0076660E" w:rsidRPr="009A603C">
        <w:t>Othoo</w:t>
      </w:r>
      <w:r>
        <w:t xml:space="preserve"> and </w:t>
      </w:r>
      <w:proofErr w:type="spellStart"/>
      <w:r>
        <w:t>Aseu</w:t>
      </w:r>
      <w:proofErr w:type="spellEnd"/>
      <w:r>
        <w:t xml:space="preserve"> (2022) investigated the role of Christian Religious Education (C.R.E) in shaping moral values among secondary school students. Their study found that both the content of the C.R.E syllabus and the teaching methods used significantly influence students’ moral development. They emphasized the importance of using effective instructional approaches to enhance the subject’s impact on character formation.</w:t>
      </w:r>
    </w:p>
    <w:p w14:paraId="317AD1C8" w14:textId="77777777" w:rsidR="0076660E" w:rsidRPr="0076660E" w:rsidRDefault="0076660E" w:rsidP="0076660E">
      <w:pPr>
        <w:spacing w:line="480" w:lineRule="auto"/>
        <w:rPr>
          <w:rFonts w:eastAsia="Times New Roman" w:cs="Times New Roman"/>
          <w:szCs w:val="24"/>
        </w:rPr>
      </w:pPr>
      <w:r w:rsidRPr="0076660E">
        <w:rPr>
          <w:rFonts w:eastAsia="Times New Roman" w:cs="Times New Roman"/>
          <w:szCs w:val="24"/>
        </w:rPr>
        <w:t>Moreover, Waithira (2014) investigated the role of Christian Religious Education (C.R.E) in promoting moral values among secondary school students. The study evaluated the effectiveness of the C.R.E syllabus, teaching methods, and stakeholder perspectives on moral development. The findings showed that students’ moral development is shaped by the C.R.E content, their personal moral beliefs, and the teaching strategies used. The study concluded that strengthening C.R.E instruction and involving teachers, parents, and school administrators is essential for enhancing students’ moral behavior.</w:t>
      </w:r>
    </w:p>
    <w:p w14:paraId="1027F0BD" w14:textId="772F0668" w:rsidR="00F63ADF" w:rsidRPr="0092266A" w:rsidRDefault="00F63ADF" w:rsidP="0092266A">
      <w:pPr>
        <w:spacing w:before="0" w:beforeAutospacing="0" w:after="0" w:afterAutospacing="0" w:line="480" w:lineRule="auto"/>
        <w:rPr>
          <w:rFonts w:cs="Times New Roman"/>
          <w:szCs w:val="24"/>
        </w:rPr>
      </w:pPr>
      <w:r w:rsidRPr="0092266A">
        <w:rPr>
          <w:rFonts w:cs="Times New Roman"/>
          <w:color w:val="FF0000"/>
          <w:szCs w:val="24"/>
        </w:rPr>
        <w:fldChar w:fldCharType="begin"/>
      </w:r>
      <w:r w:rsidRPr="0092266A">
        <w:rPr>
          <w:rFonts w:cs="Times New Roman"/>
          <w:color w:val="FF0000"/>
          <w:szCs w:val="24"/>
        </w:rPr>
        <w:instrText xml:space="preserve"> ADDIN ZOTERO_ITEM CSL_CITATION {"citationID":"SPVYwik7","properties":{"formattedCitation":"(Githaiga, 2018)","plainCitation":"(Githaiga, 2018)","noteIndex":0},"citationItems":[{"id":29,"uris":["http://zotero.org/users/local/BZK1UGQi/items/XJ7IM5I2"],"itemData":{"id":29,"type":"article-journal","abstract":"Moral reasoning is important as it equips students with skills to distinguish between right and wrong. It is taught in Kenyan secondary schools through Christian Religious Education (CRE) and other carrier subjects. Despite exposure to moral reasoning content, moral judgment of students is generally unsatisfactory. This suggests that moral education imparted through the CRE and other carrier subjects have not achieved their objectives. This study examined the role of CRE in enhancing moral reasoning of public secondary school students’ in Nakuru County, Kenya. The study adopted the descriptive survey research design. The target population comprised all secondary school students in the county while accessible population composed of 10,603 Form Four CRE students. A sample of 386 students was selected using stratified, proportionate and simple random sampling techniques. CRE Students’ Moral Reasoning Test (CRESMRAT) was used to gather data. The face and content validity of CRESMRAT was examined by five research experts from the department of Curriculum Instruction and Educational Management of Egerton University. The instrument was also piloted for reliability and its coefficient estimated using the Kuder Richardson’s formula (KR20). The reliability coefficient of the tool was 0.801. Qualitative data was described and summarised using frequencies and percentages while differences in moral reasoning by gender and school location were determined using the t-test. Role of CRE in enhancing students’ moral reasoning was established using open ended items. The results of the study indicated that the students’ moral reasoning level were average. The results also showed that difference in moral reasoning by gender was significant in favour of the females while the difference by school location was not. Majority of the respondent were of the view that CRE enhances moral reasoning. The results of the study can be used by Kenya Institute of Curriculum Development (KICD) to enhance moral reasoning content of the CRE curriculum and other carrier subjects. Teacher training institutions can use also use the results to strengthen moral education and methodologies in their programmes. Lastly, the results can be used by the society to mold young people into responsible citizens.","container-title":"Journal of Education and Practice","language":"en","source":"Zotero","title":"Enhancement of Secondary Schools Students’ Moral Reasoning through the Christian Religious Education Curriculum in Nakuru County, Kenya","author":[{"family":"Githaiga","given":"Pauline Wanjiru"}],"issued":{"date-parts":[["2018"]]}}}],"schema":"https://github.com/citation-style-language/schema/raw/master/csl-citation.json"} </w:instrText>
      </w:r>
      <w:r w:rsidRPr="0092266A">
        <w:rPr>
          <w:rFonts w:cs="Times New Roman"/>
          <w:color w:val="FF0000"/>
          <w:szCs w:val="24"/>
        </w:rPr>
        <w:fldChar w:fldCharType="separate"/>
      </w:r>
      <w:r w:rsidRPr="0092266A">
        <w:rPr>
          <w:rFonts w:cs="Times New Roman"/>
          <w:szCs w:val="24"/>
        </w:rPr>
        <w:t>(Githaiga, 2018)</w:t>
      </w:r>
      <w:r w:rsidRPr="0092266A">
        <w:rPr>
          <w:rFonts w:cs="Times New Roman"/>
          <w:color w:val="FF0000"/>
          <w:szCs w:val="24"/>
        </w:rPr>
        <w:fldChar w:fldCharType="end"/>
      </w:r>
      <w:r w:rsidRPr="0092266A">
        <w:rPr>
          <w:rFonts w:cs="Times New Roman"/>
          <w:szCs w:val="24"/>
        </w:rPr>
        <w:t xml:space="preserve"> indicated that the students’ moral reasoning level were average. The results also showed that difference in moral reasoning by gender was significant in favor of the females while the difference by school location was not. Majority of the </w:t>
      </w:r>
      <w:r w:rsidRPr="0092266A">
        <w:rPr>
          <w:rFonts w:cs="Times New Roman"/>
          <w:szCs w:val="24"/>
        </w:rPr>
        <w:lastRenderedPageBreak/>
        <w:t>respondent were of the view that CRE enhances moral reasoning.</w:t>
      </w:r>
      <w:bookmarkEnd w:id="72"/>
      <w:r w:rsidRPr="0092266A">
        <w:rPr>
          <w:rFonts w:cs="Times New Roman"/>
          <w:szCs w:val="24"/>
        </w:rPr>
        <w:fldChar w:fldCharType="begin"/>
      </w:r>
      <w:r w:rsidRPr="0092266A">
        <w:rPr>
          <w:rFonts w:cs="Times New Roman"/>
          <w:szCs w:val="24"/>
        </w:rPr>
        <w:instrText xml:space="preserve"> ADDIN ZOTERO_ITEM CSL_CITATION {"citationID":"2yOemnAO","properties":{"formattedCitation":"(Schwartz, 2012)","plainCitation":"(Schwartz, 2012)","noteIndex":0},"citationItems":[{"id":138,"uris":["http://zotero.org/users/local/BZK1UGQi/items/VRG4LENA"],"itemData":{"id":138,"type":"article-journal","abstract":"This article presents an overview of the Schwartz theory of basic human values. It discusses the nature of values and spells out the features that are common to all values and what distinguishes one value from another. The theory identifies ten basic personal values that are recognized across cultures and explains where they come from. At the heart of the theory is the idea that values form a circular structure that reflects the motivations each value expresses. This circular structure, that captures the conflicts and compatibility among the ten values is apparently culturally universal. The article elucidates the psychological principles that give rise to it. Next, it presents the two major methods developed to measure the basic values, the Schwartz Value Survey and the Portrait Values Questionnaire. Findings from 82 countries, based on these and other methods, provide evidence for the validity of the theory across cultures. The findings reveal substantial differences in the value priorities of individuals. Surprisingly, however, the average value priorities of most societal groups exhibit a similar hierarchical order whose existence the article explains. The last section of the article clarifies how values differ from other concepts used to explain behavior—attitudes, beliefs, norms, and traits.","container-title":"Online Readings in Psychology and Culture","DOI":"10.9707/2307-0919.1116","ISSN":"2307-0919","issue":"1","journalAbbreviation":"Online Readings in Psychology and Culture","language":"en","source":"DOI.org (Crossref)","title":"An Overview of the Schwartz Theory of Basic Values","URL":"https://scholarworks.gvsu.edu/orpc/vol2/iss1/11","volume":"2","author":[{"family":"Schwartz","given":"Shalom H."}],"accessed":{"date-parts":[["2024",4,23]]},"issued":{"date-parts":[["2012",12,1]]}}}],"schema":"https://github.com/citation-style-language/schema/raw/master/csl-citation.json"} </w:instrText>
      </w:r>
      <w:r w:rsidRPr="0092266A">
        <w:rPr>
          <w:rFonts w:cs="Times New Roman"/>
          <w:szCs w:val="24"/>
        </w:rPr>
        <w:fldChar w:fldCharType="separate"/>
      </w:r>
      <w:r w:rsidRPr="0092266A">
        <w:rPr>
          <w:rFonts w:cs="Times New Roman"/>
          <w:szCs w:val="24"/>
        </w:rPr>
        <w:t>(Schwartz, 2012)</w:t>
      </w:r>
      <w:r w:rsidRPr="0092266A">
        <w:rPr>
          <w:rFonts w:cs="Times New Roman"/>
          <w:szCs w:val="24"/>
        </w:rPr>
        <w:fldChar w:fldCharType="end"/>
      </w:r>
      <w:r w:rsidRPr="0092266A">
        <w:rPr>
          <w:rFonts w:cs="Times New Roman"/>
          <w:szCs w:val="24"/>
        </w:rPr>
        <w:t xml:space="preserve"> emphasize the importance of embedding moral development throughout a child's education.</w:t>
      </w:r>
      <w:r w:rsidR="00323980">
        <w:rPr>
          <w:rFonts w:cs="Times New Roman"/>
          <w:szCs w:val="24"/>
        </w:rPr>
        <w:t xml:space="preserve"> Also, </w:t>
      </w:r>
      <w:r w:rsidR="00323980" w:rsidRPr="00323980">
        <w:t>according</w:t>
      </w:r>
      <w:r w:rsidR="00323980">
        <w:t xml:space="preserve"> to Kowino, Agak, and </w:t>
      </w:r>
      <w:proofErr w:type="spellStart"/>
      <w:r w:rsidR="00323980">
        <w:t>Changeiywo</w:t>
      </w:r>
      <w:proofErr w:type="spellEnd"/>
      <w:r w:rsidR="00323980">
        <w:t xml:space="preserve"> (2012), the gap between the objectives of teaching CRE and students' moral behavior is due to the limited use of valuing approaches by teachers.</w:t>
      </w:r>
    </w:p>
    <w:p w14:paraId="674B29C5" w14:textId="77777777" w:rsidR="00F63ADF" w:rsidRPr="0092266A" w:rsidRDefault="00F63ADF" w:rsidP="0092266A">
      <w:pPr>
        <w:spacing w:before="0" w:beforeAutospacing="0" w:after="0" w:afterAutospacing="0" w:line="480" w:lineRule="auto"/>
        <w:rPr>
          <w:rFonts w:cs="Times New Roman"/>
          <w:szCs w:val="24"/>
        </w:rPr>
      </w:pPr>
      <w:r w:rsidRPr="0092266A">
        <w:rPr>
          <w:rFonts w:cs="Times New Roman"/>
          <w:szCs w:val="24"/>
        </w:rPr>
        <w:t xml:space="preserve">Research in Australia by </w:t>
      </w:r>
      <w:r w:rsidRPr="0092266A">
        <w:rPr>
          <w:rFonts w:cs="Times New Roman"/>
          <w:szCs w:val="24"/>
        </w:rPr>
        <w:fldChar w:fldCharType="begin"/>
      </w:r>
      <w:r w:rsidRPr="0092266A">
        <w:rPr>
          <w:rFonts w:cs="Times New Roman"/>
          <w:szCs w:val="24"/>
        </w:rPr>
        <w:instrText xml:space="preserve"> ADDIN ZOTERO_ITEM CSL_CITATION {"citationID":"PFD5Aq0c","properties":{"formattedCitation":"(Lovat et al., 2010)","plainCitation":"(Lovat et al., 2010)","noteIndex":0},"citationItems":[{"id":309,"uris":["http://zotero.org/users/local/BZK1UGQi/items/NPEMC8HV"],"itemData":{"id":309,"type":"article-journal","abstract":"The article explores ways in which modern forms of values education are being utilized to address major issues of social dissonance, with special focus on dissonance related to religious difference. Evidence is drawn from a variety of global studies, and especially from the federally funded Australian Values Education Program and its various research projects. The evidence suggests that values education that proceeds in the ways described has potential to impact on a range of educational measures, including those related to enhancing understanding and tolerance across lines of religious difference.","container-title":"Cambridge Journal of Education","DOI":"10.1080/0305764X.2010.504599","ISSN":"0305-764X, 1469-3577","issue":"3","journalAbbreviation":"Cambridge Journal of Education","language":"en","page":"213-227","source":"DOI.org (Crossref)","title":"Addressing issues of religious difference through values education: an Islam instance","title-short":"Addressing issues of religious difference through values education","volume":"40","author":[{"family":"Lovat","given":"Terence"},{"family":"Clement","given":"Neville"},{"family":"Dally","given":"Kerry"},{"family":"Toomey","given":"Ron"}],"issued":{"date-parts":[["2010",9]]}}}],"schema":"https://github.com/citation-style-language/schema/raw/master/csl-citation.json"} </w:instrText>
      </w:r>
      <w:r w:rsidRPr="0092266A">
        <w:rPr>
          <w:rFonts w:cs="Times New Roman"/>
          <w:szCs w:val="24"/>
        </w:rPr>
        <w:fldChar w:fldCharType="separate"/>
      </w:r>
      <w:r w:rsidRPr="0092266A">
        <w:rPr>
          <w:rFonts w:cs="Times New Roman"/>
          <w:szCs w:val="24"/>
        </w:rPr>
        <w:t xml:space="preserve">(Lovat </w:t>
      </w:r>
      <w:r w:rsidRPr="0092266A">
        <w:rPr>
          <w:rFonts w:cs="Times New Roman"/>
          <w:i/>
          <w:szCs w:val="24"/>
        </w:rPr>
        <w:t>et al</w:t>
      </w:r>
      <w:r w:rsidRPr="0092266A">
        <w:rPr>
          <w:rFonts w:cs="Times New Roman"/>
          <w:szCs w:val="24"/>
        </w:rPr>
        <w:t>., 2010)</w:t>
      </w:r>
      <w:r w:rsidRPr="0092266A">
        <w:rPr>
          <w:rFonts w:cs="Times New Roman"/>
          <w:szCs w:val="24"/>
        </w:rPr>
        <w:fldChar w:fldCharType="end"/>
      </w:r>
      <w:r w:rsidRPr="0092266A">
        <w:rPr>
          <w:rFonts w:cs="Times New Roman"/>
          <w:szCs w:val="24"/>
        </w:rPr>
        <w:t xml:space="preserve"> suggest a need for a broader approach to values education that incorporates diverse perspectives, acknowledging the limitations of CRE in a world with varied cultures and beliefs. </w:t>
      </w:r>
      <w:r w:rsidRPr="0092266A">
        <w:rPr>
          <w:rFonts w:cs="Times New Roman"/>
          <w:szCs w:val="24"/>
        </w:rPr>
        <w:fldChar w:fldCharType="begin"/>
      </w:r>
      <w:r w:rsidRPr="0092266A">
        <w:rPr>
          <w:rFonts w:cs="Times New Roman"/>
          <w:szCs w:val="24"/>
        </w:rPr>
        <w:instrText xml:space="preserve"> ADDIN ZOTERO_ITEM CSL_CITATION {"citationID":"EVvyKqh7","properties":{"formattedCitation":"(Saeed &amp; Zyngier, 2012)","plainCitation":"(Saeed &amp; Zyngier, 2012)","noteIndex":0},"citationItems":[{"id":196,"uris":["http://zotero.org/users/local/BZK1UGQi/items/EE5N6RLX"],"itemData":{"id":196,"type":"article-journal","abstract":"The authors use Ryan and Deci’s (2000) Self-Determination Theory (SDT) to better understand how student motivation and engagement are linked combined with Schlechty’s Student Engagement Continuum to analyse the impact of intrinsic and extrinsic motivation on students’ different engagement types. The study seeks to understand which type of motivation – intrinsic or extrinsic – is more closely aligned to authentic student engagement as identified by Schlechty (2002, 2011). A qualitative research framework was adopted and data was collected from one elementary school class. According to Ryan and Deci’s SDT, the majority of students who indicated that their motivation type was either intrinsic or integrated regulated motivation also demonstrated that they were authentically engaged in their education (Schlechty, 2002, 2011). The students who preferred extrinsic motivation also showed ritual and retreatist forms of engagement and students demonstrating both intrinsic and extrinsic motivation showed authentic, ritual, retreatist and rebellious engagement. In line with findings by Zyngier (2008) in this particular study at least, when pedagogical reciprocity (Zyngier, 2011) was present, intrinsic motivation assisted authentic student engagement in learning, and that extrinsic motivation served to develop ritual engagement in students however, students who had both types of motivation showed different types of engagement in their learning.","container-title":"Journal of Education and Learning","DOI":"10.5539/jel.v1n2p252","ISSN":"1927-5269, 1927-5250","issue":"2","journalAbbreviation":"JEL","language":"en","page":"p252","source":"DOI.org (Crossref)","title":"How Motivation Influences Student Engagement: A Qualitative Case Study","title-short":"How Motivation Influences Student Engagement","volume":"1","author":[{"family":"Saeed","given":"Sitwat"},{"family":"Zyngier","given":"David"}],"issued":{"date-parts":[["2012",11,26]]}}}],"schema":"https://github.com/citation-style-language/schema/raw/master/csl-citation.json"} </w:instrText>
      </w:r>
      <w:r w:rsidRPr="0092266A">
        <w:rPr>
          <w:rFonts w:cs="Times New Roman"/>
          <w:szCs w:val="24"/>
        </w:rPr>
        <w:fldChar w:fldCharType="separate"/>
      </w:r>
      <w:r w:rsidRPr="0092266A">
        <w:rPr>
          <w:rFonts w:cs="Times New Roman"/>
          <w:szCs w:val="24"/>
        </w:rPr>
        <w:t>(Saeed &amp; Zyngier, 2012)</w:t>
      </w:r>
      <w:r w:rsidRPr="0092266A">
        <w:rPr>
          <w:rFonts w:cs="Times New Roman"/>
          <w:szCs w:val="24"/>
        </w:rPr>
        <w:fldChar w:fldCharType="end"/>
      </w:r>
      <w:r w:rsidRPr="0092266A">
        <w:rPr>
          <w:rFonts w:cs="Times New Roman"/>
          <w:szCs w:val="24"/>
        </w:rPr>
        <w:t xml:space="preserve"> point out that some students may view CRE as merely an obligatory subject to fulfill graduation requirements.</w:t>
      </w:r>
    </w:p>
    <w:p w14:paraId="498E63BA" w14:textId="5EB57CCC" w:rsidR="00F63ADF" w:rsidRPr="0092266A" w:rsidRDefault="00F63ADF" w:rsidP="0092266A">
      <w:pPr>
        <w:spacing w:before="0" w:beforeAutospacing="0" w:after="0" w:afterAutospacing="0" w:line="480" w:lineRule="auto"/>
        <w:rPr>
          <w:rFonts w:cs="Times New Roman"/>
          <w:szCs w:val="24"/>
        </w:rPr>
      </w:pPr>
      <w:r w:rsidRPr="0092266A">
        <w:rPr>
          <w:rFonts w:cs="Times New Roman"/>
          <w:szCs w:val="24"/>
        </w:rPr>
        <w:t xml:space="preserve">Students generally view CRE positively. A study by </w:t>
      </w:r>
      <w:r w:rsidRPr="0092266A">
        <w:rPr>
          <w:rFonts w:cs="Times New Roman"/>
          <w:szCs w:val="24"/>
        </w:rPr>
        <w:fldChar w:fldCharType="begin"/>
      </w:r>
      <w:r w:rsidRPr="0092266A">
        <w:rPr>
          <w:rFonts w:cs="Times New Roman"/>
          <w:szCs w:val="24"/>
        </w:rPr>
        <w:instrText xml:space="preserve"> ADDIN ZOTERO_ITEM CSL_CITATION {"citationID":"aUYs0ar4","properties":{"formattedCitation":"(Wachira, 2021)","plainCitation":"(Wachira, 2021)","noteIndex":0},"citationItems":[{"id":255,"uris":["http://zotero.org/users/local/BZK1UGQi/items/KAMGJDWY"],"itemData":{"id":255,"type":"article-journal","abstract":"The purpose of this study was to investigate Secondary School Students’ perceptions on the role of Christian Religious Education (CRE) in Promoting Social Cohesion in Kenya. The study objective looked at students’ characteristics;specifically age and gender in relation to their perspectives on the role of Christian Religious Education on promotion of social cohesion in society.. This objectives was supported by a corresponding hypothesis. Review of related literature based on students’ characteristics and social cohesion was carried out. The study used descriptive survey method which employed both quantitative and qualitative approaches. The study targeted form four secondary school studentswho took CRE as one of their subjects of study in Nairobi County, CRE teachers and education officers in the County. The target population was 5550 CRE students, 160 CRE teachers and 8 education officers. From this population a sample of 550 CRE students, 25 CRE teachers and 4 education officers participated in the study. The questionnaire was the main research instrument used to collect data from the students while interview schedules were used to collect data from teachers and education officers. The study findings were analysed both quantitatively and qualitatively. The quantitative data was processed and analysed and summarised into frequency tables and percentages. Qualitative data was subjected to content analysis from which relevant information was extracted. The hypotheses were tested at 0.05 level of significance. The study established that CRE was perceived as an important tool in the promotion of social cohesion in the society. The study further established that students’ age (p=0.030) displayed a significant level of influence on their perspectives and attitude on the role of CRE in social cohesion. However, the students’ gender, did not have such a significant influence. The study recommended as follows; enhancing CRE as a tool for promoting social cohesion, strengthening its teaching methods for social cohesion and integrating the teaching of religious values across all the subjects in the secondary school curriculum. For further research, the study recommended replicating the study in other counties and having a comparative study between rural and urban Counties with a view of finding out if the results would remain the same given the fact many rural counties were occupied by people belonging to one ethnic group while Nairobi is cosmopolitan.","language":"en","source":"Zotero","title":"Students’ Perceptions on the Role of Christian Religious Education in Promoting Social Cohesion in Kenya","author":[{"family":"Wachira","given":"Lydiah Njoki"}],"issued":{"date-parts":[["2021"]]}}}],"schema":"https://github.com/citation-style-language/schema/raw/master/csl-citation.json"} </w:instrText>
      </w:r>
      <w:r w:rsidRPr="0092266A">
        <w:rPr>
          <w:rFonts w:cs="Times New Roman"/>
          <w:szCs w:val="24"/>
        </w:rPr>
        <w:fldChar w:fldCharType="separate"/>
      </w:r>
      <w:r w:rsidRPr="0092266A">
        <w:rPr>
          <w:rFonts w:cs="Times New Roman"/>
          <w:szCs w:val="24"/>
        </w:rPr>
        <w:t>(Wachira, 2021)</w:t>
      </w:r>
      <w:r w:rsidRPr="0092266A">
        <w:rPr>
          <w:rFonts w:cs="Times New Roman"/>
          <w:szCs w:val="24"/>
        </w:rPr>
        <w:fldChar w:fldCharType="end"/>
      </w:r>
      <w:r w:rsidRPr="0092266A">
        <w:rPr>
          <w:rFonts w:cs="Times New Roman"/>
          <w:szCs w:val="24"/>
        </w:rPr>
        <w:t xml:space="preserve"> suggests that it's seen as important for character development and influences enrollment decisions</w:t>
      </w:r>
      <w:r w:rsidR="00AE2342">
        <w:t>.</w:t>
      </w:r>
      <w:r w:rsidR="00D93170" w:rsidRPr="0092266A">
        <w:rPr>
          <w:rFonts w:cs="Times New Roman"/>
          <w:szCs w:val="24"/>
        </w:rPr>
        <w:t xml:space="preserve"> A study</w:t>
      </w:r>
      <w:r w:rsidR="004E0212">
        <w:rPr>
          <w:rFonts w:cs="Times New Roman"/>
          <w:szCs w:val="24"/>
        </w:rPr>
        <w:t xml:space="preserve"> </w:t>
      </w:r>
      <w:r w:rsidRPr="0092266A">
        <w:rPr>
          <w:rFonts w:cs="Times New Roman"/>
          <w:szCs w:val="24"/>
        </w:rPr>
        <w:t xml:space="preserve"> by</w:t>
      </w:r>
      <w:r w:rsidR="00D93170" w:rsidRPr="0092266A">
        <w:rPr>
          <w:rFonts w:cs="Times New Roman"/>
          <w:szCs w:val="24"/>
        </w:rPr>
        <w:t xml:space="preserve"> </w:t>
      </w:r>
      <w:r w:rsidRPr="0092266A">
        <w:rPr>
          <w:rFonts w:cs="Times New Roman"/>
          <w:szCs w:val="24"/>
        </w:rPr>
        <w:fldChar w:fldCharType="begin"/>
      </w:r>
      <w:r w:rsidRPr="0092266A">
        <w:rPr>
          <w:rFonts w:cs="Times New Roman"/>
          <w:szCs w:val="24"/>
        </w:rPr>
        <w:instrText xml:space="preserve"> ADDIN ZOTERO_ITEM CSL_CITATION {"citationID":"lBYyaYJz","properties":{"formattedCitation":"(Chemutai, 2015)","plainCitation":"(Chemutai, 2015)","noteIndex":0},"citationItems":[{"id":340,"uris":["http://zotero.org/users/local/BZK1UGQi/items/ZQP6ZPWM"],"itemData":{"id":340,"type":"article-journal","abstract":"The role of the teacher and gender on students’ attitude towards the subjects done in school including C.R.E is important as a way of improving performance in examinations. This paper examines how gender based opinions and teachers influence students’ attitudes towards Christian Religious Education (henceforth, CRE) in secondary schools in Kenya and how these reflect on the performance in the subject. The study uses questionnaires which consist of both close and open-ended items. The close ended items have statements each rated on a 5-point Likert scale ranging from Strongly Agree to Strongly Disagree. It is notable that the more positive the learners’ attitude is, the better the performance. On the contrary, gender influence have the least impact as the majority of the learners evenly distributed across the various achievement brackets thought it had no impact on the choice of C.R.E at all.","language":"en","source":"Zotero","title":"Gender and Teacher Influence on Students’ attitude towards C.R.E","author":[{"family":"Chemutai","given":"Dr Felistas"}],"issued":{"date-parts":[["2015"]]}}}],"schema":"https://github.com/citation-style-language/schema/raw/master/csl-citation.json"} </w:instrText>
      </w:r>
      <w:r w:rsidRPr="0092266A">
        <w:rPr>
          <w:rFonts w:cs="Times New Roman"/>
          <w:szCs w:val="24"/>
        </w:rPr>
        <w:fldChar w:fldCharType="separate"/>
      </w:r>
      <w:r w:rsidRPr="0092266A">
        <w:rPr>
          <w:rFonts w:cs="Times New Roman"/>
          <w:szCs w:val="24"/>
        </w:rPr>
        <w:t>(Chemutai, 2015)</w:t>
      </w:r>
      <w:r w:rsidRPr="0092266A">
        <w:rPr>
          <w:rFonts w:cs="Times New Roman"/>
          <w:szCs w:val="24"/>
        </w:rPr>
        <w:fldChar w:fldCharType="end"/>
      </w:r>
      <w:r w:rsidR="004E0212">
        <w:rPr>
          <w:rFonts w:cs="Times New Roman"/>
          <w:szCs w:val="24"/>
        </w:rPr>
        <w:t xml:space="preserve"> </w:t>
      </w:r>
      <w:r w:rsidRPr="0092266A">
        <w:rPr>
          <w:rFonts w:cs="Times New Roman"/>
          <w:szCs w:val="24"/>
        </w:rPr>
        <w:t xml:space="preserve">indicates a positive correlation between student attitudes and academic performance in CRE, though gender doesn't seem to be a significant factor.  However, </w:t>
      </w:r>
      <w:r w:rsidRPr="0092266A">
        <w:rPr>
          <w:rFonts w:cs="Times New Roman"/>
          <w:szCs w:val="24"/>
        </w:rPr>
        <w:fldChar w:fldCharType="begin"/>
      </w:r>
      <w:r w:rsidRPr="0092266A">
        <w:rPr>
          <w:rFonts w:cs="Times New Roman"/>
          <w:szCs w:val="24"/>
        </w:rPr>
        <w:instrText xml:space="preserve"> ADDIN ZOTERO_ITEM CSL_CITATION {"citationID":"s3hiKaeH","properties":{"formattedCitation":"(Itolondo, 2012)","plainCitation":"(Itolondo, 2012)","noteIndex":0},"citationItems":[{"id":86,"uris":["http://zotero.org/users/local/BZK1UGQi/items/8URI882X"],"itemData":{"id":86,"type":"article-journal","abstract":"The main purpose of this study was to determine views about the role and status of Christian Religious Education (CRE) in the school curriculum in Kenya in relation to the prevailing social and moral issues in the country. A survey was conducted in eight schools from one educational zone of Nairobi District. Two hundred and eighty-seven form three CRE students and 14 CRE teachers from the eight schools were used to provide the information using questionnaires. The schools and respondents were selected using stratified and convenience sampling procedures. It was found that the majority of the students chose to take the subject for the Kenya Certificate of Secondary Education examination mainly because it could boost their performance in KCSE. Though the majority have a positive attitude towards CRE, most of them were not ready to continue learning it in case they qualified for university mainly because it does not guarantee employment. Most of the CRE teachers were found to be demoralized because they do not receive recognition from the government like the Mathematics, Science and Language teachers. The Majority of the teachers blamed the government for undermining the implementation of CRE again by failing to motivate the CRE teachers through recognition. The government was blamed for being responsible for the decline in the number of students studying CRE at the university because of the emphasis it puts on Mathematics and Science subjects.","language":"en","source":"Zotero","title":"The Role and Status of Christian Religious Education in the School Curriculum in Kenya","author":[{"family":"Itolondo","given":"Wilfrida Arnodah"}],"issued":{"date-parts":[["2012"]]}}}],"schema":"https://github.com/citation-style-language/schema/raw/master/csl-citation.json"} </w:instrText>
      </w:r>
      <w:r w:rsidRPr="0092266A">
        <w:rPr>
          <w:rFonts w:cs="Times New Roman"/>
          <w:szCs w:val="24"/>
        </w:rPr>
        <w:fldChar w:fldCharType="separate"/>
      </w:r>
      <w:r w:rsidRPr="0092266A">
        <w:rPr>
          <w:rFonts w:cs="Times New Roman"/>
          <w:szCs w:val="24"/>
        </w:rPr>
        <w:t>(Itolondo, 2012)</w:t>
      </w:r>
      <w:r w:rsidRPr="0092266A">
        <w:rPr>
          <w:rFonts w:cs="Times New Roman"/>
          <w:szCs w:val="24"/>
        </w:rPr>
        <w:fldChar w:fldCharType="end"/>
      </w:r>
      <w:r w:rsidRPr="0092266A">
        <w:rPr>
          <w:rFonts w:cs="Times New Roman"/>
          <w:szCs w:val="24"/>
        </w:rPr>
        <w:t xml:space="preserve"> found that while most students have a positive attitude, many choose the subject strategically, believing it may improve their overall exam performance in the Kenya Certificate of Secondary Education (KCSE). This highlights the importance placed on the exam but also suggests students may not see CRE as relevant for university or future employment.</w:t>
      </w:r>
    </w:p>
    <w:p w14:paraId="7694A564" w14:textId="630396E5" w:rsidR="00F63ADF" w:rsidRPr="0092266A" w:rsidRDefault="00F63ADF" w:rsidP="0092266A">
      <w:pPr>
        <w:spacing w:before="0" w:beforeAutospacing="0" w:after="0" w:afterAutospacing="0" w:line="480" w:lineRule="auto"/>
        <w:rPr>
          <w:rFonts w:cs="Times New Roman"/>
          <w:szCs w:val="24"/>
        </w:rPr>
      </w:pPr>
      <w:r w:rsidRPr="0092266A">
        <w:rPr>
          <w:rFonts w:cs="Times New Roman"/>
          <w:szCs w:val="24"/>
        </w:rPr>
        <w:t xml:space="preserve">The impact of CRE on moral development is also complex. Research by </w:t>
      </w:r>
      <w:r w:rsidRPr="0092266A">
        <w:rPr>
          <w:rFonts w:cs="Times New Roman"/>
          <w:szCs w:val="24"/>
        </w:rPr>
        <w:fldChar w:fldCharType="begin"/>
      </w:r>
      <w:r w:rsidRPr="0092266A">
        <w:rPr>
          <w:rFonts w:cs="Times New Roman"/>
          <w:szCs w:val="24"/>
        </w:rPr>
        <w:instrText xml:space="preserve"> ADDIN ZOTERO_ITEM CSL_CITATION {"citationID":"VidJU1rF","properties":{"formattedCitation":"(Casson &amp; Cooling, 2020)","plainCitation":"(Casson &amp; Cooling, 2020)","noteIndex":0},"citationItems":[{"id":296,"uris":["http://zotero.org/users/local/BZK1UGQi/items/A3SWLHAP"],"itemData":{"id":296,"type":"article-journal","abstract":"Religious Education (RE) in England and Wales functions within a post-secular culture. In the last fifty years, approaches characterised by academic rigour, impartiality, and professionalism have been prioritised. In this post-secular culture, the notion of bricolage aptly describes how some young people seek meaning, explore the spiritual dimension of life, with fragmented understandings of, experiences and encounters with the religious traditions. This paper draws on data from an empirical research project involving 350 students, to explore why students in ten Christian-ethos secondary schools in England and Wales recognised Religious Education (RE) as a significant contributor to their spiritual development. The analysis is illuminated by employing Roebben's (2009) concept of a narthical learning space (NLS) as the lens with which to examine young people’s experiences. Three aspects of RE are explored: the debating of existential questions; opportunities to theologise and reflect; and encounters with the beliefs, practices, and opinions of others. This article argues that the concept of RE as a narthical learning space alongside the notion of young people as spiritual bricoleurs illuminates how the students in this study interpret the contribution of RE to their spiritual development.","container-title":"Journal of Beliefs &amp; Values","DOI":"10.1080/13617672.2019.1632596","ISSN":"1361-7672, 1469-9362","issue":"1","journalAbbreviation":"Journal of Beliefs &amp; Values","language":"en","page":"20-33","source":"DOI.org (Crossref)","title":"Religious education for spiritual bricoleurs? the perceptions of students in ten Christian-ethos secondary schools in England and Wales","title-short":"Religious education for spiritual bricoleurs?","volume":"41","author":[{"family":"Casson","given":"Ann"},{"family":"Cooling","given":"Trevor"}],"issued":{"date-parts":[["2020",1,2]]}}}],"schema":"https://github.com/citation-style-language/schema/raw/master/csl-citation.json"} </w:instrText>
      </w:r>
      <w:r w:rsidRPr="0092266A">
        <w:rPr>
          <w:rFonts w:cs="Times New Roman"/>
          <w:szCs w:val="24"/>
        </w:rPr>
        <w:fldChar w:fldCharType="separate"/>
      </w:r>
      <w:r w:rsidRPr="0092266A">
        <w:rPr>
          <w:rFonts w:cs="Times New Roman"/>
          <w:szCs w:val="24"/>
        </w:rPr>
        <w:t>(Casson &amp; Cooling, 2020)</w:t>
      </w:r>
      <w:r w:rsidRPr="0092266A">
        <w:rPr>
          <w:rFonts w:cs="Times New Roman"/>
          <w:szCs w:val="24"/>
        </w:rPr>
        <w:fldChar w:fldCharType="end"/>
      </w:r>
      <w:r w:rsidR="00456961" w:rsidRPr="0092266A">
        <w:rPr>
          <w:rFonts w:cs="Times New Roman"/>
          <w:szCs w:val="24"/>
        </w:rPr>
        <w:t xml:space="preserve"> </w:t>
      </w:r>
      <w:r w:rsidRPr="0092266A">
        <w:rPr>
          <w:rFonts w:cs="Times New Roman"/>
          <w:szCs w:val="24"/>
        </w:rPr>
        <w:t xml:space="preserve">suggests both teachers and students perceive CRE to play a significant role, but the study also found discrepancies in their perceptions. </w:t>
      </w:r>
      <w:r w:rsidRPr="0092266A">
        <w:rPr>
          <w:rFonts w:cs="Times New Roman"/>
          <w:szCs w:val="24"/>
        </w:rPr>
        <w:fldChar w:fldCharType="begin"/>
      </w:r>
      <w:r w:rsidRPr="0092266A">
        <w:rPr>
          <w:rFonts w:cs="Times New Roman"/>
          <w:szCs w:val="24"/>
        </w:rPr>
        <w:instrText xml:space="preserve"> ADDIN ZOTERO_ITEM CSL_CITATION {"citationID":"ut8eGJw6","properties":{"formattedCitation":"(Nyamosi, 2019)","plainCitation":"(Nyamosi, 2019)","noteIndex":0},"citationItems":[{"id":381,"uris":["http://zotero.org/users/local/BZK1UGQi/items/2KLHXRFC"],"itemData":{"id":381,"type":"article-journal","abstract":"Moral development is a critical tool in enhancing the moral fabric and ethical citizenship in any given country. In Kenya, Religious studies as an academic subject has been for a long time been used as a tool of promoting moral reasoning among learners. This study focuses on the role of Religious in enhancing moral development and ethical growth of learners in secondary schools in Kenya. The study will employ qualitative study technique of study.","container-title":"Journal of Philosophy","issue":"1","language":"en","source":"Zotero","title":"THE ROLE OF RELIGIOUS STUDIES IN ENHANCING MORAL DEVELOPMENT OF SECONDARY SCHOOLS’ LEARNERS IN KENYA","volume":"1","author":[{"family":"Nyamosi","given":"Doreen"}],"issued":{"date-parts":[["2019"]]}}}],"schema":"https://github.com/citation-style-language/schema/raw/master/csl-citation.json"} </w:instrText>
      </w:r>
      <w:r w:rsidRPr="0092266A">
        <w:rPr>
          <w:rFonts w:cs="Times New Roman"/>
          <w:szCs w:val="24"/>
        </w:rPr>
        <w:fldChar w:fldCharType="separate"/>
      </w:r>
      <w:r w:rsidRPr="0092266A">
        <w:rPr>
          <w:rFonts w:cs="Times New Roman"/>
          <w:szCs w:val="24"/>
        </w:rPr>
        <w:t>(Nyamosi, 2019)</w:t>
      </w:r>
      <w:r w:rsidRPr="0092266A">
        <w:rPr>
          <w:rFonts w:cs="Times New Roman"/>
          <w:szCs w:val="24"/>
        </w:rPr>
        <w:fldChar w:fldCharType="end"/>
      </w:r>
      <w:r w:rsidRPr="0092266A">
        <w:rPr>
          <w:rFonts w:cs="Times New Roman"/>
          <w:szCs w:val="24"/>
        </w:rPr>
        <w:t xml:space="preserve"> identified two main student perspectives on the nature of CRE; utilitarian (emphasizing practical benefits) and non-functional (not seeing a clear benefit).</w:t>
      </w:r>
      <w:r w:rsidR="00AE2342" w:rsidRPr="00AE2342">
        <w:rPr>
          <w:rStyle w:val="Heading2Char"/>
        </w:rPr>
        <w:t xml:space="preserve"> </w:t>
      </w:r>
      <w:r w:rsidR="00AE2342">
        <w:rPr>
          <w:rStyle w:val="Strong"/>
          <w:b w:val="0"/>
          <w:bCs w:val="0"/>
        </w:rPr>
        <w:t>In contrast</w:t>
      </w:r>
      <w:r w:rsidR="00AE2342">
        <w:t xml:space="preserve">, </w:t>
      </w:r>
      <w:proofErr w:type="spellStart"/>
      <w:r w:rsidR="00AE2342">
        <w:t>Jebungei</w:t>
      </w:r>
      <w:proofErr w:type="spellEnd"/>
      <w:r w:rsidR="00AE2342">
        <w:t xml:space="preserve"> </w:t>
      </w:r>
      <w:r w:rsidR="00AE2342">
        <w:lastRenderedPageBreak/>
        <w:t>(2013) reported that secondary schools in Kenya are gradually experiencing a decline in moral standards and principles, despite Christian Religious Education being recognized as a key subject in shaping learners' character.</w:t>
      </w:r>
    </w:p>
    <w:p w14:paraId="3F99F0D4" w14:textId="557CBFD3" w:rsidR="00F63ADF" w:rsidRPr="00D11E31" w:rsidRDefault="00F63ADF" w:rsidP="0092266A">
      <w:pPr>
        <w:spacing w:before="0" w:beforeAutospacing="0" w:after="0" w:afterAutospacing="0" w:line="480" w:lineRule="auto"/>
        <w:rPr>
          <w:rFonts w:cs="Times New Roman"/>
          <w:szCs w:val="24"/>
        </w:rPr>
      </w:pPr>
      <w:r w:rsidRPr="0092266A">
        <w:rPr>
          <w:rFonts w:cs="Times New Roman"/>
          <w:szCs w:val="24"/>
        </w:rPr>
        <w:t xml:space="preserve">There are additional considerations. </w:t>
      </w:r>
      <w:r w:rsidRPr="0092266A">
        <w:rPr>
          <w:rFonts w:cs="Times New Roman"/>
          <w:szCs w:val="24"/>
        </w:rPr>
        <w:fldChar w:fldCharType="begin"/>
      </w:r>
      <w:r w:rsidRPr="0092266A">
        <w:rPr>
          <w:rFonts w:cs="Times New Roman"/>
          <w:szCs w:val="24"/>
        </w:rPr>
        <w:instrText xml:space="preserve"> ADDIN ZOTERO_ITEM CSL_CITATION {"citationID":"oIQH8XSW","properties":{"formattedCitation":"(Horowski, 2020)","plainCitation":"(Horowski, 2020)","noteIndex":0},"citationItems":[{"id":256,"uris":["http://zotero.org/users/local/BZK1UGQi/items/YEWIIJKG"],"itemData":{"id":256,"type":"article-journal","abstract":"This article explores the implications for Christian religious education of the theory of moral virtues formulated by Thomas Aquinas and developed by the contemporary Neo-Thomists. The analysis is divided into two parts. The ﬁrst part introduces Thomistic virtue theory and presents cardinal virtues crucial for Thomistic ethics: prudence, justice, temperance and fortitude, as the reference points for moral education. This part also includes analysis of the relationship between cardinal and theological virtues, leading to the conclusion that Christian religious education also requires the development of theological virtues. The second part explores, through Thomistic theory, what factors condition the development of a person’s moral character (i.e. his/her moral virtues) and what those factors mean for supporting moral education within Christian religious education, initially within the context of Polish schooling. Particular attention is given to three issues: introducing the concept of responsibility for community members, introducing knowledge of moral virtues, and building a relationship with God.","container-title":"British Journal of Religious Education","DOI":"10.1080/01416200.2020.1752618","ISSN":"0141-6200, 1740-7931","issue":"4","journalAbbreviation":"British Journal of Religious Education","language":"en","page":"447-458","source":"DOI.org (Crossref)","title":"Christian religious education and the development of moral virtues: a neo-Thomistic approach","title-short":"Christian religious education and the development of moral virtues","volume":"42","author":[{"family":"Horowski","given":"Jarosław"}],"issued":{"date-parts":[["2020",10,1]]}}}],"schema":"https://github.com/citation-style-language/schema/raw/master/csl-citation.json"} </w:instrText>
      </w:r>
      <w:r w:rsidRPr="0092266A">
        <w:rPr>
          <w:rFonts w:cs="Times New Roman"/>
          <w:szCs w:val="24"/>
        </w:rPr>
        <w:fldChar w:fldCharType="separate"/>
      </w:r>
      <w:r w:rsidRPr="0092266A">
        <w:rPr>
          <w:rFonts w:cs="Times New Roman"/>
          <w:szCs w:val="24"/>
        </w:rPr>
        <w:t>(Horowski, 2020)</w:t>
      </w:r>
      <w:r w:rsidRPr="0092266A">
        <w:rPr>
          <w:rFonts w:cs="Times New Roman"/>
          <w:szCs w:val="24"/>
        </w:rPr>
        <w:fldChar w:fldCharType="end"/>
      </w:r>
      <w:r w:rsidRPr="0092266A">
        <w:rPr>
          <w:rFonts w:cs="Times New Roman"/>
          <w:szCs w:val="24"/>
        </w:rPr>
        <w:t xml:space="preserve"> highlights the potential of CRE to shape student moral character and provide a platform for moral expression.  Furthermore, </w:t>
      </w:r>
      <w:r w:rsidRPr="0092266A">
        <w:rPr>
          <w:rFonts w:cs="Times New Roman"/>
          <w:szCs w:val="24"/>
        </w:rPr>
        <w:fldChar w:fldCharType="begin"/>
      </w:r>
      <w:r w:rsidRPr="0092266A">
        <w:rPr>
          <w:rFonts w:cs="Times New Roman"/>
          <w:szCs w:val="24"/>
        </w:rPr>
        <w:instrText xml:space="preserve"> ADDIN ZOTERO_ITEM CSL_CITATION {"citationID":"3V2ztfWq","properties":{"formattedCitation":"(Wanyonyi, 2018)","plainCitation":"(Wanyonyi, 2018)","noteIndex":0},"citationItems":[{"id":12,"uris":["http://zotero.org/users/local/BZK1UGQi/items/RW7G7CP8"],"itemData":{"id":12,"type":"article-journal","abstract":"This paper describes the perceptions of students on aspects of Sex Education in the Christian Religious Education (C.R.E ) curriculum with a view to determining how best their views can be incorporated in suggestions for a more comprehensive sex education curriculum. Ten (10) form four students taking C.R.E as an examinable subject were chosen as respondents on perception from twenty secondary schools. The total sample population was therefore two hundred (200) students. Knowledge and adequacy formed the basic parameters of measuring the students’ perceptions of aspects of SE in the C.R.E. curriculum. Data was collected mainly through questionnaires, interviews and focus group discussions. For questionnaires to be effective, each respondent was expected to respond to questions independently to establish their individual sexual behavior and perceptions. Interviews were guided by specific questions and allowed free flowing discussions. During the discussions, in-depth probing was used by the researcher for clarification of points and ideas. The study findings revealed that over 75% of the Students perceived the learning of SE in C.R.E as important. They believed that they needed to learn SE in a religious context in line with their Christian teachings and values. This suggests that SE must be related to moral values. There is therefore need for a more comprehensive SE that appreciates the role of learners in determining its success.","issue":"2","language":"en","source":"Zotero","title":"Perceptions of Students on Aspects of Sex Education in the Christian Religious Education Curriculum in Kenya","volume":"6","author":[{"family":"Wanyonyi","given":"Hellen Sitawa"}],"issued":{"date-parts":[["2018"]]}}}],"schema":"https://github.com/citation-style-language/schema/raw/master/csl-citation.json"} </w:instrText>
      </w:r>
      <w:r w:rsidRPr="0092266A">
        <w:rPr>
          <w:rFonts w:cs="Times New Roman"/>
          <w:szCs w:val="24"/>
        </w:rPr>
        <w:fldChar w:fldCharType="separate"/>
      </w:r>
      <w:r w:rsidRPr="0092266A">
        <w:rPr>
          <w:rFonts w:cs="Times New Roman"/>
          <w:szCs w:val="24"/>
        </w:rPr>
        <w:t>(Wanyonyi, 2018)</w:t>
      </w:r>
      <w:r w:rsidRPr="0092266A">
        <w:rPr>
          <w:rFonts w:cs="Times New Roman"/>
          <w:szCs w:val="24"/>
        </w:rPr>
        <w:fldChar w:fldCharType="end"/>
      </w:r>
      <w:r w:rsidR="00194E35">
        <w:rPr>
          <w:rFonts w:cs="Times New Roman"/>
          <w:szCs w:val="24"/>
        </w:rPr>
        <w:t xml:space="preserve"> </w:t>
      </w:r>
      <w:r w:rsidRPr="0092266A">
        <w:rPr>
          <w:rFonts w:cs="Times New Roman"/>
          <w:szCs w:val="24"/>
        </w:rPr>
        <w:t xml:space="preserve">found that a significant portion of students value learning about sex education within a Christian context, suggesting a connection between CRE and students' moral </w:t>
      </w:r>
      <w:r w:rsidR="00D11E31" w:rsidRPr="0092266A">
        <w:rPr>
          <w:rFonts w:cs="Times New Roman"/>
          <w:szCs w:val="24"/>
        </w:rPr>
        <w:t>development.</w:t>
      </w:r>
      <w:r w:rsidR="00D11E31">
        <w:rPr>
          <w:rFonts w:cs="Times New Roman"/>
          <w:szCs w:val="24"/>
        </w:rPr>
        <w:t xml:space="preserve"> Additionally,</w:t>
      </w:r>
      <w:r w:rsidR="00D11E31" w:rsidRPr="00D11E31">
        <w:t xml:space="preserve"> </w:t>
      </w:r>
      <w:proofErr w:type="spellStart"/>
      <w:r w:rsidR="00D11E31">
        <w:t>Chesaro</w:t>
      </w:r>
      <w:proofErr w:type="spellEnd"/>
      <w:r w:rsidR="00D11E31">
        <w:t xml:space="preserve"> (2019) investigated the contribution of Christian Religious Education (CRE) to the moral </w:t>
      </w:r>
      <w:r w:rsidR="00D11E31" w:rsidRPr="00D11E31">
        <w:t xml:space="preserve">development of secondary school students in Rongai Sub-County. The study revealed that </w:t>
      </w:r>
      <w:r w:rsidR="00D11E31" w:rsidRPr="00D11E31">
        <w:rPr>
          <w:rStyle w:val="Strong"/>
          <w:b w:val="0"/>
          <w:bCs w:val="0"/>
        </w:rPr>
        <w:t>CRE significantly influences students’ moral character</w:t>
      </w:r>
      <w:r w:rsidR="00D11E31" w:rsidRPr="00D11E31">
        <w:t xml:space="preserve"> by enhancing their understanding and expression of moral values. These values were found to have a positive effect on students' conduct and ethical decision-making. Based on these findings, the study concluded that </w:t>
      </w:r>
      <w:r w:rsidR="00D11E31" w:rsidRPr="00D11E31">
        <w:rPr>
          <w:rStyle w:val="Strong"/>
          <w:b w:val="0"/>
          <w:bCs w:val="0"/>
        </w:rPr>
        <w:t>CRE serves as an effective avenue for promoting</w:t>
      </w:r>
      <w:r w:rsidR="00D11E31" w:rsidRPr="00D11E31">
        <w:rPr>
          <w:rStyle w:val="Strong"/>
        </w:rPr>
        <w:t xml:space="preserve"> </w:t>
      </w:r>
      <w:r w:rsidR="00D11E31" w:rsidRPr="00D11E31">
        <w:rPr>
          <w:rStyle w:val="Strong"/>
          <w:b w:val="0"/>
          <w:bCs w:val="0"/>
        </w:rPr>
        <w:t>moral growth</w:t>
      </w:r>
      <w:r w:rsidR="00D11E31" w:rsidRPr="00D11E31">
        <w:t xml:space="preserve"> among learners and recommended that the subject be made </w:t>
      </w:r>
      <w:r w:rsidR="00D11E31" w:rsidRPr="00D11E31">
        <w:rPr>
          <w:rStyle w:val="Strong"/>
          <w:b w:val="0"/>
          <w:bCs w:val="0"/>
        </w:rPr>
        <w:t>compulsory</w:t>
      </w:r>
      <w:r w:rsidR="00D11E31" w:rsidRPr="00D11E31">
        <w:rPr>
          <w:b/>
          <w:bCs/>
        </w:rPr>
        <w:t>,</w:t>
      </w:r>
      <w:r w:rsidR="00D11E31" w:rsidRPr="00D11E31">
        <w:t xml:space="preserve"> alongside improved curriculum support to maximize its </w:t>
      </w:r>
      <w:r w:rsidR="008E493A" w:rsidRPr="00D11E31">
        <w:t>impact</w:t>
      </w:r>
      <w:r w:rsidR="008E493A" w:rsidRPr="00D11E31">
        <w:rPr>
          <w:rFonts w:cs="Times New Roman"/>
          <w:szCs w:val="24"/>
        </w:rPr>
        <w:t>.</w:t>
      </w:r>
    </w:p>
    <w:p w14:paraId="0FB8C677" w14:textId="1C30C39D" w:rsidR="00F63ADF" w:rsidRDefault="00F63ADF" w:rsidP="0092266A">
      <w:pPr>
        <w:spacing w:before="0" w:beforeAutospacing="0" w:after="0" w:afterAutospacing="0" w:line="480" w:lineRule="auto"/>
        <w:rPr>
          <w:rFonts w:eastAsia="Times New Roman" w:cs="Times New Roman"/>
          <w:szCs w:val="24"/>
        </w:rPr>
      </w:pPr>
      <w:r w:rsidRPr="0092266A">
        <w:rPr>
          <w:rFonts w:eastAsia="Times New Roman" w:cs="Times New Roman"/>
          <w:szCs w:val="24"/>
        </w:rPr>
        <w:fldChar w:fldCharType="begin"/>
      </w:r>
      <w:r w:rsidRPr="0092266A">
        <w:rPr>
          <w:rFonts w:eastAsia="Times New Roman" w:cs="Times New Roman"/>
          <w:szCs w:val="24"/>
        </w:rPr>
        <w:instrText xml:space="preserve"> ADDIN ZOTERO_ITEM CSL_CITATION {"citationID":"5DeYWAZU","properties":{"formattedCitation":"(Andy-Philip, 2017)","plainCitation":"(Andy-Philip, 2017)","noteIndex":0},"citationItems":[{"id":284,"uris":["http://zotero.org/users/local/BZK1UGQi/items/4LPTC5YZ"],"itemData":{"id":284,"type":"article-journal","abstract":"This paper titled “Christian Religious Education as a means of Curbing Moral Decadence among Nigerian Youths”. The paper extensively discusses on the following sub-headings: Moral decadence and its causes; Effects of moral decadence; The importance of Christian religious education; The Christian religious educator; Biblical teaching concerning youths; and Possible ways to curbing moral decadence. The founds that all acts of indiscipline such as disobedience, disrespect for authorities and parents, arm robbery, human and drug trafficking, Boko Haram, ritual killing, examination malpractices and all manners of anti-social behaviours are moral decadence. Modernization, lack of social amenities, unemployment, poverty, family background and low income are causes of moral decadence. The Bible emphasized the need for parents to teach and discipline their youths by inculcating good moral behaviours and correct them when they go wrong, that Christian religious studies has capacity to reduce moral decadence and transform the lives of youths. The paper therefore recommends that: government should finance the education of Christian Religious teachers and should provide more job opportunities and with reasonable salary; within the school system, right values like hard-work, honesty, patriotism and national consciousness should be instilled in the youths via Christian Religious Studies which will make the youths better members of the societies and responsible future leaders; parents should teach their children good morals and have more supervisory responsibilities over their children; youths should obey their parents and other authorities by keeping the rules and regulations of the society; churches should also assist in the campaign to curb moral decadence through prayers and fasting seminars that create awareness among youths; all stakeholders should systematically rise and address the immediate and remote causes of moral decadence among youths in order to achieve the national goals and aspiration because the youths of any nation are the hope of that nation.","issue":"2","language":"en","source":"Zotero","title":"THE CHRISTIAN RELIGIOUS EDUCATION AS A MEANS OF CURBING MORAL DECADENCE AMONG NIGERIAN YOUTHS.","volume":"2","author":[{"family":"Andy-Philip","given":"Nesta"}],"issued":{"date-parts":[["2017"]]}}}],"schema":"https://github.com/citation-style-language/schema/raw/master/csl-citation.json"} </w:instrText>
      </w:r>
      <w:r w:rsidRPr="0092266A">
        <w:rPr>
          <w:rFonts w:eastAsia="Times New Roman" w:cs="Times New Roman"/>
          <w:szCs w:val="24"/>
        </w:rPr>
        <w:fldChar w:fldCharType="separate"/>
      </w:r>
      <w:r w:rsidRPr="0092266A">
        <w:rPr>
          <w:rFonts w:cs="Times New Roman"/>
          <w:szCs w:val="24"/>
        </w:rPr>
        <w:t>(Andy-Philip, 2017)</w:t>
      </w:r>
      <w:r w:rsidRPr="0092266A">
        <w:rPr>
          <w:rFonts w:eastAsia="Times New Roman" w:cs="Times New Roman"/>
          <w:szCs w:val="24"/>
        </w:rPr>
        <w:fldChar w:fldCharType="end"/>
      </w:r>
      <w:r w:rsidRPr="0092266A">
        <w:rPr>
          <w:rFonts w:eastAsia="Times New Roman" w:cs="Times New Roman"/>
          <w:szCs w:val="24"/>
        </w:rPr>
        <w:t xml:space="preserve"> argue that Christian Religious Studies can play a role in promoting positive values such as hard work, honesty, patriotism, and national consciousness among youth. They believe that by instilling these values, young people will become better members of society and responsible future leaders. The authors also emphasize the importance of addressing the root causes of moral decline among youth in order to achieve national goals and aspirations. This perspective highlights the potential role of religious education in youth development and national progress.</w:t>
      </w:r>
      <w:r w:rsidR="00B15BCE">
        <w:rPr>
          <w:rFonts w:eastAsia="Times New Roman" w:cs="Times New Roman"/>
          <w:szCs w:val="24"/>
        </w:rPr>
        <w:t xml:space="preserve"> </w:t>
      </w:r>
    </w:p>
    <w:p w14:paraId="79A6A36B" w14:textId="5A197BC9" w:rsidR="00B15BCE" w:rsidRPr="0092266A" w:rsidRDefault="00B15BCE" w:rsidP="0092266A">
      <w:pPr>
        <w:spacing w:before="0" w:beforeAutospacing="0" w:after="0" w:afterAutospacing="0" w:line="480" w:lineRule="auto"/>
        <w:rPr>
          <w:rFonts w:eastAsia="Times New Roman" w:cs="Times New Roman"/>
          <w:szCs w:val="24"/>
        </w:rPr>
      </w:pPr>
      <w:r>
        <w:lastRenderedPageBreak/>
        <w:t>While earlier studies provide useful information about how students feel about Christian Religious Education (CRE), most of them are either too general or focus on other countries. There are very few studies that look closely at how students in specific places like Soy Sub-County view CRE. Even though many studies show that students have a positive attitude toward the subject,</w:t>
      </w:r>
      <w:r w:rsidR="00F955C4">
        <w:t xml:space="preserve"> the reasons behind these views </w:t>
      </w:r>
      <w:r>
        <w:t xml:space="preserve">such as personal faith, the desire to pass </w:t>
      </w:r>
      <w:r w:rsidR="00F955C4">
        <w:t xml:space="preserve">exams, or pressure from society </w:t>
      </w:r>
      <w:r>
        <w:t>are not clearly explained. This study aims to fill that gap by looking more closely at what shapes students' opinions about CRE in Soy Sub-County and how these opinions affect their behavior and learning.</w:t>
      </w:r>
    </w:p>
    <w:p w14:paraId="075F71A4" w14:textId="4E4F2A70" w:rsidR="0011048A" w:rsidRPr="0092266A" w:rsidRDefault="0011048A" w:rsidP="004B5DBC">
      <w:pPr>
        <w:pStyle w:val="Heading3"/>
      </w:pPr>
      <w:bookmarkStart w:id="73" w:name="_Toc11833440"/>
      <w:bookmarkStart w:id="74" w:name="_Toc186988348"/>
      <w:bookmarkStart w:id="75" w:name="_Toc213399098"/>
      <w:r w:rsidRPr="0092266A">
        <w:t>2.</w:t>
      </w:r>
      <w:r w:rsidR="007D4F37" w:rsidRPr="0092266A">
        <w:t>1</w:t>
      </w:r>
      <w:r w:rsidRPr="0092266A">
        <w:t>.</w:t>
      </w:r>
      <w:r w:rsidR="00950005" w:rsidRPr="0092266A">
        <w:t>2</w:t>
      </w:r>
      <w:r w:rsidRPr="0092266A">
        <w:t xml:space="preserve"> </w:t>
      </w:r>
      <w:r w:rsidRPr="0092266A">
        <w:rPr>
          <w:rStyle w:val="Emphasis"/>
          <w:b/>
        </w:rPr>
        <w:t>Perception</w:t>
      </w:r>
      <w:r w:rsidRPr="0092266A">
        <w:t xml:space="preserve"> of Teachers Towards teaching of CRE</w:t>
      </w:r>
      <w:bookmarkEnd w:id="73"/>
      <w:bookmarkEnd w:id="74"/>
      <w:bookmarkEnd w:id="75"/>
    </w:p>
    <w:p w14:paraId="7397637C" w14:textId="77777777" w:rsidR="007A2139" w:rsidRPr="0092266A" w:rsidRDefault="007A2139" w:rsidP="0092266A">
      <w:pPr>
        <w:spacing w:before="0" w:beforeAutospacing="0" w:after="0" w:afterAutospacing="0" w:line="480" w:lineRule="auto"/>
        <w:rPr>
          <w:rFonts w:cs="Times New Roman"/>
          <w:szCs w:val="24"/>
        </w:rPr>
      </w:pPr>
      <w:r w:rsidRPr="0092266A">
        <w:rPr>
          <w:rFonts w:cs="Times New Roman"/>
          <w:szCs w:val="24"/>
        </w:rPr>
        <w:t>Research on religious education and moral development explores various aspects, including teacher perceptions, the effectiveness of Christian Religious Education (CRE), and teacher roles and challenges.</w:t>
      </w:r>
    </w:p>
    <w:p w14:paraId="11D0941F" w14:textId="1F10DE95" w:rsidR="007A2139" w:rsidRPr="0092266A" w:rsidRDefault="007A2139" w:rsidP="0092266A">
      <w:pPr>
        <w:spacing w:before="0" w:beforeAutospacing="0" w:after="0" w:afterAutospacing="0" w:line="480" w:lineRule="auto"/>
        <w:rPr>
          <w:rFonts w:cs="Times New Roman"/>
          <w:szCs w:val="24"/>
        </w:rPr>
      </w:pPr>
      <w:r w:rsidRPr="0092266A">
        <w:rPr>
          <w:rFonts w:cs="Times New Roman"/>
          <w:szCs w:val="24"/>
        </w:rPr>
        <w:t xml:space="preserve">Teacher perceptions regarding religious education can be complex within </w:t>
      </w:r>
      <w:r w:rsidR="00882BED" w:rsidRPr="0092266A">
        <w:rPr>
          <w:rFonts w:cs="Times New Roman"/>
          <w:szCs w:val="24"/>
        </w:rPr>
        <w:t xml:space="preserve">the </w:t>
      </w:r>
      <w:r w:rsidRPr="0092266A">
        <w:rPr>
          <w:rFonts w:cs="Times New Roman"/>
          <w:szCs w:val="24"/>
        </w:rPr>
        <w:t xml:space="preserve">legal and policy </w:t>
      </w:r>
      <w:r w:rsidR="0053718A" w:rsidRPr="0092266A">
        <w:rPr>
          <w:rFonts w:cs="Times New Roman"/>
          <w:szCs w:val="24"/>
        </w:rPr>
        <w:t xml:space="preserve">frameworks.  A study by </w:t>
      </w:r>
      <w:r w:rsidR="00712457" w:rsidRPr="0092266A">
        <w:rPr>
          <w:rFonts w:cs="Times New Roman"/>
          <w:szCs w:val="24"/>
        </w:rPr>
        <w:fldChar w:fldCharType="begin"/>
      </w:r>
      <w:r w:rsidR="00CF7E8D" w:rsidRPr="0092266A">
        <w:rPr>
          <w:rFonts w:cs="Times New Roman"/>
          <w:szCs w:val="24"/>
        </w:rPr>
        <w:instrText xml:space="preserve"> ADDIN ZOTERO_ITEM CSL_CITATION {"citationID":"Bo5zKTzM","properties":{"formattedCitation":"(M\\uc0\\u261{}kosa, 2023)","plainCitation":"(Mąkosa, 2023)","noteIndex":0},"citationItems":[{"id":306,"uris":["http://zotero.org/users/local/BZK1UGQi/items/MU5UI7FU"],"itemData":{"id":306,"type":"article-journal","abstract":"English translation. The original article can be found here\r\nChallenges to the teaching of religion are analysed from different perspectives and in different aspects. In the diagnosis of problems, one of the most important factors is the opinion of religion teachers who confront these challenges directly and on a daily basis. This article is an analysis of the results of a survey of religion teachers in this context. Challenges from the students, from the parents, from the institutional Church, from the school and challenges from the parish are discussed. Among the most serious challenges is the lack of faith of the pupils and the lack of need for faith development were identified. The research shows that the strongest correlate of attitudes towards Religious Education at school is religious indifference and waning religiosity.","container-title":"Roczniki Teologiczne","DOI":"10.18290/rt2269001","ISSN":"2543-5973, 2353-7272","issue":"11EV","journalAbbreviation":"RT","language":"en","license":"https://creativecommons.org/licenses/by-nc-nd/4.0","page":"5-25","source":"DOI.org (Crossref)","title":"Challenges for Religious Education at School in the Opinion of Religion Teachers","volume":"69","author":[{"family":"Mąkosa","given":"Paweł"}],"issued":{"date-parts":[["2023",6,2]]}}}],"schema":"https://github.com/citation-style-language/schema/raw/master/csl-citation.json"} </w:instrText>
      </w:r>
      <w:r w:rsidR="00712457" w:rsidRPr="0092266A">
        <w:rPr>
          <w:rFonts w:cs="Times New Roman"/>
          <w:szCs w:val="24"/>
        </w:rPr>
        <w:fldChar w:fldCharType="separate"/>
      </w:r>
      <w:r w:rsidR="00CF7E8D" w:rsidRPr="0092266A">
        <w:rPr>
          <w:rFonts w:cs="Times New Roman"/>
          <w:szCs w:val="24"/>
        </w:rPr>
        <w:t>(Mąkosa, 2023)</w:t>
      </w:r>
      <w:r w:rsidR="00712457" w:rsidRPr="0092266A">
        <w:rPr>
          <w:rFonts w:cs="Times New Roman"/>
          <w:szCs w:val="24"/>
        </w:rPr>
        <w:fldChar w:fldCharType="end"/>
      </w:r>
      <w:r w:rsidR="0053718A" w:rsidRPr="0092266A">
        <w:rPr>
          <w:rFonts w:cs="Times New Roman"/>
          <w:szCs w:val="24"/>
        </w:rPr>
        <w:t xml:space="preserve"> in East Texas public schools highlighted the confusion, challenges, and contradictions faced by educators when implementing religious</w:t>
      </w:r>
      <w:r w:rsidR="00882BED" w:rsidRPr="0092266A">
        <w:rPr>
          <w:rFonts w:cs="Times New Roman"/>
          <w:szCs w:val="24"/>
        </w:rPr>
        <w:t xml:space="preserve"> education. </w:t>
      </w:r>
      <w:r w:rsidR="0053718A" w:rsidRPr="0092266A">
        <w:rPr>
          <w:rFonts w:cs="Times New Roman"/>
          <w:szCs w:val="24"/>
        </w:rPr>
        <w:t>However</w:t>
      </w:r>
      <w:r w:rsidRPr="0092266A">
        <w:rPr>
          <w:rFonts w:cs="Times New Roman"/>
          <w:szCs w:val="24"/>
        </w:rPr>
        <w:t xml:space="preserve">, research by </w:t>
      </w:r>
      <w:r w:rsidR="00712457" w:rsidRPr="0092266A">
        <w:rPr>
          <w:rFonts w:cs="Times New Roman"/>
          <w:szCs w:val="24"/>
        </w:rPr>
        <w:fldChar w:fldCharType="begin"/>
      </w:r>
      <w:r w:rsidR="009A5FC0" w:rsidRPr="0092266A">
        <w:rPr>
          <w:rFonts w:cs="Times New Roman"/>
          <w:szCs w:val="24"/>
        </w:rPr>
        <w:instrText xml:space="preserve"> ADDIN ZOTERO_ITEM CSL_CITATION {"citationID":"6BXApAzL","properties":{"formattedCitation":"(Ubani, 2015)","plainCitation":"(Ubani, 2015)","noteIndex":0},"citationItems":[{"id":435,"uris":["http://zotero.org/users/local/BZK1UGQi/items/7PMI2SGT"],"itemData":{"id":435,"type":"article-journal","abstract":"In this article we explore the perceptions of religious education of Finnish class teacher students. The research questions are: (1) What makes RE an important, positive or negative subject?(2) How the students perceive RE? (3) How do students differ in their attitudes towards RE: (a) in different institutions, (b) based on the personal level of significance of religion, and(c) depending on gender? The data was gathered with a survey that included qualitative open-ended questions and a quantitative section. The data was collected from students (N= 538) in eight teacher education institutions in Finland. According to the study most of the students view religious education as an important subject. They emphasize elements such as education in ethics and values, acquirement of cultural skills and the pupils’ growth as factors that make the subject important. In addition, the student teachers view the subject mostly in positive or neither positive nor negative terms. Pedagogical practice was considered both the solution and problem among the students when they evaluated the aspects that make RE positive and negative. There were some results connected to the personal significance and the location of the teacher education institution. However, gender and age did not make much of a difference to these perceptions.","language":"en","source":"Zotero","title":"Finnish Class Student Teachers’ Perceptions of Religious Education","author":[{"family":"Ubani","given":"Martin"}],"issued":{"date-parts":[["2015"]]}}}],"schema":"https://github.com/citation-style-language/schema/raw/master/csl-citation.json"} </w:instrText>
      </w:r>
      <w:r w:rsidR="00712457" w:rsidRPr="0092266A">
        <w:rPr>
          <w:rFonts w:cs="Times New Roman"/>
          <w:szCs w:val="24"/>
        </w:rPr>
        <w:fldChar w:fldCharType="separate"/>
      </w:r>
      <w:r w:rsidR="009A5FC0" w:rsidRPr="0092266A">
        <w:rPr>
          <w:rFonts w:cs="Times New Roman"/>
          <w:szCs w:val="24"/>
        </w:rPr>
        <w:t>(Ubani, 2015)</w:t>
      </w:r>
      <w:r w:rsidR="00712457" w:rsidRPr="0092266A">
        <w:rPr>
          <w:rFonts w:cs="Times New Roman"/>
          <w:szCs w:val="24"/>
        </w:rPr>
        <w:fldChar w:fldCharType="end"/>
      </w:r>
      <w:r w:rsidRPr="0092266A">
        <w:rPr>
          <w:rFonts w:cs="Times New Roman"/>
          <w:szCs w:val="24"/>
        </w:rPr>
        <w:t xml:space="preserve"> found a generally positive view of religious education among Finnish student teachers, with most recognizing its importance.</w:t>
      </w:r>
    </w:p>
    <w:p w14:paraId="09CF1759" w14:textId="240E8EB8" w:rsidR="007A2139" w:rsidRPr="0092266A" w:rsidRDefault="007A2139" w:rsidP="0092266A">
      <w:pPr>
        <w:spacing w:before="0" w:beforeAutospacing="0" w:after="0" w:afterAutospacing="0" w:line="480" w:lineRule="auto"/>
        <w:rPr>
          <w:rFonts w:cs="Times New Roman"/>
          <w:szCs w:val="24"/>
        </w:rPr>
      </w:pPr>
      <w:r w:rsidRPr="0092266A">
        <w:rPr>
          <w:rFonts w:cs="Times New Roman"/>
          <w:szCs w:val="24"/>
        </w:rPr>
        <w:t xml:space="preserve">The effectiveness of CRE in fostering moral development has also been explored.  </w:t>
      </w:r>
      <w:r w:rsidR="00BC0232" w:rsidRPr="0092266A">
        <w:rPr>
          <w:rFonts w:cs="Times New Roman"/>
          <w:szCs w:val="24"/>
        </w:rPr>
        <w:t>A study</w:t>
      </w:r>
      <w:r w:rsidR="00566B88" w:rsidRPr="0092266A">
        <w:rPr>
          <w:rFonts w:cs="Times New Roman"/>
          <w:szCs w:val="24"/>
        </w:rPr>
        <w:t xml:space="preserve"> </w:t>
      </w:r>
      <w:r w:rsidR="00712457" w:rsidRPr="0092266A">
        <w:rPr>
          <w:rFonts w:cs="Times New Roman"/>
          <w:szCs w:val="24"/>
        </w:rPr>
        <w:fldChar w:fldCharType="begin"/>
      </w:r>
      <w:r w:rsidR="00CA6ED3" w:rsidRPr="0092266A">
        <w:rPr>
          <w:rFonts w:cs="Times New Roman"/>
          <w:szCs w:val="24"/>
        </w:rPr>
        <w:instrText xml:space="preserve"> ADDIN ZOTERO_ITEM CSL_CITATION {"citationID":"y8GDFJ6M","properties":{"formattedCitation":"(Nawose, 2023)","plainCitation":"(Nawose, 2023)","dontUpdate":true,"noteIndex":0},"citationItems":[{"id":30,"uris":["http://zotero.org/users/local/BZK1UGQi/items/CWIUDDYQ"],"itemData":{"id":30,"type":"article-journal","abstract":"The teaching and learning of Religious Education including Christian Religious Education offered within the school curriculum are founded upon the need for value education. This is a form of education that stresses the acquisition of living values by learners. Religious Education inculcates universal and ethical values such as compassion, courage, honesty, tolerance and truthfulness. This paper sought to establish CRE teachers’ use of valuing methods for learner value acquisition in National Secondary Schools in Kenya. The target population of the study was 95 national secondary schools in Kenya with a total of 224 CRE teachers. 30% of schools and teachers were sampled. The study employed Stratified and simple random sampling to select the schools for study and purposive sampling technique to select CRE teachers to participate in the study. Data was collected by use of the questionnaire, document analysis, interview and Observation schedules. The quantitative data was analyzed using descriptive statistics presented in frequencies and percentages while the qualitative data was analyzed in themes. From the study findings it was concluded that many CRE teachers prefer to teach using other methods such as discussion, class presentation and library research. In addition, a good number of teachers find verbal communication or discussion method easy in light of the short time to prepare for and deliver lessons. Because of these factors, CRE in secondary schools in the Country is not achieving its objective of imparting moral values in students and the entire society. There is need for the teachers to be asked to use the valuing methods of teaching which include methods such as the self-exploratory exercise, group enquiry, the value clarifying response, thought sheet and diary writing, the value sheet, project method, comprehension exercises and volunteer interview. The teachers need to develop valuing methods that are a set of heuristic, critical and creative techniques to help learners develop valuing skills which in the long run leads to them acquiring values.","issue":"9","language":"en","source":"Zotero","title":"Christian Religious Education Teachers’ Use of Valuing Methods for Learner Value Acquisition, A Study of National Secondary Schools In Kenya.","volume":"6","author":[{"family":"Nawose","given":"Ing’ollan Daniel"}],"issued":{"date-parts":[["2023"]]}}}],"schema":"https://github.com/citation-style-language/schema/raw/master/csl-citation.json"} </w:instrText>
      </w:r>
      <w:r w:rsidR="00712457" w:rsidRPr="0092266A">
        <w:rPr>
          <w:rFonts w:cs="Times New Roman"/>
          <w:szCs w:val="24"/>
        </w:rPr>
        <w:fldChar w:fldCharType="separate"/>
      </w:r>
      <w:r w:rsidR="00BC0232" w:rsidRPr="0092266A">
        <w:rPr>
          <w:rFonts w:cs="Times New Roman"/>
          <w:szCs w:val="24"/>
        </w:rPr>
        <w:t>(Nawose, 2023</w:t>
      </w:r>
      <w:r w:rsidR="00F630D3" w:rsidRPr="0092266A">
        <w:rPr>
          <w:rFonts w:cs="Times New Roman"/>
          <w:szCs w:val="24"/>
        </w:rPr>
        <w:t xml:space="preserve">) </w:t>
      </w:r>
      <w:r w:rsidR="00712457" w:rsidRPr="0092266A">
        <w:rPr>
          <w:rFonts w:cs="Times New Roman"/>
          <w:szCs w:val="24"/>
        </w:rPr>
        <w:fldChar w:fldCharType="end"/>
      </w:r>
      <w:r w:rsidRPr="0092266A">
        <w:rPr>
          <w:rFonts w:cs="Times New Roman"/>
          <w:szCs w:val="24"/>
        </w:rPr>
        <w:t xml:space="preserve">examined how CRE teachers utilize methods that emphasize values in student learning. The study found that teachers employ various methods, such as role-playing and project work, which can contribute to students' moral development.  Both teachers and students in the study recognized the positive impact of CRE. </w:t>
      </w:r>
      <w:r w:rsidRPr="0092266A">
        <w:rPr>
          <w:rFonts w:cs="Times New Roman"/>
          <w:szCs w:val="24"/>
        </w:rPr>
        <w:lastRenderedPageBreak/>
        <w:t>Interactive approaches like role-playing and project work were seen as valuable tools, allowing students to move beyond theory and apply moral principles in practical scenarios. This shift from knowledge acquisition to active moral engagement was viewed as fostering values like empathy, compassion, and responsibility.</w:t>
      </w:r>
    </w:p>
    <w:p w14:paraId="68BF59A4" w14:textId="77777777" w:rsidR="007A2139" w:rsidRPr="0092266A" w:rsidRDefault="007A2139" w:rsidP="0092266A">
      <w:pPr>
        <w:spacing w:before="0" w:beforeAutospacing="0" w:after="0" w:afterAutospacing="0" w:line="480" w:lineRule="auto"/>
        <w:rPr>
          <w:rFonts w:cs="Times New Roman"/>
          <w:szCs w:val="24"/>
        </w:rPr>
      </w:pPr>
      <w:r w:rsidRPr="0092266A">
        <w:rPr>
          <w:rFonts w:cs="Times New Roman"/>
          <w:szCs w:val="24"/>
        </w:rPr>
        <w:t xml:space="preserve">Teacher roles and challenges are another important aspect.  </w:t>
      </w:r>
      <w:r w:rsidR="00712457" w:rsidRPr="0092266A">
        <w:rPr>
          <w:rFonts w:cs="Times New Roman"/>
          <w:szCs w:val="24"/>
        </w:rPr>
        <w:fldChar w:fldCharType="begin"/>
      </w:r>
      <w:r w:rsidR="008A0D86" w:rsidRPr="0092266A">
        <w:rPr>
          <w:rFonts w:cs="Times New Roman"/>
          <w:szCs w:val="24"/>
        </w:rPr>
        <w:instrText xml:space="preserve"> ADDIN ZOTERO_ITEM CSL_CITATION {"citationID":"PLSURc7B","properties":{"formattedCitation":"(Gui et al., 2020)","plainCitation":"(Gui et al., 2020)","noteIndex":0},"citationItems":[{"id":360,"uris":["http://zotero.org/users/local/BZK1UGQi/items/9TECSEB6"],"itemData":{"id":360,"type":"article-journal","abstract":"This study was aimed to examine the roles of teacher and their challenges in developing students’ morality. The data was collected from online database including PubMed, Science Direct and Google. The both qualitative and quantitative studies were reviewed and synthesized in a narrative format. There were seven roles of teachers being found in this study. There are moral model, moral mentor, caregiver, moral value conveyer, facilitator, counsellor and communicator. The challenges of teachers in developing students’ morality were also discussed in this study. There are method of teaching and evaluation, lack of interest, qualification of teacher, the expectation of parents and society, the distance between school values and family values and communication with parents.","container-title":"Universal Journal of Educational Research","DOI":"10.13189/ujer.2020.081606","ISSN":"2332-3205, 2332-3213","issue":"3C","journalAbbreviation":"ujer","language":"en","page":"52-59","source":"DOI.org (Crossref)","title":"Roles of Teacher and Challenges in Developing Students' Morality","volume":"8","author":[{"family":"Gui","given":"A. K. W."},{"family":"Yasin","given":"Maizura"},{"family":"Abdullah","given":"Nur Surayyah Madhubala"},{"family":"Saharuddin","given":"Norzihani"}],"issued":{"date-parts":[["2020",3]]}}}],"schema":"https://github.com/citation-style-language/schema/raw/master/csl-citation.json"} </w:instrText>
      </w:r>
      <w:r w:rsidR="00712457" w:rsidRPr="0092266A">
        <w:rPr>
          <w:rFonts w:cs="Times New Roman"/>
          <w:szCs w:val="24"/>
        </w:rPr>
        <w:fldChar w:fldCharType="separate"/>
      </w:r>
      <w:r w:rsidR="008A0D86" w:rsidRPr="0092266A">
        <w:rPr>
          <w:rFonts w:cs="Times New Roman"/>
          <w:szCs w:val="24"/>
        </w:rPr>
        <w:t xml:space="preserve">(Gui </w:t>
      </w:r>
      <w:r w:rsidR="008A0D86" w:rsidRPr="0092266A">
        <w:rPr>
          <w:rFonts w:cs="Times New Roman"/>
          <w:i/>
          <w:szCs w:val="24"/>
        </w:rPr>
        <w:t>et al</w:t>
      </w:r>
      <w:r w:rsidR="008A0D86" w:rsidRPr="0092266A">
        <w:rPr>
          <w:rFonts w:cs="Times New Roman"/>
          <w:szCs w:val="24"/>
        </w:rPr>
        <w:t>., 2020)</w:t>
      </w:r>
      <w:r w:rsidR="00712457" w:rsidRPr="0092266A">
        <w:rPr>
          <w:rFonts w:cs="Times New Roman"/>
          <w:szCs w:val="24"/>
        </w:rPr>
        <w:fldChar w:fldCharType="end"/>
      </w:r>
      <w:r w:rsidR="008A0D86" w:rsidRPr="0092266A">
        <w:rPr>
          <w:rFonts w:cs="Times New Roman"/>
          <w:szCs w:val="24"/>
        </w:rPr>
        <w:t>,</w:t>
      </w:r>
      <w:r w:rsidRPr="0092266A">
        <w:rPr>
          <w:rFonts w:cs="Times New Roman"/>
          <w:szCs w:val="24"/>
        </w:rPr>
        <w:t xml:space="preserve"> argues that teachers should exhibit strong moral character to inspire students. This includes demonstrating moral courage, standing up for principles, and condemning immoral behavior.  By setting a good example, teachers can positively influence student attitudes and moral development.</w:t>
      </w:r>
    </w:p>
    <w:p w14:paraId="0FDEDE25" w14:textId="7710DD0A" w:rsidR="007A2139" w:rsidRPr="0092266A" w:rsidRDefault="00712457" w:rsidP="0092266A">
      <w:pPr>
        <w:spacing w:before="0" w:beforeAutospacing="0" w:after="0" w:afterAutospacing="0" w:line="480" w:lineRule="auto"/>
        <w:rPr>
          <w:rFonts w:cs="Times New Roman"/>
          <w:szCs w:val="24"/>
        </w:rPr>
      </w:pPr>
      <w:r w:rsidRPr="0092266A">
        <w:rPr>
          <w:rFonts w:cs="Times New Roman"/>
          <w:szCs w:val="24"/>
        </w:rPr>
        <w:fldChar w:fldCharType="begin"/>
      </w:r>
      <w:r w:rsidR="00BF7A7A" w:rsidRPr="0092266A">
        <w:rPr>
          <w:rFonts w:cs="Times New Roman"/>
          <w:szCs w:val="24"/>
        </w:rPr>
        <w:instrText xml:space="preserve"> ADDIN ZOTERO_ITEM CSL_CITATION {"citationID":"x8sVnIwL","properties":{"formattedCitation":"(Velea &amp; Farca, 2013)","plainCitation":"(Velea &amp; Farca, 2013)","noteIndex":0},"citationItems":[{"id":377,"uris":["http://zotero.org/users/local/BZK1UGQi/items/5RK8SQQX"],"itemData":{"id":377,"type":"article-journal","abstract":"This article investigates the role of teachers for moral and affective education of children in secondary education, based on a survey carried out in 2011 within the Institute for Education Sciences in Romania. It aims to identify current challenges and difficulties encountered by teachers and students in relation to moral and affective education in school, to explore how teachers understand their role, to identify critical areas of teacher training and solutions for improvement. It underlines the need to update educational practices, while the fast changes of the education system in the last decades caused an increased resistance of school.","container-title":"Procedia - Social and Behavioral Sciences","DOI":"10.1016/j.sbspro.2013.04.221","ISSN":"18770428","journalAbbreviation":"Procedia - Social and Behavioral Sciences","language":"en","license":"https://www.elsevier.com/tdm/userlicense/1.0/","page":"863-867","source":"DOI.org (Crossref)","title":"Teacher's Responsibility in Moral and Affective Education of Children","volume":"76","author":[{"family":"Velea","given":"Simona"},{"family":"Farca","given":"Speranţa"}],"issued":{"date-parts":[["2013",4]]}}}],"schema":"https://github.com/citation-style-language/schema/raw/master/csl-citation.json"} </w:instrText>
      </w:r>
      <w:r w:rsidRPr="0092266A">
        <w:rPr>
          <w:rFonts w:cs="Times New Roman"/>
          <w:szCs w:val="24"/>
        </w:rPr>
        <w:fldChar w:fldCharType="separate"/>
      </w:r>
      <w:r w:rsidR="00BF7A7A" w:rsidRPr="0092266A">
        <w:rPr>
          <w:rFonts w:cs="Times New Roman"/>
          <w:szCs w:val="24"/>
        </w:rPr>
        <w:t>(Velea &amp; Farca, 2013)</w:t>
      </w:r>
      <w:r w:rsidRPr="0092266A">
        <w:rPr>
          <w:rFonts w:cs="Times New Roman"/>
          <w:szCs w:val="24"/>
        </w:rPr>
        <w:fldChar w:fldCharType="end"/>
      </w:r>
      <w:r w:rsidR="007A2139" w:rsidRPr="0092266A">
        <w:rPr>
          <w:rFonts w:cs="Times New Roman"/>
          <w:szCs w:val="24"/>
        </w:rPr>
        <w:t xml:space="preserve"> investigated the role of teachers in moral and affective education. Their </w:t>
      </w:r>
      <w:r w:rsidR="00C44C22" w:rsidRPr="0092266A">
        <w:rPr>
          <w:rFonts w:cs="Times New Roman"/>
          <w:szCs w:val="24"/>
        </w:rPr>
        <w:t>study</w:t>
      </w:r>
      <w:r w:rsidR="007A2139" w:rsidRPr="0092266A">
        <w:rPr>
          <w:rFonts w:cs="Times New Roman"/>
          <w:szCs w:val="24"/>
        </w:rPr>
        <w:t xml:space="preserve"> highlights the challenges faced by teachers and emphasizes the importance of all teachers, regardless of subject area, participating in the moral and emotional education of students.  Respecting student rights was also identified as a key aspect of this role. </w:t>
      </w:r>
    </w:p>
    <w:p w14:paraId="73FCE4B1" w14:textId="67475BC8" w:rsidR="00216D92" w:rsidRDefault="00712457" w:rsidP="0092266A">
      <w:pPr>
        <w:spacing w:before="0" w:beforeAutospacing="0" w:after="0" w:afterAutospacing="0" w:line="480" w:lineRule="auto"/>
        <w:rPr>
          <w:rFonts w:cs="Times New Roman"/>
          <w:szCs w:val="24"/>
        </w:rPr>
      </w:pPr>
      <w:r w:rsidRPr="0092266A">
        <w:rPr>
          <w:rFonts w:cs="Times New Roman"/>
          <w:szCs w:val="24"/>
        </w:rPr>
        <w:fldChar w:fldCharType="begin"/>
      </w:r>
      <w:r w:rsidR="00BF7A7A" w:rsidRPr="0092266A">
        <w:rPr>
          <w:rFonts w:cs="Times New Roman"/>
          <w:szCs w:val="24"/>
        </w:rPr>
        <w:instrText xml:space="preserve"> ADDIN ZOTERO_ITEM CSL_CITATION {"citationID":"rjEdPFmc","properties":{"formattedCitation":"(Narinasamy &amp; Logeswaran, 2015)","plainCitation":"(Narinasamy &amp; Logeswaran, 2015)","noteIndex":0},"citationItems":[{"id":342,"uris":["http://zotero.org/users/local/BZK1UGQi/items/RELN59LP"],"itemData":{"id":342,"type":"article-journal","abstract":"Teacher modelling, a part of Ethics of Care plays a vital role in the relationship between teachers and students that shapes students’ character in the classroom. This case study highlighted a limited understanding of a teacher in the classroom on what constitute care for her students. However, her display of caring was shown more through her role-modelling traits such as showing concern for students, praising students, displaying patience, empathising with students and listening to students that had positive responses from the students and this emphasizes that more positive characteristics could have emerged if the teacher understood the concept of ‘care’.","container-title":"World Journal of Education","DOI":"10.5430/wje.v5n6p1","ISSN":"1925-0754, 1925-0746","issue":"6","journalAbbreviation":"WJE","language":"en","page":"p1","source":"DOI.org (Crossref)","title":"Teacher As Moral Model – Are We Caring Enough?","volume":"5","author":[{"family":"Narinasamy","given":"Ilhavenil"},{"family":"Logeswaran","given":"Aravindan Kalisri"}],"issued":{"date-parts":[["2015",10,28]]}}}],"schema":"https://github.com/citation-style-language/schema/raw/master/csl-citation.json"} </w:instrText>
      </w:r>
      <w:r w:rsidRPr="0092266A">
        <w:rPr>
          <w:rFonts w:cs="Times New Roman"/>
          <w:szCs w:val="24"/>
        </w:rPr>
        <w:fldChar w:fldCharType="separate"/>
      </w:r>
      <w:r w:rsidR="00BF7A7A" w:rsidRPr="0092266A">
        <w:rPr>
          <w:rFonts w:cs="Times New Roman"/>
          <w:szCs w:val="24"/>
        </w:rPr>
        <w:t>(Narinasamy &amp; Logeswaran, 2015)</w:t>
      </w:r>
      <w:r w:rsidRPr="0092266A">
        <w:rPr>
          <w:rFonts w:cs="Times New Roman"/>
          <w:szCs w:val="24"/>
        </w:rPr>
        <w:fldChar w:fldCharType="end"/>
      </w:r>
      <w:r w:rsidR="00216D92" w:rsidRPr="0092266A">
        <w:rPr>
          <w:rFonts w:cs="Times New Roman"/>
          <w:szCs w:val="24"/>
        </w:rPr>
        <w:t xml:space="preserve"> emphasize the importance of teachers as role models for students. These studies consistently identify the positive influence that teachers with strong moral character can have on student behavior and development.  Patience, empathy, and ethical behavior are highlighted as key aspects of effective role-</w:t>
      </w:r>
      <w:r w:rsidR="0010681A" w:rsidRPr="0092266A">
        <w:rPr>
          <w:rFonts w:cs="Times New Roman"/>
          <w:szCs w:val="24"/>
        </w:rPr>
        <w:t>modeling. However</w:t>
      </w:r>
      <w:r w:rsidR="00216D92" w:rsidRPr="0092266A">
        <w:rPr>
          <w:rFonts w:cs="Times New Roman"/>
          <w:szCs w:val="24"/>
        </w:rPr>
        <w:t xml:space="preserve">, </w:t>
      </w:r>
      <w:r w:rsidR="005958E8" w:rsidRPr="0092266A">
        <w:rPr>
          <w:rFonts w:cs="Times New Roman"/>
          <w:szCs w:val="24"/>
        </w:rPr>
        <w:t xml:space="preserve"> a study </w:t>
      </w:r>
      <w:r w:rsidRPr="0092266A">
        <w:rPr>
          <w:rFonts w:cs="Times New Roman"/>
          <w:szCs w:val="24"/>
        </w:rPr>
        <w:fldChar w:fldCharType="begin"/>
      </w:r>
      <w:r w:rsidR="005958E8" w:rsidRPr="0092266A">
        <w:rPr>
          <w:rFonts w:cs="Times New Roman"/>
          <w:szCs w:val="24"/>
        </w:rPr>
        <w:instrText xml:space="preserve"> ADDIN ZOTERO_ITEM CSL_CITATION {"citationID":"OkPAnLNh","properties":{"formattedCitation":"(Putri et al., 2020)","plainCitation":"(Putri et al., 2020)","noteIndex":0},"citationItems":[{"id":150,"uris":["http://zotero.org/users/local/BZK1UGQi/items/7ERQZ77H"],"itemData":{"id":150,"type":"article-journal","abstract":"The recent phenomena of moral degradation of Indonesian youth are responded by policy in moral and character education. Character education in schools is included in the curriculum and it must be integrated into the subjects matter. This study aims at investigating how English teachers perceive character education in the context of teaching English as well as the strategies in inserting character education into the lesson by conducting explanatory sequential mixed method design. The participants of this study were seventh and eighth grade English teachers in SMPN 6 Singaraja. The data were collected by means of questionnaire, observation sheet, and interview guide. As the result, this study revealed that English teachers had sufficient knowledge of Character Education concept. The way they implemented the character education did not really represent how character education should be inserted. Furthermore, they also were not sure of its impact to the students’ character development. It indicates that they had lack understanding of character education and the implementation of character education. The way English teachers integrate character education into further learning is discussed in a research discussion. Furthermore, enriching their knowledge of the character education should be the first step done.","container-title":"Jurnal Pendidikan dan Pengajaran","DOI":"10.23887/jpp.v53i1.19172","ISSN":"2549-2608, 2301-7821","issue":"1","journalAbbreviation":"JPP","language":"en","page":"1","source":"DOI.org (Crossref)","title":"EFL Teachers’ Perception and Strategies for Integrating Character Education into the Lesson","volume":"53","author":[{"family":"Putri","given":"Ni Putu Julia Eka"},{"family":"Artini","given":"Luh Putu"},{"family":"Wahyuni","given":"Luh Gede Eka"}],"issued":{"date-parts":[["2020",5,10]]}}}],"schema":"https://github.com/citation-style-language/schema/raw/master/csl-citation.json"} </w:instrText>
      </w:r>
      <w:r w:rsidRPr="0092266A">
        <w:rPr>
          <w:rFonts w:cs="Times New Roman"/>
          <w:szCs w:val="24"/>
        </w:rPr>
        <w:fldChar w:fldCharType="separate"/>
      </w:r>
      <w:r w:rsidR="005958E8" w:rsidRPr="0092266A">
        <w:rPr>
          <w:rFonts w:cs="Times New Roman"/>
          <w:szCs w:val="24"/>
        </w:rPr>
        <w:t xml:space="preserve">(Putri </w:t>
      </w:r>
      <w:r w:rsidR="005958E8" w:rsidRPr="0092266A">
        <w:rPr>
          <w:rFonts w:cs="Times New Roman"/>
          <w:i/>
          <w:szCs w:val="24"/>
        </w:rPr>
        <w:t>et al</w:t>
      </w:r>
      <w:r w:rsidR="005958E8" w:rsidRPr="0092266A">
        <w:rPr>
          <w:rFonts w:cs="Times New Roman"/>
          <w:szCs w:val="24"/>
        </w:rPr>
        <w:t>., 2020)</w:t>
      </w:r>
      <w:r w:rsidRPr="0092266A">
        <w:rPr>
          <w:rFonts w:cs="Times New Roman"/>
          <w:szCs w:val="24"/>
        </w:rPr>
        <w:fldChar w:fldCharType="end"/>
      </w:r>
      <w:r w:rsidR="00216D92" w:rsidRPr="0092266A">
        <w:rPr>
          <w:rFonts w:cs="Times New Roman"/>
          <w:szCs w:val="24"/>
        </w:rPr>
        <w:t xml:space="preserve"> suggests that some teachers may lack a clear understanding of how to integrate character education effectively into their lessons.</w:t>
      </w:r>
      <w:r w:rsidR="002226DF" w:rsidRPr="0092266A">
        <w:rPr>
          <w:rFonts w:cs="Times New Roman"/>
          <w:szCs w:val="24"/>
        </w:rPr>
        <w:t xml:space="preserve"> </w:t>
      </w:r>
      <w:r w:rsidR="00216D92" w:rsidRPr="0092266A">
        <w:rPr>
          <w:rFonts w:cs="Times New Roman"/>
          <w:szCs w:val="24"/>
        </w:rPr>
        <w:t>This underscores the need for support and professional development opportunities for teachers in this area.</w:t>
      </w:r>
    </w:p>
    <w:p w14:paraId="7D31B1E5" w14:textId="77777777" w:rsidR="005C2200" w:rsidRPr="005C2200" w:rsidRDefault="005C2200" w:rsidP="005C2200">
      <w:pPr>
        <w:spacing w:line="480" w:lineRule="auto"/>
        <w:rPr>
          <w:rFonts w:eastAsia="Times New Roman" w:cs="Times New Roman"/>
          <w:szCs w:val="24"/>
        </w:rPr>
      </w:pPr>
      <w:proofErr w:type="spellStart"/>
      <w:r w:rsidRPr="005C2200">
        <w:rPr>
          <w:rFonts w:eastAsia="Times New Roman" w:cs="Times New Roman"/>
          <w:szCs w:val="24"/>
        </w:rPr>
        <w:t>Jepchoge</w:t>
      </w:r>
      <w:proofErr w:type="spellEnd"/>
      <w:r w:rsidRPr="005C2200">
        <w:rPr>
          <w:rFonts w:eastAsia="Times New Roman" w:cs="Times New Roman"/>
          <w:szCs w:val="24"/>
        </w:rPr>
        <w:t xml:space="preserve"> (2015) explored the role of Christian Religious Education (CRE) in promoting moral development among secondary school students. The study found that </w:t>
      </w:r>
      <w:r w:rsidRPr="005C2200">
        <w:rPr>
          <w:rFonts w:eastAsia="Times New Roman" w:cs="Times New Roman"/>
          <w:szCs w:val="24"/>
        </w:rPr>
        <w:lastRenderedPageBreak/>
        <w:t>CRE teaching and learning had a positive impact on students’ moral behavior. However, there were notable differences in perceptions between teachers and students regarding the extent of CRE’s influence on moral development. This suggests that while CRE plays a vital role, its effectiveness may vary depending on how it is perceived and experienced by different stakeholders.</w:t>
      </w:r>
    </w:p>
    <w:p w14:paraId="47DE3D6E" w14:textId="031D4820" w:rsidR="005E07B7" w:rsidRPr="0092266A" w:rsidRDefault="00216D92" w:rsidP="0092266A">
      <w:pPr>
        <w:spacing w:before="0" w:beforeAutospacing="0" w:after="0" w:afterAutospacing="0" w:line="480" w:lineRule="auto"/>
        <w:rPr>
          <w:rFonts w:cs="Times New Roman"/>
          <w:szCs w:val="24"/>
        </w:rPr>
      </w:pPr>
      <w:r w:rsidRPr="0092266A">
        <w:rPr>
          <w:rFonts w:cs="Times New Roman"/>
          <w:szCs w:val="24"/>
        </w:rPr>
        <w:t>The complexities surrounding teachers' religious beliefs and their application in the</w:t>
      </w:r>
      <w:r w:rsidR="009E13DC" w:rsidRPr="0092266A">
        <w:rPr>
          <w:rFonts w:cs="Times New Roman"/>
          <w:szCs w:val="24"/>
        </w:rPr>
        <w:t xml:space="preserve"> classroom are explored by</w:t>
      </w:r>
      <w:r w:rsidR="00B13852" w:rsidRPr="0092266A">
        <w:rPr>
          <w:rFonts w:cs="Times New Roman"/>
          <w:szCs w:val="24"/>
        </w:rPr>
        <w:t xml:space="preserve"> </w:t>
      </w:r>
      <w:r w:rsidR="00712457" w:rsidRPr="0092266A">
        <w:rPr>
          <w:rFonts w:cs="Times New Roman"/>
          <w:szCs w:val="24"/>
        </w:rPr>
        <w:fldChar w:fldCharType="begin"/>
      </w:r>
      <w:r w:rsidR="00F72733" w:rsidRPr="0092266A">
        <w:rPr>
          <w:rFonts w:cs="Times New Roman"/>
          <w:szCs w:val="24"/>
        </w:rPr>
        <w:instrText xml:space="preserve"> ADDIN ZOTERO_ITEM CSL_CITATION {"citationID":"ofVBmoi6","properties":{"formattedCitation":"(Mahmud, 2018)","plainCitation":"(Mahmud, 2018)","noteIndex":0},"citationItems":[{"id":282,"uris":["http://zotero.org/users/local/BZK1UGQi/items/6XRCPJYZ"],"itemData":{"id":282,"type":"article-journal","abstract":"Multicultural-based religious education becomes very important to be applied at schools as well as in society. It is because its present can be a solution of varied disintegration problems in our country. In addition, religious education should strengthen brotherhood among religious society. It means that all schools in Indonesia should provide space and high attention to religious education as well as arising the attitude of respecting each other, because without religion as basic element in life and involve it in conflicts is a contradictive problems based on the principle of religion itself. The objective of this research is to figure out the importance of development of Multicultural-based religious education, its implementation as well as forms developed at schools at SMPN 1 Samarinda and SMPN 1 Sangatta, East Kutai, East Kalimantan. Moreover, this is a qualitative research where it studies about natural phenomenon which rely on fact. In this case, the researcher uses semi-structured interview to capture the teachers’ of religious education subject perception. The result of the study shows that both teachers at SMPN 1 Samarinda and SMPN 1 Sangatta, East Kutai, agree that Multicultural-based religious education in very important to be applied in education, especially to the lower level such Junior High School. The shortage of the application of multicultural aspect in religious education is pointed out in this research as well as the future implication related to Indonesian curriculum.","container-title":"Dinamika Ilmu","DOI":"10.21093/di.v18i2.1155","ISSN":"2442-9651, 1411-3031","journalAbbreviation":"DI","language":"en","page":"259-270","source":"DOI.org (Crossref)","title":"Exploring Teachers’ Perception on the Teaching of Multicultural-based Religious Education","author":[{"family":"Mahmud","given":"Muchammad Eka"}],"issued":{"date-parts":[["2018",12,31]]}}}],"schema":"https://github.com/citation-style-language/schema/raw/master/csl-citation.json"} </w:instrText>
      </w:r>
      <w:r w:rsidR="00712457" w:rsidRPr="0092266A">
        <w:rPr>
          <w:rFonts w:cs="Times New Roman"/>
          <w:szCs w:val="24"/>
        </w:rPr>
        <w:fldChar w:fldCharType="separate"/>
      </w:r>
      <w:r w:rsidR="00F72733" w:rsidRPr="0092266A">
        <w:rPr>
          <w:rFonts w:cs="Times New Roman"/>
          <w:szCs w:val="24"/>
        </w:rPr>
        <w:t>(Mahmud, 2018)</w:t>
      </w:r>
      <w:r w:rsidR="00712457" w:rsidRPr="0092266A">
        <w:rPr>
          <w:rFonts w:cs="Times New Roman"/>
          <w:szCs w:val="24"/>
        </w:rPr>
        <w:fldChar w:fldCharType="end"/>
      </w:r>
      <w:r w:rsidR="009E13DC" w:rsidRPr="0092266A">
        <w:rPr>
          <w:rFonts w:cs="Times New Roman"/>
          <w:szCs w:val="24"/>
        </w:rPr>
        <w:t xml:space="preserve"> and </w:t>
      </w:r>
      <w:r w:rsidR="00712457" w:rsidRPr="0092266A">
        <w:rPr>
          <w:rFonts w:cs="Times New Roman"/>
          <w:szCs w:val="24"/>
        </w:rPr>
        <w:fldChar w:fldCharType="begin"/>
      </w:r>
      <w:r w:rsidR="00F72733" w:rsidRPr="0092266A">
        <w:rPr>
          <w:rFonts w:cs="Times New Roman"/>
          <w:szCs w:val="24"/>
        </w:rPr>
        <w:instrText xml:space="preserve"> ADDIN ZOTERO_ITEM CSL_CITATION {"citationID":"C8QjmpKn","properties":{"formattedCitation":"(Nelson &amp; Yang, 2023)","plainCitation":"(Nelson &amp; Yang, 2023)","noteIndex":0},"citationItems":[{"id":135,"uris":["http://zotero.org/users/local/BZK1UGQi/items/AVVGSR7C"],"itemData":{"id":135,"type":"article-journal","abstract":"This article reports on research into the influence of teachers’ religious beliefs in religious education. Drawing on accounts from eleven teachers in Controlled Schools in Northern Ireland, it shows the contested space many of them occupy in relation to handling personal beliefs, teaching about diverse religions and articulating a public rationale for their subject in the face of challenges from pupils and parents. In particular, we investigate how and why they teach World Religions in the way that they do. The findings are considered in the light of debates on the role of teachers’ beliefs in religious education. In contrast to other studies in this field which offer personal reflection as a way to resolve such challenges, the case is made here for understanding teachers’ choices within a wider lens which acknowledges the public nature of the space within which they operate. We argue that the challenges cannot be resolved or mitigated by individuals alone. Changes in policy to provide an inclusive and balanced curriculum with robust pedago­ gical purposes is needed along with clear ethical expectations around how teachers approach teaching religious education.","container-title":"Journal of Beliefs &amp; Values","DOI":"10.1080/13617672.2022.2125672","ISSN":"1361-7672, 1469-9362","issue":"3","journalAbbreviation":"Journal of Beliefs &amp; Values","language":"en","page":"316-333","source":"DOI.org (Crossref)","title":"The role of teachers’ religious beliefs in their classroom practice – a personal or public concern?","volume":"44","author":[{"family":"Nelson","given":"James"},{"family":"Yang","given":"Yue"}],"issued":{"date-parts":[["2023",7,3]]}}}],"schema":"https://github.com/citation-style-language/schema/raw/master/csl-citation.json"} </w:instrText>
      </w:r>
      <w:r w:rsidR="00712457" w:rsidRPr="0092266A">
        <w:rPr>
          <w:rFonts w:cs="Times New Roman"/>
          <w:szCs w:val="24"/>
        </w:rPr>
        <w:fldChar w:fldCharType="separate"/>
      </w:r>
      <w:r w:rsidR="00F72733" w:rsidRPr="0092266A">
        <w:rPr>
          <w:rFonts w:cs="Times New Roman"/>
          <w:szCs w:val="24"/>
        </w:rPr>
        <w:t>(Nelson &amp; Yang, 2023)</w:t>
      </w:r>
      <w:r w:rsidR="00712457" w:rsidRPr="0092266A">
        <w:rPr>
          <w:rFonts w:cs="Times New Roman"/>
          <w:szCs w:val="24"/>
        </w:rPr>
        <w:fldChar w:fldCharType="end"/>
      </w:r>
      <w:r w:rsidR="00B13852" w:rsidRPr="0092266A">
        <w:rPr>
          <w:rFonts w:cs="Times New Roman"/>
          <w:szCs w:val="24"/>
        </w:rPr>
        <w:t xml:space="preserve"> </w:t>
      </w:r>
      <w:r w:rsidR="00241DBC" w:rsidRPr="0092266A">
        <w:rPr>
          <w:rFonts w:cs="Times New Roman"/>
          <w:szCs w:val="24"/>
        </w:rPr>
        <w:t>highlighted the</w:t>
      </w:r>
      <w:r w:rsidRPr="0092266A">
        <w:rPr>
          <w:rFonts w:cs="Times New Roman"/>
          <w:szCs w:val="24"/>
        </w:rPr>
        <w:t xml:space="preserve"> potential value of multicultural-based religious education, particularly for younger students, they also identify a lack of emphasis on this approach in the Indonesian curriculum.  </w:t>
      </w:r>
    </w:p>
    <w:p w14:paraId="370E4B98" w14:textId="7B2FE54F" w:rsidR="00A15E86" w:rsidRPr="0092266A" w:rsidRDefault="004102E9" w:rsidP="0092266A">
      <w:pPr>
        <w:spacing w:before="0" w:beforeAutospacing="0" w:after="0" w:afterAutospacing="0" w:line="480" w:lineRule="auto"/>
        <w:rPr>
          <w:rFonts w:cs="Times New Roman"/>
          <w:color w:val="1F1F1F"/>
          <w:szCs w:val="24"/>
          <w:shd w:val="clear" w:color="auto" w:fill="FFFFFF"/>
        </w:rPr>
      </w:pPr>
      <w:bookmarkStart w:id="76" w:name="_Toc11833441"/>
      <w:r w:rsidRPr="0092266A">
        <w:rPr>
          <w:rFonts w:cs="Times New Roman"/>
          <w:color w:val="1F1F1F"/>
          <w:szCs w:val="24"/>
          <w:shd w:val="clear" w:color="auto" w:fill="FFFFFF"/>
        </w:rPr>
        <w:t xml:space="preserve">Despite these challenges, research suggests that teachers recognize the importance of CRE in moral development.  A study by </w:t>
      </w:r>
      <w:r w:rsidR="00712457" w:rsidRPr="0092266A">
        <w:rPr>
          <w:rFonts w:cs="Times New Roman"/>
          <w:color w:val="1F1F1F"/>
          <w:szCs w:val="24"/>
          <w:shd w:val="clear" w:color="auto" w:fill="FFFFFF"/>
        </w:rPr>
        <w:fldChar w:fldCharType="begin"/>
      </w:r>
      <w:r w:rsidR="00951A52" w:rsidRPr="0092266A">
        <w:rPr>
          <w:rFonts w:cs="Times New Roman"/>
          <w:color w:val="1F1F1F"/>
          <w:szCs w:val="24"/>
          <w:shd w:val="clear" w:color="auto" w:fill="FFFFFF"/>
        </w:rPr>
        <w:instrText xml:space="preserve"> ADDIN ZOTERO_ITEM CSL_CITATION {"citationID":"rtYW9FRd","properties":{"formattedCitation":"(Siddiqui &amp; Habib, 2022)","plainCitation":"(Siddiqui &amp; Habib, 2022)","noteIndex":0},"citationItems":[{"id":41,"uris":["http://zotero.org/users/local/BZK1UGQi/items/YRSUQDJR"],"itemData":{"id":41,"type":"article-journal","abstract":"This qualitative research explored the perspectives of Islamiat (religious education) teachers regarding moral values, teaching practices, and the challenges faced in moral education in the three main Pakistani education sectors, namely Madaris (religious seminaries), Public and Private schools. Individual semi-structured interviews were conducted with six secondary-level Islamiat teachers, two from each education sector. Findings revealed that all teachers believed Quran and Hadith to be the main sources of morality. They focused on imbibing moral development only through lectures, sparse questions-answer sessions, the narration of stories and examinations. Moreover, they did not advocate the Islamic virtues of peace, tolerance, and human rights. Also, they expressed negative views of other religions and Western social practices. Participants considered an unsupportive social environment and unsupervised internet access as challenges to moral development. Hence, the study recommends that Islamiat teachers should broaden their perspectives and use interactive and cooperative teaching strategies. Moreover, teachers should be provided professional training for the effective moral development of students through Islamic studies..","container-title":"Global Educational Studies Review","DOI":"10.31703/gesr.2022(VII-IV).02","ISSN":"2708-3608, 2708-2113","issue":"IV","journalAbbreviation":"GESR","language":"en","page":"13-26","source":"DOI.org (Crossref)","title":"Pakistani Teachers' Perceptions of Moral Education through Teaching of Islamic Studies: A Qualitative Study","title-short":"Pakistani Teachers' Perceptions of Moral Education through Teaching of Islamic Studies","volume":"VII","author":[{"family":"Siddiqui","given":"Rabia"},{"family":"Habib","given":"Zehra"}],"issued":{"date-parts":[["2022",12,30]]}}}],"schema":"https://github.com/citation-style-language/schema/raw/master/csl-citation.json"} </w:instrText>
      </w:r>
      <w:r w:rsidR="00712457" w:rsidRPr="0092266A">
        <w:rPr>
          <w:rFonts w:cs="Times New Roman"/>
          <w:color w:val="1F1F1F"/>
          <w:szCs w:val="24"/>
          <w:shd w:val="clear" w:color="auto" w:fill="FFFFFF"/>
        </w:rPr>
        <w:fldChar w:fldCharType="separate"/>
      </w:r>
      <w:r w:rsidR="00951A52" w:rsidRPr="0092266A">
        <w:rPr>
          <w:rFonts w:cs="Times New Roman"/>
          <w:szCs w:val="24"/>
        </w:rPr>
        <w:t>(Siddiqui &amp; Habib, 2022)</w:t>
      </w:r>
      <w:r w:rsidR="00712457" w:rsidRPr="0092266A">
        <w:rPr>
          <w:rFonts w:cs="Times New Roman"/>
          <w:color w:val="1F1F1F"/>
          <w:szCs w:val="24"/>
          <w:shd w:val="clear" w:color="auto" w:fill="FFFFFF"/>
        </w:rPr>
        <w:fldChar w:fldCharType="end"/>
      </w:r>
      <w:r w:rsidRPr="0092266A">
        <w:rPr>
          <w:rFonts w:cs="Times New Roman"/>
          <w:color w:val="1F1F1F"/>
          <w:szCs w:val="24"/>
          <w:shd w:val="clear" w:color="auto" w:fill="FFFFFF"/>
        </w:rPr>
        <w:t xml:space="preserve"> found that teachers from both public and private schools believe religion is a primary source of moral values and view teaching moral values as important. While personal role-modeling may not be as emphasized by all teachers, there is a shared belief in the subject's value.  </w:t>
      </w:r>
    </w:p>
    <w:p w14:paraId="54C43B74" w14:textId="12E91F74" w:rsidR="00081A4E" w:rsidRPr="0092266A" w:rsidRDefault="004102E9" w:rsidP="0092266A">
      <w:pPr>
        <w:spacing w:before="0" w:beforeAutospacing="0" w:after="0" w:afterAutospacing="0" w:line="480" w:lineRule="auto"/>
        <w:rPr>
          <w:rFonts w:cs="Times New Roman"/>
          <w:color w:val="1F1F1F"/>
          <w:szCs w:val="24"/>
          <w:shd w:val="clear" w:color="auto" w:fill="FFFFFF"/>
        </w:rPr>
      </w:pPr>
      <w:r w:rsidRPr="0092266A">
        <w:rPr>
          <w:rFonts w:cs="Times New Roman"/>
          <w:color w:val="1F1F1F"/>
          <w:szCs w:val="24"/>
          <w:shd w:val="clear" w:color="auto" w:fill="FFFFFF"/>
        </w:rPr>
        <w:t xml:space="preserve">Additionally, </w:t>
      </w:r>
      <w:r w:rsidR="00795E17" w:rsidRPr="0092266A">
        <w:rPr>
          <w:rFonts w:cs="Times New Roman"/>
          <w:color w:val="1F1F1F"/>
          <w:szCs w:val="24"/>
          <w:shd w:val="clear" w:color="auto" w:fill="FFFFFF"/>
        </w:rPr>
        <w:t xml:space="preserve">a </w:t>
      </w:r>
      <w:r w:rsidRPr="0092266A">
        <w:rPr>
          <w:rFonts w:cs="Times New Roman"/>
          <w:color w:val="1F1F1F"/>
          <w:szCs w:val="24"/>
          <w:shd w:val="clear" w:color="auto" w:fill="FFFFFF"/>
        </w:rPr>
        <w:t>stud</w:t>
      </w:r>
      <w:r w:rsidR="00795E17" w:rsidRPr="0092266A">
        <w:rPr>
          <w:rFonts w:cs="Times New Roman"/>
          <w:color w:val="1F1F1F"/>
          <w:szCs w:val="24"/>
          <w:shd w:val="clear" w:color="auto" w:fill="FFFFFF"/>
        </w:rPr>
        <w:t>y</w:t>
      </w:r>
      <w:r w:rsidRPr="0092266A">
        <w:rPr>
          <w:rFonts w:cs="Times New Roman"/>
          <w:color w:val="1F1F1F"/>
          <w:szCs w:val="24"/>
          <w:shd w:val="clear" w:color="auto" w:fill="FFFFFF"/>
        </w:rPr>
        <w:t xml:space="preserve"> by </w:t>
      </w:r>
      <w:r w:rsidR="00712457" w:rsidRPr="0092266A">
        <w:rPr>
          <w:rFonts w:cs="Times New Roman"/>
          <w:color w:val="1F1F1F"/>
          <w:szCs w:val="24"/>
          <w:shd w:val="clear" w:color="auto" w:fill="FFFFFF"/>
        </w:rPr>
        <w:fldChar w:fldCharType="begin"/>
      </w:r>
      <w:r w:rsidR="00795E17" w:rsidRPr="0092266A">
        <w:rPr>
          <w:rFonts w:cs="Times New Roman"/>
          <w:color w:val="1F1F1F"/>
          <w:szCs w:val="24"/>
          <w:shd w:val="clear" w:color="auto" w:fill="FFFFFF"/>
        </w:rPr>
        <w:instrText xml:space="preserve"> ADDIN ZOTERO_ITEM CSL_CITATION {"citationID":"h2vO1HgK","properties":{"formattedCitation":"(Metcalfe et al., 2023)","plainCitation":"(Metcalfe et al., 2023)","noteIndex":0},"citationItems":[{"id":203,"uris":["http://zotero.org/users/local/BZK1UGQi/items/D2594MA9"],"itemData":{"id":203,"type":"article-journal","abstract":"This article details the findings of a qualitative interview study with 30 Religious Education [RE] teachers, working in state-funded, nonfaith secondary schools in England. Salient findings included parti­ cipants’ almost unanimous agreement about the role of RE in developing character, virtue literacy, and moral, intellectual and performance virtues. Whilst there was general agreement that RE contributes to educating moral virtues, participants differed con­ cerning whether moral virtues were a) both a subject aim and a taught element, b) either of these respective positions, or c) an implicit by-product of RE lessons. There was no indication of this disagreement being due to participants’ personal characteristics, suggesting that further guidance is necessary to clarify the role of RE vis-à-vis moral development. These findings mark a distinctive contribution to the literature on the role of RE, at a time when Ofsted is considering character education amongst the require­ ments of schools that are judged as good or outstanding.","container-title":"Journal of Beliefs &amp; Values","DOI":"10.1080/13617672.2023.2186644","ISSN":"1361-7672, 1469-9362","journalAbbreviation":"Journal of Beliefs &amp; Values","language":"en","page":"1-18","source":"DOI.org (Crossref)","title":"Exploring religious education teachers’ perspectives on character development and moral virtues, in state-funded, non-faith schools in England","author":[{"family":"Metcalfe","given":"Jason"},{"family":"Kristjánsson","given":"K."},{"family":"Peterson","given":"A."}],"issued":{"date-parts":[["2023",3,27]]}}}],"schema":"https://github.com/citation-style-language/schema/raw/master/csl-citation.json"} </w:instrText>
      </w:r>
      <w:r w:rsidR="00712457" w:rsidRPr="0092266A">
        <w:rPr>
          <w:rFonts w:cs="Times New Roman"/>
          <w:color w:val="1F1F1F"/>
          <w:szCs w:val="24"/>
          <w:shd w:val="clear" w:color="auto" w:fill="FFFFFF"/>
        </w:rPr>
        <w:fldChar w:fldCharType="separate"/>
      </w:r>
      <w:r w:rsidR="00795E17" w:rsidRPr="0092266A">
        <w:rPr>
          <w:rFonts w:cs="Times New Roman"/>
          <w:szCs w:val="24"/>
        </w:rPr>
        <w:t xml:space="preserve">(Metcalfe </w:t>
      </w:r>
      <w:r w:rsidR="00795E17" w:rsidRPr="0092266A">
        <w:rPr>
          <w:rFonts w:cs="Times New Roman"/>
          <w:i/>
          <w:szCs w:val="24"/>
        </w:rPr>
        <w:t>et al</w:t>
      </w:r>
      <w:r w:rsidR="00795E17" w:rsidRPr="0092266A">
        <w:rPr>
          <w:rFonts w:cs="Times New Roman"/>
          <w:szCs w:val="24"/>
        </w:rPr>
        <w:t>., 2023)</w:t>
      </w:r>
      <w:r w:rsidR="00712457" w:rsidRPr="0092266A">
        <w:rPr>
          <w:rFonts w:cs="Times New Roman"/>
          <w:color w:val="1F1F1F"/>
          <w:szCs w:val="24"/>
          <w:shd w:val="clear" w:color="auto" w:fill="FFFFFF"/>
        </w:rPr>
        <w:fldChar w:fldCharType="end"/>
      </w:r>
      <w:r w:rsidRPr="0092266A">
        <w:rPr>
          <w:rFonts w:cs="Times New Roman"/>
          <w:color w:val="1F1F1F"/>
          <w:szCs w:val="24"/>
          <w:shd w:val="clear" w:color="auto" w:fill="FFFFFF"/>
        </w:rPr>
        <w:t xml:space="preserve"> highlight</w:t>
      </w:r>
      <w:r w:rsidR="003D7D46" w:rsidRPr="0092266A">
        <w:rPr>
          <w:rFonts w:cs="Times New Roman"/>
          <w:color w:val="1F1F1F"/>
          <w:szCs w:val="24"/>
          <w:shd w:val="clear" w:color="auto" w:fill="FFFFFF"/>
        </w:rPr>
        <w:t>s</w:t>
      </w:r>
      <w:r w:rsidRPr="0092266A">
        <w:rPr>
          <w:rFonts w:cs="Times New Roman"/>
          <w:color w:val="1F1F1F"/>
          <w:szCs w:val="24"/>
          <w:shd w:val="clear" w:color="auto" w:fill="FFFFFF"/>
        </w:rPr>
        <w:t xml:space="preserve"> that teachers acknowledge the potential of CRE in shaping character and moral behavior, even with limitations like curriculum constraints and diverse student backgrounds.</w:t>
      </w:r>
      <w:r w:rsidR="00081A4E" w:rsidRPr="0092266A">
        <w:rPr>
          <w:rFonts w:cs="Times New Roman"/>
          <w:color w:val="1F1F1F"/>
          <w:szCs w:val="24"/>
          <w:shd w:val="clear" w:color="auto" w:fill="FFFFFF"/>
        </w:rPr>
        <w:t xml:space="preserve"> Furthermore, t</w:t>
      </w:r>
      <w:r w:rsidRPr="0092266A">
        <w:rPr>
          <w:rFonts w:cs="Times New Roman"/>
          <w:color w:val="1F1F1F"/>
          <w:szCs w:val="24"/>
          <w:shd w:val="clear" w:color="auto" w:fill="FFFFFF"/>
        </w:rPr>
        <w:t xml:space="preserve">he dedication of many teachers to CRE is evident despite the obstacles. </w:t>
      </w:r>
      <w:r w:rsidR="00A112E7" w:rsidRPr="0092266A">
        <w:rPr>
          <w:rFonts w:cs="Times New Roman"/>
          <w:color w:val="1F1F1F"/>
          <w:szCs w:val="24"/>
          <w:shd w:val="clear" w:color="auto" w:fill="FFFFFF"/>
        </w:rPr>
        <w:t>A</w:t>
      </w:r>
      <w:r w:rsidRPr="0092266A">
        <w:rPr>
          <w:rFonts w:cs="Times New Roman"/>
          <w:color w:val="1F1F1F"/>
          <w:szCs w:val="24"/>
          <w:shd w:val="clear" w:color="auto" w:fill="FFFFFF"/>
        </w:rPr>
        <w:t xml:space="preserve"> </w:t>
      </w:r>
      <w:r w:rsidR="00A112E7" w:rsidRPr="0092266A">
        <w:rPr>
          <w:rFonts w:cs="Times New Roman"/>
          <w:color w:val="1F1F1F"/>
          <w:szCs w:val="24"/>
          <w:shd w:val="clear" w:color="auto" w:fill="FFFFFF"/>
        </w:rPr>
        <w:t>s</w:t>
      </w:r>
      <w:r w:rsidRPr="0092266A">
        <w:rPr>
          <w:rFonts w:cs="Times New Roman"/>
          <w:color w:val="1F1F1F"/>
          <w:szCs w:val="24"/>
          <w:shd w:val="clear" w:color="auto" w:fill="FFFFFF"/>
        </w:rPr>
        <w:t>tud</w:t>
      </w:r>
      <w:r w:rsidR="00E26C50" w:rsidRPr="0092266A">
        <w:rPr>
          <w:rFonts w:cs="Times New Roman"/>
          <w:color w:val="1F1F1F"/>
          <w:szCs w:val="24"/>
          <w:shd w:val="clear" w:color="auto" w:fill="FFFFFF"/>
        </w:rPr>
        <w:t>y</w:t>
      </w:r>
      <w:r w:rsidR="00F630D3" w:rsidRPr="0092266A">
        <w:rPr>
          <w:rFonts w:cs="Times New Roman"/>
          <w:color w:val="1F1F1F"/>
          <w:szCs w:val="24"/>
          <w:shd w:val="clear" w:color="auto" w:fill="FFFFFF"/>
        </w:rPr>
        <w:t xml:space="preserve"> </w:t>
      </w:r>
      <w:r w:rsidR="00E26C50" w:rsidRPr="0092266A">
        <w:rPr>
          <w:rFonts w:cs="Times New Roman"/>
          <w:color w:val="1F1F1F"/>
          <w:szCs w:val="24"/>
          <w:shd w:val="clear" w:color="auto" w:fill="FFFFFF"/>
        </w:rPr>
        <w:t>by</w:t>
      </w:r>
      <w:r w:rsidR="00F630D3" w:rsidRPr="0092266A">
        <w:rPr>
          <w:rFonts w:cs="Times New Roman"/>
          <w:color w:val="1F1F1F"/>
          <w:szCs w:val="24"/>
          <w:shd w:val="clear" w:color="auto" w:fill="FFFFFF"/>
        </w:rPr>
        <w:t xml:space="preserve"> </w:t>
      </w:r>
      <w:r w:rsidR="00712457" w:rsidRPr="0092266A">
        <w:rPr>
          <w:rFonts w:cs="Times New Roman"/>
          <w:color w:val="1F1F1F"/>
          <w:szCs w:val="24"/>
          <w:shd w:val="clear" w:color="auto" w:fill="FFFFFF"/>
        </w:rPr>
        <w:fldChar w:fldCharType="begin"/>
      </w:r>
      <w:r w:rsidR="00081A4E" w:rsidRPr="0092266A">
        <w:rPr>
          <w:rFonts w:cs="Times New Roman"/>
          <w:color w:val="1F1F1F"/>
          <w:szCs w:val="24"/>
          <w:shd w:val="clear" w:color="auto" w:fill="FFFFFF"/>
        </w:rPr>
        <w:instrText xml:space="preserve"> ADDIN ZOTERO_ITEM CSL_CITATION {"citationID":"88De3wWY","properties":{"formattedCitation":"(Fentahun, 2018)","plainCitation":"(Fentahun, 2018)","noteIndex":0},"citationItems":[{"id":297,"uris":["http://zotero.org/users/local/BZK1UGQi/items/7L4XIVY8"],"itemData":{"id":297,"type":"article-journal","abstract":"The Purpose of this study is to assess the Inclusive Education Practice, diffusion and policy Implementation status in Mizan - Aman, Biftu and Shebenchi high schools in Benchi Maji zone, south Nations, Nationalities and Peoples Region. The study had used a mixed methods research design to address its objectives to both qualitative and quantitative data were collected and analyzed, partnerships with teachers and students. The Participants of this study were 73 teachers and 167students from all sites. The study was conducted using quantitative and qualitative methods employing questionnaire, interview and observation to collect data. The data were analyzed by using descriptive and inferential statistics method. T-test and one way ANOVA were employed in among variables. The result revealed that Inclusive education practice, diffusion and policy issue implemented in medium level. T-test result revealed that there is no statistical significance difference in both male and female students in Inclusive Education diffusion and policy issue, but there is statistical significance difference in Inclusive Education practice. Similarly, in between both male and female teachers there is no statistical significance difference in Inclusive Education diffusion, practice and policy issues. The one way ANOVA result shows that there is no statistical significance difference in teachers service year, teaching load and class size in Inclusive education practice, diffusion and policy issue.","container-title":"Journal of Education and Practice","language":"en","source":"Zotero","title":"Assessing Inclusive Education Implementation Practice, Diffusion and Policy Issues in Benchi Maji Zone, South West Ethiopia","author":[{"family":"Fentahun","given":"Mintesnot"}],"issued":{"date-parts":[["2018"]]}}}],"schema":"https://github.com/citation-style-language/schema/raw/master/csl-citation.json"} </w:instrText>
      </w:r>
      <w:r w:rsidR="00712457" w:rsidRPr="0092266A">
        <w:rPr>
          <w:rFonts w:cs="Times New Roman"/>
          <w:color w:val="1F1F1F"/>
          <w:szCs w:val="24"/>
          <w:shd w:val="clear" w:color="auto" w:fill="FFFFFF"/>
        </w:rPr>
        <w:fldChar w:fldCharType="separate"/>
      </w:r>
      <w:r w:rsidR="00081A4E" w:rsidRPr="0092266A">
        <w:rPr>
          <w:rFonts w:cs="Times New Roman"/>
          <w:szCs w:val="24"/>
        </w:rPr>
        <w:t>(Fentahun, 2018)</w:t>
      </w:r>
      <w:r w:rsidR="00712457" w:rsidRPr="0092266A">
        <w:rPr>
          <w:rFonts w:cs="Times New Roman"/>
          <w:color w:val="1F1F1F"/>
          <w:szCs w:val="24"/>
          <w:shd w:val="clear" w:color="auto" w:fill="FFFFFF"/>
        </w:rPr>
        <w:fldChar w:fldCharType="end"/>
      </w:r>
      <w:r w:rsidRPr="0092266A">
        <w:rPr>
          <w:rFonts w:cs="Times New Roman"/>
          <w:color w:val="1F1F1F"/>
          <w:szCs w:val="24"/>
          <w:shd w:val="clear" w:color="auto" w:fill="FFFFFF"/>
        </w:rPr>
        <w:t xml:space="preserve"> illustrate</w:t>
      </w:r>
      <w:r w:rsidR="00081A4E" w:rsidRPr="0092266A">
        <w:rPr>
          <w:rFonts w:cs="Times New Roman"/>
          <w:color w:val="1F1F1F"/>
          <w:szCs w:val="24"/>
          <w:shd w:val="clear" w:color="auto" w:fill="FFFFFF"/>
        </w:rPr>
        <w:t>s</w:t>
      </w:r>
      <w:r w:rsidRPr="0092266A">
        <w:rPr>
          <w:rFonts w:cs="Times New Roman"/>
          <w:color w:val="1F1F1F"/>
          <w:szCs w:val="24"/>
          <w:shd w:val="clear" w:color="auto" w:fill="FFFFFF"/>
        </w:rPr>
        <w:t xml:space="preserve"> teachers' eagerness to teach CRE effectively, even with limited resources and time constraints.  </w:t>
      </w:r>
    </w:p>
    <w:p w14:paraId="0729A357" w14:textId="149C9324" w:rsidR="004102E9" w:rsidRDefault="0010681A" w:rsidP="0092266A">
      <w:pPr>
        <w:spacing w:before="0" w:beforeAutospacing="0" w:after="0" w:afterAutospacing="0" w:line="480" w:lineRule="auto"/>
        <w:rPr>
          <w:rFonts w:cs="Times New Roman"/>
          <w:color w:val="1F1F1F"/>
          <w:szCs w:val="24"/>
          <w:shd w:val="clear" w:color="auto" w:fill="FFFFFF"/>
        </w:rPr>
      </w:pPr>
      <w:r w:rsidRPr="0092266A">
        <w:rPr>
          <w:rFonts w:cs="Times New Roman"/>
          <w:color w:val="000000" w:themeColor="text1"/>
          <w:szCs w:val="24"/>
          <w:shd w:val="clear" w:color="auto" w:fill="FFFFFF"/>
        </w:rPr>
        <w:t>Moving forward a study by Alex Ajok</w:t>
      </w:r>
      <w:r w:rsidRPr="0092266A">
        <w:rPr>
          <w:rFonts w:cs="Times New Roman"/>
          <w:color w:val="1F1F1F"/>
          <w:szCs w:val="24"/>
          <w:shd w:val="clear" w:color="auto" w:fill="FFFFFF"/>
        </w:rPr>
        <w:t xml:space="preserve"> (</w:t>
      </w:r>
      <w:r w:rsidR="00EA3A14" w:rsidRPr="0092266A">
        <w:rPr>
          <w:rFonts w:cs="Times New Roman"/>
          <w:color w:val="000000" w:themeColor="text1"/>
          <w:szCs w:val="24"/>
          <w:shd w:val="clear" w:color="auto" w:fill="FFFFFF"/>
        </w:rPr>
        <w:t>2018</w:t>
      </w:r>
      <w:r w:rsidR="00EA3A14" w:rsidRPr="0092266A">
        <w:rPr>
          <w:rFonts w:cs="Times New Roman"/>
          <w:color w:val="1F1F1F"/>
          <w:szCs w:val="24"/>
          <w:shd w:val="clear" w:color="auto" w:fill="FFFFFF"/>
        </w:rPr>
        <w:t>) emphasize</w:t>
      </w:r>
      <w:r w:rsidR="004102E9" w:rsidRPr="0092266A">
        <w:rPr>
          <w:rFonts w:cs="Times New Roman"/>
          <w:color w:val="1F1F1F"/>
          <w:szCs w:val="24"/>
          <w:shd w:val="clear" w:color="auto" w:fill="FFFFFF"/>
        </w:rPr>
        <w:t xml:space="preserve"> need to empower teachers through workshops and professional development that incorporate current research findings.  Additionally, creating safe spaces for open dialogue around religious beliefs, </w:t>
      </w:r>
      <w:r w:rsidR="004102E9" w:rsidRPr="0092266A">
        <w:rPr>
          <w:rFonts w:cs="Times New Roman"/>
          <w:color w:val="1F1F1F"/>
          <w:szCs w:val="24"/>
          <w:shd w:val="clear" w:color="auto" w:fill="FFFFFF"/>
        </w:rPr>
        <w:lastRenderedPageBreak/>
        <w:t>as suggested by the challenges identified earlier, could be crucial.  By providing more support and fostering collaboration among educators, policymakers, and teachers, the transformative power of CRE in fostering moral development can be fully realized.</w:t>
      </w:r>
    </w:p>
    <w:p w14:paraId="7BD4D0CA" w14:textId="53D96A0B" w:rsidR="0082239B" w:rsidRDefault="0082239B" w:rsidP="0092266A">
      <w:pPr>
        <w:spacing w:before="0" w:beforeAutospacing="0" w:after="0" w:afterAutospacing="0" w:line="480" w:lineRule="auto"/>
        <w:rPr>
          <w:rFonts w:cs="Times New Roman"/>
          <w:color w:val="1F1F1F"/>
          <w:szCs w:val="24"/>
          <w:shd w:val="clear" w:color="auto" w:fill="FFFFFF"/>
        </w:rPr>
      </w:pPr>
      <w:r>
        <w:t xml:space="preserve">The reviewed studies show that teachers are key in helping students learn good values through CRE. However, they often face challenges like lack of training, unclear rules, and different student needs. This study looks at how teachers in Soy Sub-County view and </w:t>
      </w:r>
      <w:r w:rsidR="00F37D1A">
        <w:t>handles</w:t>
      </w:r>
      <w:r>
        <w:t xml:space="preserve"> the teaching of CRE, to find out what is working well and what needs to be improved.</w:t>
      </w:r>
    </w:p>
    <w:p w14:paraId="40FDEA1A" w14:textId="3A369DD8" w:rsidR="0011048A" w:rsidRPr="0092266A" w:rsidRDefault="0011048A" w:rsidP="004B5DBC">
      <w:pPr>
        <w:pStyle w:val="Heading3"/>
      </w:pPr>
      <w:bookmarkStart w:id="77" w:name="_Toc186988349"/>
      <w:bookmarkStart w:id="78" w:name="_Toc213399099"/>
      <w:r w:rsidRPr="0092266A">
        <w:t>2.</w:t>
      </w:r>
      <w:r w:rsidR="004D18A0" w:rsidRPr="0092266A">
        <w:t>1</w:t>
      </w:r>
      <w:r w:rsidRPr="0092266A">
        <w:t>.</w:t>
      </w:r>
      <w:r w:rsidR="00950005" w:rsidRPr="0092266A">
        <w:t>3</w:t>
      </w:r>
      <w:r w:rsidRPr="0092266A">
        <w:t xml:space="preserve"> Perception of Parents toward </w:t>
      </w:r>
      <w:r w:rsidR="005752E7" w:rsidRPr="0092266A">
        <w:t xml:space="preserve">the </w:t>
      </w:r>
      <w:r w:rsidR="00DC0003">
        <w:t>T</w:t>
      </w:r>
      <w:r w:rsidRPr="0092266A">
        <w:t>eaching of CRE</w:t>
      </w:r>
      <w:bookmarkEnd w:id="76"/>
      <w:bookmarkEnd w:id="77"/>
      <w:bookmarkEnd w:id="78"/>
    </w:p>
    <w:p w14:paraId="680AB5D1" w14:textId="56192782" w:rsidR="00707BFB" w:rsidRPr="0092266A" w:rsidRDefault="00707BFB" w:rsidP="0092266A">
      <w:pPr>
        <w:spacing w:before="0" w:beforeAutospacing="0" w:after="0" w:afterAutospacing="0" w:line="480" w:lineRule="auto"/>
        <w:rPr>
          <w:rFonts w:cs="Times New Roman"/>
          <w:szCs w:val="24"/>
        </w:rPr>
      </w:pPr>
      <w:bookmarkStart w:id="79" w:name="_Toc11833442"/>
      <w:r w:rsidRPr="0092266A">
        <w:rPr>
          <w:rFonts w:cs="Times New Roman"/>
          <w:szCs w:val="24"/>
        </w:rPr>
        <w:t>While some parents may choose to remove their children from religious education entirely, research suggests that CRE can be a valuable tool in a child's moral development.  This is particularly true when parents and teachers work together to create a cohesive learning environment.</w:t>
      </w:r>
    </w:p>
    <w:p w14:paraId="7DEE12FA" w14:textId="066A0430" w:rsidR="00707BFB" w:rsidRDefault="00707BFB" w:rsidP="0092266A">
      <w:pPr>
        <w:spacing w:before="0" w:beforeAutospacing="0" w:after="0" w:afterAutospacing="0" w:line="480" w:lineRule="auto"/>
        <w:rPr>
          <w:rFonts w:cs="Times New Roman"/>
          <w:szCs w:val="24"/>
        </w:rPr>
      </w:pPr>
      <w:r w:rsidRPr="0092266A">
        <w:rPr>
          <w:rFonts w:cs="Times New Roman"/>
          <w:szCs w:val="24"/>
        </w:rPr>
        <w:t>Parents play a crucial role in laying the foundation for their children's moral compass (Mijah, 2017).</w:t>
      </w:r>
      <w:r w:rsidR="00507667" w:rsidRPr="0092266A">
        <w:rPr>
          <w:rFonts w:cs="Times New Roman"/>
          <w:szCs w:val="24"/>
        </w:rPr>
        <w:t xml:space="preserve"> A</w:t>
      </w:r>
      <w:r w:rsidRPr="0092266A">
        <w:rPr>
          <w:rFonts w:cs="Times New Roman"/>
          <w:szCs w:val="24"/>
        </w:rPr>
        <w:t xml:space="preserve"> </w:t>
      </w:r>
      <w:r w:rsidR="00F66426" w:rsidRPr="0092266A">
        <w:rPr>
          <w:rFonts w:cs="Times New Roman"/>
          <w:szCs w:val="24"/>
        </w:rPr>
        <w:t>s</w:t>
      </w:r>
      <w:r w:rsidRPr="0092266A">
        <w:rPr>
          <w:rFonts w:cs="Times New Roman"/>
          <w:szCs w:val="24"/>
        </w:rPr>
        <w:t>tud</w:t>
      </w:r>
      <w:r w:rsidR="00BE544B" w:rsidRPr="0092266A">
        <w:rPr>
          <w:rFonts w:cs="Times New Roman"/>
          <w:szCs w:val="24"/>
        </w:rPr>
        <w:t>y by</w:t>
      </w:r>
      <w:r w:rsidR="00713AB2" w:rsidRPr="0092266A">
        <w:rPr>
          <w:rFonts w:cs="Times New Roman"/>
          <w:szCs w:val="24"/>
        </w:rPr>
        <w:t xml:space="preserve"> </w:t>
      </w:r>
      <w:r w:rsidR="00712457" w:rsidRPr="0092266A">
        <w:rPr>
          <w:rFonts w:cs="Times New Roman"/>
          <w:szCs w:val="24"/>
        </w:rPr>
        <w:fldChar w:fldCharType="begin"/>
      </w:r>
      <w:r w:rsidR="005E4BA7" w:rsidRPr="0092266A">
        <w:rPr>
          <w:rFonts w:cs="Times New Roman"/>
          <w:szCs w:val="24"/>
        </w:rPr>
        <w:instrText xml:space="preserve"> ADDIN ZOTERO_ITEM CSL_CITATION {"citationID":"43vtZArj","properties":{"formattedCitation":"(Horowski, 2020)","plainCitation":"(Horowski, 2020)","noteIndex":0},"citationItems":[{"id":256,"uris":["http://zotero.org/users/local/BZK1UGQi/items/YEWIIJKG"],"itemData":{"id":256,"type":"article-journal","abstract":"This article explores the implications for Christian religious education of the theory of moral virtues formulated by Thomas Aquinas and developed by the contemporary Neo-Thomists. The analysis is divided into two parts. The ﬁrst part introduces Thomistic virtue theory and presents cardinal virtues crucial for Thomistic ethics: prudence, justice, temperance and fortitude, as the reference points for moral education. This part also includes analysis of the relationship between cardinal and theological virtues, leading to the conclusion that Christian religious education also requires the development of theological virtues. The second part explores, through Thomistic theory, what factors condition the development of a person’s moral character (i.e. his/her moral virtues) and what those factors mean for supporting moral education within Christian religious education, initially within the context of Polish schooling. Particular attention is given to three issues: introducing the concept of responsibility for community members, introducing knowledge of moral virtues, and building a relationship with God.","container-title":"British Journal of Religious Education","DOI":"10.1080/01416200.2020.1752618","ISSN":"0141-6200, 1740-7931","issue":"4","journalAbbreviation":"British Journal of Religious Education","language":"en","page":"447-458","source":"DOI.org (Crossref)","title":"Christian religious education and the development of moral virtues: a neo-Thomistic approach","title-short":"Christian religious education and the development of moral virtues","volume":"42","author":[{"family":"Horowski","given":"Jarosław"}],"issued":{"date-parts":[["2020",10,1]]}}}],"schema":"https://github.com/citation-style-language/schema/raw/master/csl-citation.json"} </w:instrText>
      </w:r>
      <w:r w:rsidR="00712457" w:rsidRPr="0092266A">
        <w:rPr>
          <w:rFonts w:cs="Times New Roman"/>
          <w:szCs w:val="24"/>
        </w:rPr>
        <w:fldChar w:fldCharType="separate"/>
      </w:r>
      <w:r w:rsidR="005E4BA7" w:rsidRPr="0092266A">
        <w:rPr>
          <w:rFonts w:cs="Times New Roman"/>
          <w:szCs w:val="24"/>
        </w:rPr>
        <w:t>(Horowski, 2020)</w:t>
      </w:r>
      <w:r w:rsidR="00712457" w:rsidRPr="0092266A">
        <w:rPr>
          <w:rFonts w:cs="Times New Roman"/>
          <w:szCs w:val="24"/>
        </w:rPr>
        <w:fldChar w:fldCharType="end"/>
      </w:r>
      <w:r w:rsidRPr="0092266A">
        <w:rPr>
          <w:rFonts w:cs="Times New Roman"/>
          <w:szCs w:val="24"/>
        </w:rPr>
        <w:t xml:space="preserve"> acknowledge the concerns some parents have regarding religious influence, but also highlight the importance of parents being involved in their children's moral education.</w:t>
      </w:r>
    </w:p>
    <w:p w14:paraId="42126F4A" w14:textId="74D9F38B" w:rsidR="00831B1F" w:rsidRDefault="00831B1F" w:rsidP="0092266A">
      <w:pPr>
        <w:spacing w:before="0" w:beforeAutospacing="0" w:after="0" w:afterAutospacing="0" w:line="480" w:lineRule="auto"/>
      </w:pPr>
      <w:proofErr w:type="spellStart"/>
      <w:r>
        <w:t>Njugia</w:t>
      </w:r>
      <w:proofErr w:type="spellEnd"/>
      <w:r>
        <w:t xml:space="preserve"> et al. (2024) found that parental involvement plays a critical role in shaping student discipline in public secondary schools within Turkana Central Sub County. Despite this, the study revealed a notable lack of parental engagement in addressing disciplinary matters. The authors </w:t>
      </w:r>
      <w:r w:rsidR="00495BC1">
        <w:t>bring out</w:t>
      </w:r>
      <w:r>
        <w:t xml:space="preserve"> the pivotal role of school leadership, especially principals, in formulating coherent disciplinary policies and enhancing parent school collaboration to promote effective student discipline.</w:t>
      </w:r>
    </w:p>
    <w:p w14:paraId="0EF43B21" w14:textId="1E4B43FD" w:rsidR="000270B6" w:rsidRPr="000270B6" w:rsidRDefault="000270B6" w:rsidP="000270B6">
      <w:pPr>
        <w:spacing w:line="480" w:lineRule="auto"/>
        <w:rPr>
          <w:rFonts w:eastAsia="Times New Roman" w:cs="Times New Roman"/>
          <w:szCs w:val="24"/>
        </w:rPr>
      </w:pPr>
      <w:r w:rsidRPr="000270B6">
        <w:rPr>
          <w:rFonts w:eastAsia="Times New Roman" w:cs="Times New Roman"/>
          <w:szCs w:val="24"/>
        </w:rPr>
        <w:lastRenderedPageBreak/>
        <w:t xml:space="preserve">Ismail et al. (2018) </w:t>
      </w:r>
      <w:r w:rsidR="00FB10DA">
        <w:rPr>
          <w:rFonts w:eastAsia="Times New Roman" w:cs="Times New Roman"/>
          <w:szCs w:val="24"/>
        </w:rPr>
        <w:t>reinforce</w:t>
      </w:r>
      <w:r w:rsidRPr="000270B6">
        <w:rPr>
          <w:rFonts w:eastAsia="Times New Roman" w:cs="Times New Roman"/>
          <w:szCs w:val="24"/>
        </w:rPr>
        <w:t xml:space="preserve"> that parental involvement plays a vital role in promoting student discipline. The</w:t>
      </w:r>
      <w:r w:rsidR="00302961">
        <w:rPr>
          <w:rFonts w:eastAsia="Times New Roman" w:cs="Times New Roman"/>
          <w:szCs w:val="24"/>
        </w:rPr>
        <w:t xml:space="preserve"> study</w:t>
      </w:r>
      <w:r w:rsidR="00923D12">
        <w:rPr>
          <w:rFonts w:eastAsia="Times New Roman" w:cs="Times New Roman"/>
          <w:szCs w:val="24"/>
        </w:rPr>
        <w:t xml:space="preserve"> depicts</w:t>
      </w:r>
      <w:r w:rsidRPr="000270B6">
        <w:rPr>
          <w:rFonts w:eastAsia="Times New Roman" w:cs="Times New Roman"/>
          <w:szCs w:val="24"/>
        </w:rPr>
        <w:t xml:space="preserve"> that active parental engagement enhances students’ self-esteem, cognitive development, social skills, and academic performance. Additionally, the study </w:t>
      </w:r>
      <w:r w:rsidR="00E527E7">
        <w:rPr>
          <w:rFonts w:eastAsia="Times New Roman" w:cs="Times New Roman"/>
          <w:szCs w:val="24"/>
        </w:rPr>
        <w:t>emphasizes</w:t>
      </w:r>
      <w:r w:rsidRPr="000270B6">
        <w:rPr>
          <w:rFonts w:eastAsia="Times New Roman" w:cs="Times New Roman"/>
          <w:szCs w:val="24"/>
        </w:rPr>
        <w:t xml:space="preserve"> the importance of strong collaboration between parents and teachers in fostering character development and upholding discipline in schools.</w:t>
      </w:r>
    </w:p>
    <w:p w14:paraId="315AEAEC" w14:textId="63B31A10" w:rsidR="00AC52F5" w:rsidRPr="0092266A" w:rsidRDefault="00707BFB" w:rsidP="0092266A">
      <w:pPr>
        <w:spacing w:before="0" w:beforeAutospacing="0" w:after="0" w:afterAutospacing="0" w:line="480" w:lineRule="auto"/>
        <w:rPr>
          <w:rFonts w:cs="Times New Roman"/>
          <w:szCs w:val="24"/>
        </w:rPr>
      </w:pPr>
      <w:r w:rsidRPr="003725C3">
        <w:rPr>
          <w:rFonts w:cs="Times New Roman"/>
          <w:szCs w:val="24"/>
        </w:rPr>
        <w:t>Secondary school students themselves recognize the value of CRE in shaping their character</w:t>
      </w:r>
      <w:r w:rsidR="00785321" w:rsidRPr="003725C3">
        <w:rPr>
          <w:rFonts w:cs="Times New Roman"/>
          <w:szCs w:val="24"/>
        </w:rPr>
        <w:t xml:space="preserve"> </w:t>
      </w:r>
      <w:r w:rsidR="00712457" w:rsidRPr="003725C3">
        <w:rPr>
          <w:rFonts w:cs="Times New Roman"/>
          <w:szCs w:val="24"/>
        </w:rPr>
        <w:fldChar w:fldCharType="begin"/>
      </w:r>
      <w:r w:rsidR="005E4BA7" w:rsidRPr="003725C3">
        <w:rPr>
          <w:rFonts w:cs="Times New Roman"/>
          <w:szCs w:val="24"/>
        </w:rPr>
        <w:instrText xml:space="preserve"> ADDIN ZOTERO_ITEM CSL_CITATION {"citationID":"NNeXruXg","properties":{"formattedCitation":"(Mijah, 2017)","plainCitation":"(Mijah, 2017)","noteIndex":0},"citationItems":[{"id":441,"uris":["http://zotero.org/users/local/BZK1UGQi/items/HHMSUDJA"],"itemData":{"id":441,"type":"article-journal","abstract":"The global community is encapsulated with the issues of fundamental human rights and other statutory laws that give every individual opportunity to determine his or her morality. Thus, the role of parents and the need to have moral foundation for Christian children in order to safe-guard acceptable moral standards need not be over-emphasized. It has also become necessary that in the face of all these challenges, the Christian community through parents have a mandate in the moral upbringing of their children. The paper emphasizes the role of parents, the Holy Bible and the Christian Church tradition in fulfilling this task. The paper adapted the qualitative method of research based on phenomenological approach on issues of morality, moral development and Christian morality. The finding in the paper reveals that the moral upbringing of Christian children is based on parents, the Holy Bible and the Church tradition.","issue":"2","language":"en","source":"Zotero","title":"ROLE OF PARENTS IN MORAL DEVELOPMENT OF THEIR CHILDREN THROUGH CHRISTIAN MORALITY","volume":"2","author":[{"family":"Mijah","given":"Samson Elias"}],"issued":{"date-parts":[["2017"]]}}}],"schema":"https://github.com/citation-style-language/schema/raw/master/csl-citation.json"} </w:instrText>
      </w:r>
      <w:r w:rsidR="00712457" w:rsidRPr="003725C3">
        <w:rPr>
          <w:rFonts w:cs="Times New Roman"/>
          <w:szCs w:val="24"/>
        </w:rPr>
        <w:fldChar w:fldCharType="separate"/>
      </w:r>
      <w:r w:rsidR="005E4BA7" w:rsidRPr="003725C3">
        <w:rPr>
          <w:rFonts w:cs="Times New Roman"/>
          <w:szCs w:val="24"/>
        </w:rPr>
        <w:t>(Mijah, 2017)</w:t>
      </w:r>
      <w:r w:rsidR="00712457" w:rsidRPr="003725C3">
        <w:rPr>
          <w:rFonts w:cs="Times New Roman"/>
          <w:szCs w:val="24"/>
        </w:rPr>
        <w:fldChar w:fldCharType="end"/>
      </w:r>
      <w:r w:rsidRPr="003725C3">
        <w:rPr>
          <w:rFonts w:cs="Times New Roman"/>
          <w:szCs w:val="24"/>
        </w:rPr>
        <w:t>.</w:t>
      </w:r>
      <w:r w:rsidRPr="0092266A">
        <w:rPr>
          <w:rFonts w:cs="Times New Roman"/>
          <w:szCs w:val="24"/>
        </w:rPr>
        <w:t xml:space="preserve">  The ethical teachings, biblical wisdom, and introspective exercises offered through CRE can provide a strong foundation for moral development.  This classroom learning can then be further explored and solidified at home through open discussions with parents.  </w:t>
      </w:r>
    </w:p>
    <w:p w14:paraId="07F31B02" w14:textId="30E5A9FF" w:rsidR="00707BFB" w:rsidRPr="0092266A" w:rsidRDefault="00707BFB" w:rsidP="0092266A">
      <w:pPr>
        <w:spacing w:before="0" w:beforeAutospacing="0" w:after="0" w:afterAutospacing="0" w:line="480" w:lineRule="auto"/>
        <w:rPr>
          <w:rFonts w:cs="Times New Roman"/>
          <w:szCs w:val="24"/>
        </w:rPr>
      </w:pPr>
      <w:r w:rsidRPr="0092266A">
        <w:rPr>
          <w:rFonts w:cs="Times New Roman"/>
          <w:szCs w:val="24"/>
        </w:rPr>
        <w:t>Effective collaboration between parents, teachers, and schools is essential to maximize the impact of CRE.  Stud</w:t>
      </w:r>
      <w:r w:rsidR="004C72F0" w:rsidRPr="0092266A">
        <w:rPr>
          <w:rFonts w:cs="Times New Roman"/>
          <w:szCs w:val="24"/>
        </w:rPr>
        <w:t>y</w:t>
      </w:r>
      <w:r w:rsidR="00785321" w:rsidRPr="0092266A">
        <w:rPr>
          <w:rFonts w:cs="Times New Roman"/>
          <w:szCs w:val="24"/>
        </w:rPr>
        <w:t xml:space="preserve"> </w:t>
      </w:r>
      <w:r w:rsidR="004C72F0" w:rsidRPr="0092266A">
        <w:rPr>
          <w:rFonts w:cs="Times New Roman"/>
          <w:szCs w:val="24"/>
        </w:rPr>
        <w:t>by</w:t>
      </w:r>
      <w:r w:rsidR="00785321" w:rsidRPr="0092266A">
        <w:rPr>
          <w:rFonts w:cs="Times New Roman"/>
          <w:szCs w:val="24"/>
        </w:rPr>
        <w:t xml:space="preserve"> </w:t>
      </w:r>
      <w:r w:rsidR="00712457" w:rsidRPr="0092266A">
        <w:rPr>
          <w:rFonts w:cs="Times New Roman"/>
          <w:szCs w:val="24"/>
        </w:rPr>
        <w:fldChar w:fldCharType="begin"/>
      </w:r>
      <w:r w:rsidR="00FB61C8" w:rsidRPr="0092266A">
        <w:rPr>
          <w:rFonts w:cs="Times New Roman"/>
          <w:szCs w:val="24"/>
        </w:rPr>
        <w:instrText xml:space="preserve"> ADDIN ZOTERO_ITEM CSL_CITATION {"citationID":"UyDF5Wgz","properties":{"formattedCitation":"(Kraft &amp; Dougherty, 2013)","plainCitation":"(Kraft &amp; Dougherty, 2013)","noteIndex":0},"citationItems":[{"id":362,"uris":["http://zotero.org/users/local/BZK1UGQi/items/L237DTWL"],"itemData":{"id":362,"type":"article-journal","abstract":"In this study, we evaluate the efficacy of teacher communication with parents and students as a means of increasing student engagement. We estimate the causal effect of teacher communication by conducting a randomized field experiment in which 6th and 9th grade students were assigned to receive a daily phone call home and a text/written message during a mandatory summer school program. We find that frequent teacher-family communication immediately increased student engagement as measured by homework completion rates, on-task behavior, and class participation. On average, teacher-family communication increased the odds that students completed their homework by 40%, decreased instances in which teachers had to redirect students’ attention to the task at hand by 25%, and increased class participation rates by 15%. Drawing upon surveys and interviews with participating teachers and students, we identify three primary mechanisms through which communication likely affected engagement: stronger teacher-student relationships, expanded parental involvement, and increased student motivation.","container-title":"Journal of Research on Educational Effectiveness","DOI":"10.1080/19345747.2012.743636","ISSN":"1934-5747, 1934-5739","issue":"3","journalAbbreviation":"Journal of Research on Educational Effectiveness","language":"en","page":"199-222","source":"DOI.org (Crossref)","title":"The Effect of Teacher–Family Communication on Student Engagement: Evidence From a Randomized Field Experiment","title-short":"The Effect of Teacher–Family Communication on Student Engagement","volume":"6","author":[{"family":"Kraft","given":"Matthew A."},{"family":"Dougherty","given":"Shaun M."}],"issued":{"date-parts":[["2013",7]]}}}],"schema":"https://github.com/citation-style-language/schema/raw/master/csl-citation.json"} </w:instrText>
      </w:r>
      <w:r w:rsidR="00712457" w:rsidRPr="0092266A">
        <w:rPr>
          <w:rFonts w:cs="Times New Roman"/>
          <w:szCs w:val="24"/>
        </w:rPr>
        <w:fldChar w:fldCharType="separate"/>
      </w:r>
      <w:r w:rsidR="00FB61C8" w:rsidRPr="0092266A">
        <w:rPr>
          <w:rFonts w:cs="Times New Roman"/>
          <w:szCs w:val="24"/>
        </w:rPr>
        <w:t>(Kraft &amp; Dougherty, 2013)</w:t>
      </w:r>
      <w:r w:rsidR="00712457" w:rsidRPr="0092266A">
        <w:rPr>
          <w:rFonts w:cs="Times New Roman"/>
          <w:szCs w:val="24"/>
        </w:rPr>
        <w:fldChar w:fldCharType="end"/>
      </w:r>
      <w:r w:rsidRPr="0092266A">
        <w:rPr>
          <w:rFonts w:cs="Times New Roman"/>
          <w:szCs w:val="24"/>
        </w:rPr>
        <w:t xml:space="preserve"> emphasize the importance of communication, collaboration, and a shared sense of responsibility between parents and educators.  When parents and teachers have a positive view of CRE and work together to address societal challenges it can lead to a more positive learning environment for students</w:t>
      </w:r>
      <w:r w:rsidR="00FB61C8" w:rsidRPr="0092266A">
        <w:rPr>
          <w:rFonts w:cs="Times New Roman"/>
          <w:szCs w:val="24"/>
        </w:rPr>
        <w:t>.</w:t>
      </w:r>
    </w:p>
    <w:p w14:paraId="145FC2D8" w14:textId="1AE33254" w:rsidR="00DF7FB7" w:rsidRPr="0092266A" w:rsidRDefault="00712457" w:rsidP="0092266A">
      <w:pPr>
        <w:spacing w:before="0" w:beforeAutospacing="0" w:after="0" w:afterAutospacing="0" w:line="480" w:lineRule="auto"/>
        <w:rPr>
          <w:rFonts w:cs="Times New Roman"/>
          <w:szCs w:val="24"/>
        </w:rPr>
      </w:pPr>
      <w:r w:rsidRPr="0092266A">
        <w:rPr>
          <w:rFonts w:cs="Times New Roman"/>
          <w:szCs w:val="24"/>
        </w:rPr>
        <w:fldChar w:fldCharType="begin"/>
      </w:r>
      <w:r w:rsidR="00CA6ED3" w:rsidRPr="0092266A">
        <w:rPr>
          <w:rFonts w:cs="Times New Roman"/>
          <w:szCs w:val="24"/>
        </w:rPr>
        <w:instrText xml:space="preserve"> ADDIN ZOTERO_ITEM CSL_CITATION {"citationID":"hFXuK6ow","properties":{"formattedCitation":"(Lewin et al., 2023)","plainCitation":"(Lewin et al., 2023)","dontUpdate":true,"noteIndex":0},"citationItems":[{"id":358,"uris":["http://zotero.org/users/local/BZK1UGQi/items/Z98CHBHW"],"itemData":{"id":358,"type":"article-journal","abstract":"This article arises out of work undertaken within the After Religious Education project. It synthesizes the curriculum expertise of established researchers, with the expertise of current teachers of RE in England. A question drives our shared interests: how should we approach curriculum development in RE and how do we justify the approach taken? The article proceeds in three steps. First, we elaborate, contextualize, and justify this question by introducing varied approaches to the curriculum production in RE. We argue that these approaches lack a foundational influence from general didactics: an understanding of subject matter that is informed by distinctively educational theory. Addressing this omission, the second step presents an alternative approach to RE established on the ‘Bildung/ didactic’ tradition, and the specific general didactic analysis of Klafki. Third, we explore this approach in relation to two teaching contexts, modelling these applications, and the principles they exemplify. We demonstrate the value of synthesizing theoretical and practical expertise for RE theory and practice.","container-title":"Journal of Curriculum Studies","DOI":"10.1080/00220272.2023.2226696","ISSN":"0022-0272, 1366-5839","issue":"4","journalAbbreviation":"Journal of Curriculum Studies","language":"en","page":"369-387","source":"DOI.org (Crossref)","title":"Reframing curriculum for religious education","volume":"55","author":[{"family":"Lewin","given":"David"},{"family":"Orchard","given":"Janet"},{"family":"Christopher","given":"Kate"},{"family":"Brown","given":"Alexandra"}],"issued":{"date-parts":[["2023",7,4]]}}}],"schema":"https://github.com/citation-style-language/schema/raw/master/csl-citation.json"} </w:instrText>
      </w:r>
      <w:r w:rsidRPr="0092266A">
        <w:rPr>
          <w:rFonts w:cs="Times New Roman"/>
          <w:szCs w:val="24"/>
        </w:rPr>
        <w:fldChar w:fldCharType="separate"/>
      </w:r>
      <w:r w:rsidR="00342951" w:rsidRPr="0092266A">
        <w:rPr>
          <w:rFonts w:cs="Times New Roman"/>
          <w:szCs w:val="24"/>
        </w:rPr>
        <w:t xml:space="preserve">Lewin </w:t>
      </w:r>
      <w:r w:rsidR="00342951" w:rsidRPr="0092266A">
        <w:rPr>
          <w:rFonts w:cs="Times New Roman"/>
          <w:i/>
          <w:szCs w:val="24"/>
        </w:rPr>
        <w:t>et al</w:t>
      </w:r>
      <w:r w:rsidR="00342951" w:rsidRPr="0092266A">
        <w:rPr>
          <w:rFonts w:cs="Times New Roman"/>
          <w:szCs w:val="24"/>
        </w:rPr>
        <w:t xml:space="preserve">. </w:t>
      </w:r>
      <w:r w:rsidR="002226DF" w:rsidRPr="0092266A">
        <w:rPr>
          <w:rFonts w:cs="Times New Roman"/>
          <w:szCs w:val="24"/>
        </w:rPr>
        <w:t>(</w:t>
      </w:r>
      <w:r w:rsidR="00E20170" w:rsidRPr="0092266A">
        <w:rPr>
          <w:rFonts w:cs="Times New Roman"/>
          <w:szCs w:val="24"/>
        </w:rPr>
        <w:t>2023)</w:t>
      </w:r>
      <w:r w:rsidRPr="0092266A">
        <w:rPr>
          <w:rFonts w:cs="Times New Roman"/>
          <w:szCs w:val="24"/>
        </w:rPr>
        <w:fldChar w:fldCharType="end"/>
      </w:r>
      <w:r w:rsidR="00510666" w:rsidRPr="0092266A">
        <w:rPr>
          <w:rFonts w:cs="Times New Roman"/>
          <w:szCs w:val="24"/>
        </w:rPr>
        <w:t xml:space="preserve"> </w:t>
      </w:r>
      <w:r w:rsidR="00C6702E" w:rsidRPr="0092266A">
        <w:rPr>
          <w:rFonts w:cs="Times New Roman"/>
          <w:szCs w:val="24"/>
        </w:rPr>
        <w:t>emphasized the</w:t>
      </w:r>
      <w:r w:rsidR="00DF7FB7" w:rsidRPr="0092266A">
        <w:rPr>
          <w:rFonts w:cs="Times New Roman"/>
          <w:szCs w:val="24"/>
        </w:rPr>
        <w:t xml:space="preserve"> crucial role of Christian Religious Education (CRE) in nurturing moral values, specifically focusing on fostering integrity, character development, and its broader societal impact. The research advocates for parental endorsement of Christian teachings to guide students towards reflecting divine attributes, emphasizing the holistic development of individuals for their service to both the divine and humanity. Furthermore, the study highlights education as extending beyond academic instruction, prioritizing the cultivation of character and ethical values, </w:t>
      </w:r>
      <w:r w:rsidR="00DF7FB7" w:rsidRPr="0092266A">
        <w:rPr>
          <w:rFonts w:cs="Times New Roman"/>
          <w:szCs w:val="24"/>
        </w:rPr>
        <w:lastRenderedPageBreak/>
        <w:t xml:space="preserve">including integrity and justice. It is essential to recognize that a Christian foundation influences behavior and moral standards, aiming to harmonize doctrinal beliefs with practical implementation, empowering students to effect positive changes within their communities and societies. The </w:t>
      </w:r>
      <w:r w:rsidR="00E71440" w:rsidRPr="0092266A">
        <w:rPr>
          <w:rFonts w:cs="Times New Roman"/>
          <w:szCs w:val="24"/>
        </w:rPr>
        <w:t>study</w:t>
      </w:r>
      <w:r w:rsidR="00DF7FB7" w:rsidRPr="0092266A">
        <w:rPr>
          <w:rFonts w:cs="Times New Roman"/>
          <w:szCs w:val="24"/>
        </w:rPr>
        <w:t xml:space="preserve"> findings </w:t>
      </w:r>
      <w:r w:rsidR="00C45224" w:rsidRPr="0092266A">
        <w:rPr>
          <w:rFonts w:cs="Times New Roman"/>
          <w:szCs w:val="24"/>
        </w:rPr>
        <w:t>point</w:t>
      </w:r>
      <w:r w:rsidR="00E71440" w:rsidRPr="0092266A">
        <w:rPr>
          <w:rFonts w:cs="Times New Roman"/>
          <w:szCs w:val="24"/>
        </w:rPr>
        <w:t xml:space="preserve"> out</w:t>
      </w:r>
      <w:r w:rsidR="00DF7FB7" w:rsidRPr="0092266A">
        <w:rPr>
          <w:rFonts w:cs="Times New Roman"/>
          <w:szCs w:val="24"/>
        </w:rPr>
        <w:t xml:space="preserve"> the essential role of CRE in instilling ethical values and integrity, preparing individuals for meaningful societal participation.</w:t>
      </w:r>
    </w:p>
    <w:p w14:paraId="38C284E7" w14:textId="5F13B470" w:rsidR="00DF7FB7" w:rsidRPr="0092266A" w:rsidRDefault="00712457" w:rsidP="0092266A">
      <w:pPr>
        <w:spacing w:before="0" w:beforeAutospacing="0" w:after="0" w:afterAutospacing="0" w:line="480" w:lineRule="auto"/>
        <w:rPr>
          <w:rFonts w:cs="Times New Roman"/>
          <w:szCs w:val="24"/>
        </w:rPr>
      </w:pPr>
      <w:r w:rsidRPr="0092266A">
        <w:rPr>
          <w:rFonts w:cs="Times New Roman"/>
          <w:szCs w:val="24"/>
        </w:rPr>
        <w:fldChar w:fldCharType="begin"/>
      </w:r>
      <w:r w:rsidR="0058175E" w:rsidRPr="0092266A">
        <w:rPr>
          <w:rFonts w:cs="Times New Roman"/>
          <w:szCs w:val="24"/>
        </w:rPr>
        <w:instrText xml:space="preserve"> ADDIN ZOTERO_ITEM CSL_CITATION {"citationID":"p9YgHCxm","properties":{"formattedCitation":"(Adams et al., 2021)","plainCitation":"(Adams et al., 2021)","noteIndex":0},"citationItems":[{"id":339,"uris":["http://zotero.org/users/local/BZK1UGQi/items/G724M9HF"],"itemData":{"id":339,"type":"article-journal","abstract":"Despite substantially higher skin cancer risks, little research has investigated men’s attitudes about skin cancer and how those attitudes relate to their risks of developing skin cancer. This study aims to close the gap in research, regarding men’s perceptions and behaviors about skin cancer, sun exposure, and tanning. This study utilized a cross-sectional survey of 705 men recruited from Amazon Mechanical Turk (MTurk), reporting attitudes and behaviors towards sun exposure, tanning, and sun protection. While the majority of men reported large daily outdoor activities, that their skin frequently burns with sun exposure, and riskier perceptions of tanning, only a minority reported daily use of sunscreen or most other sun protective behaviors. More sun protection methods were associated with more frequent use of sunscreen and less positive tanning perceptions. Men consistently engaged in high-risk behaviors for developing skin cancer, but they did not engage highly in protective behaviors to mitigate their risk. The ﬁndings can help improve clinical and public health interventions to lower men’s risk of skin cancer with strong messages about sunscreen use and sun protective methods.","container-title":"International Journal of Environmental Research and Public Health","DOI":"10.3390/ijerph18199989","ISSN":"1660-4601","issue":"19","journalAbbreviation":"IJERPH","language":"en","license":"https://creativecommons.org/licenses/by/4.0/","page":"9989","source":"DOI.org (Crossref)","title":"Attitudes and Behaviors That Impact Skin Cancer Risk among Men","volume":"18","author":[{"family":"Adams","given":"Gabrielle J."},{"family":"Goldstein","given":"Elianna K."},{"family":"Goldstein","given":"Beth G."},{"family":"Jarman","given":"Kristen L."},{"family":"Goldstein","given":"Adam O."}],"issued":{"date-parts":[["2021",9,23]]}}}],"schema":"https://github.com/citation-style-language/schema/raw/master/csl-citation.json"} </w:instrText>
      </w:r>
      <w:r w:rsidRPr="0092266A">
        <w:rPr>
          <w:rFonts w:cs="Times New Roman"/>
          <w:szCs w:val="24"/>
        </w:rPr>
        <w:fldChar w:fldCharType="separate"/>
      </w:r>
      <w:r w:rsidR="00CA6ED3" w:rsidRPr="0092266A">
        <w:rPr>
          <w:rFonts w:cs="Times New Roman"/>
          <w:szCs w:val="24"/>
        </w:rPr>
        <w:t>(Adams et al., 2021)</w:t>
      </w:r>
      <w:r w:rsidRPr="0092266A">
        <w:rPr>
          <w:rFonts w:cs="Times New Roman"/>
          <w:szCs w:val="24"/>
        </w:rPr>
        <w:fldChar w:fldCharType="end"/>
      </w:r>
      <w:r w:rsidR="002A196C" w:rsidRPr="0092266A">
        <w:rPr>
          <w:rFonts w:cs="Times New Roman"/>
          <w:szCs w:val="24"/>
        </w:rPr>
        <w:t xml:space="preserve"> </w:t>
      </w:r>
      <w:r w:rsidR="00DF7FB7" w:rsidRPr="0092266A">
        <w:rPr>
          <w:rFonts w:cs="Times New Roman"/>
          <w:szCs w:val="24"/>
        </w:rPr>
        <w:t>examine</w:t>
      </w:r>
      <w:r w:rsidR="00E52042" w:rsidRPr="0092266A">
        <w:rPr>
          <w:rFonts w:cs="Times New Roman"/>
          <w:szCs w:val="24"/>
        </w:rPr>
        <w:t>d</w:t>
      </w:r>
      <w:r w:rsidR="00DF7FB7" w:rsidRPr="0092266A">
        <w:rPr>
          <w:rFonts w:cs="Times New Roman"/>
          <w:szCs w:val="24"/>
        </w:rPr>
        <w:t xml:space="preserve"> parental engagement patterns within school religious communities, highlighting the importance of parental involvement in both academic and non-academic aspects of children's education. The study </w:t>
      </w:r>
      <w:r w:rsidR="00E52042" w:rsidRPr="0092266A">
        <w:rPr>
          <w:rFonts w:cs="Times New Roman"/>
          <w:szCs w:val="24"/>
        </w:rPr>
        <w:t>emphasizes</w:t>
      </w:r>
      <w:r w:rsidR="00DF7FB7" w:rsidRPr="0092266A">
        <w:rPr>
          <w:rFonts w:cs="Times New Roman"/>
          <w:szCs w:val="24"/>
        </w:rPr>
        <w:t xml:space="preserve"> the limited understanding of parental engagement in religious schools and focuses on the unique model of parental involvement observed, where parents place trust in staff decisions based on their competence. Teachers in religious schools strive to cultivate a sense of community among parents and build trust by taking responsibility for the holistic development of students. While some studies critique the application of this model, the analysis encompasses schools representing diverse religious backgrounds, indicating the necessity for further research to gain a comprehensive understanding of parental involvement in religious education, particularly concerning the promotion of moral values.</w:t>
      </w:r>
    </w:p>
    <w:p w14:paraId="2D993629" w14:textId="3883F039" w:rsidR="001847D7" w:rsidRDefault="00DF7FB7" w:rsidP="0092266A">
      <w:pPr>
        <w:spacing w:before="0" w:beforeAutospacing="0" w:after="0" w:afterAutospacing="0" w:line="480" w:lineRule="auto"/>
        <w:rPr>
          <w:rFonts w:cs="Times New Roman"/>
          <w:szCs w:val="24"/>
        </w:rPr>
      </w:pPr>
      <w:r w:rsidRPr="0092266A">
        <w:rPr>
          <w:rFonts w:cs="Times New Roman"/>
          <w:szCs w:val="24"/>
        </w:rPr>
        <w:t xml:space="preserve">In </w:t>
      </w:r>
      <w:r w:rsidR="00E52042" w:rsidRPr="0092266A">
        <w:rPr>
          <w:rFonts w:cs="Times New Roman"/>
          <w:szCs w:val="24"/>
        </w:rPr>
        <w:t xml:space="preserve">their </w:t>
      </w:r>
      <w:r w:rsidRPr="0092266A">
        <w:rPr>
          <w:rFonts w:cs="Times New Roman"/>
          <w:szCs w:val="24"/>
        </w:rPr>
        <w:t xml:space="preserve">study, </w:t>
      </w:r>
      <w:r w:rsidR="00712457" w:rsidRPr="0092266A">
        <w:rPr>
          <w:rFonts w:cs="Times New Roman"/>
          <w:szCs w:val="24"/>
        </w:rPr>
        <w:fldChar w:fldCharType="begin"/>
      </w:r>
      <w:r w:rsidR="0052053E" w:rsidRPr="0092266A">
        <w:rPr>
          <w:rFonts w:cs="Times New Roman"/>
          <w:szCs w:val="24"/>
        </w:rPr>
        <w:instrText xml:space="preserve"> ADDIN ZOTERO_ITEM CSL_CITATION {"citationID":"RPtfNR2F","properties":{"formattedCitation":"(Ambarita et al., 2020)","plainCitation":"(Ambarita et al., 2020)","noteIndex":0},"citationItems":[{"id":275,"uris":["http://zotero.org/users/local/BZK1UGQi/items/YVLEB8AW"],"itemData":{"id":275,"type":"paper-conference","abstract":"The role of education is to educate and guide according to the needs of the participant to change towards a positive direction. The future of a nation lies in the hands of the young generation in that country therefore it is necessary to prepare them to develop the country and nation. As Christian teenagers it is necessary to have good morals in order to reflect the existing moral values in society. Obviously this is not detached from the role of parents in Christian religious Education to shape the morals of Christian teenagers to become better. Education starts at home functioning to develop ability and forming the character and civilization of a nation with dignity in education the nation’s life purposed for the development of teenagers to become people of faith and dedicated to God.","container-title":"Proceedings of the Proceedings of the 1st International Conference of Global Education and Society Science, ICOGESS 2019,14 March, Medan, North Sumatera, Indonesia","DOI":"10.4108/eai.14-3-2019.2292045","event-place":"Medan, Indonesia","event-title":"Proceedings of the 1st International Conference of Global Education and Society Science, ICOGESS 2019,14 March, Medan, North Sumatera, Indonesia","ISBN":"978-1-63190-227-7","language":"en","publisher":"EAI","publisher-place":"Medan, Indonesia","source":"DOI.org (Crossref)","title":"The Role of Parents in Christian Religious Education on Adolescents’ Morals","URL":"http://eudl.eu/doi/10.4108/eai.14-3-2019.2292045","author":[{"family":"Ambarita","given":"Darsono"},{"family":"Sihole","given":"Indra"},{"family":"Sihotang","given":"Benjamin"}],"accessed":{"date-parts":[["2024",4,24]]},"issued":{"date-parts":[["2020"]]}}}],"schema":"https://github.com/citation-style-language/schema/raw/master/csl-citation.json"} </w:instrText>
      </w:r>
      <w:r w:rsidR="00712457" w:rsidRPr="0092266A">
        <w:rPr>
          <w:rFonts w:cs="Times New Roman"/>
          <w:szCs w:val="24"/>
        </w:rPr>
        <w:fldChar w:fldCharType="separate"/>
      </w:r>
      <w:r w:rsidR="0052053E" w:rsidRPr="0092266A">
        <w:rPr>
          <w:rFonts w:cs="Times New Roman"/>
          <w:szCs w:val="24"/>
        </w:rPr>
        <w:t>(Ambarita et al., 2020)</w:t>
      </w:r>
      <w:r w:rsidR="00712457" w:rsidRPr="0092266A">
        <w:rPr>
          <w:rFonts w:cs="Times New Roman"/>
          <w:szCs w:val="24"/>
        </w:rPr>
        <w:fldChar w:fldCharType="end"/>
      </w:r>
      <w:r w:rsidR="002A196C" w:rsidRPr="0092266A">
        <w:rPr>
          <w:rFonts w:cs="Times New Roman"/>
          <w:szCs w:val="24"/>
        </w:rPr>
        <w:t xml:space="preserve"> </w:t>
      </w:r>
      <w:r w:rsidRPr="0092266A">
        <w:rPr>
          <w:rFonts w:cs="Times New Roman"/>
          <w:szCs w:val="24"/>
        </w:rPr>
        <w:t xml:space="preserve">highlighted the transformative role of education in guiding individuals towards positive change. The future of a nation lies in the hands of its youth, </w:t>
      </w:r>
      <w:r w:rsidR="00D65371" w:rsidRPr="0092266A">
        <w:rPr>
          <w:rFonts w:cs="Times New Roman"/>
          <w:szCs w:val="24"/>
        </w:rPr>
        <w:t>highlighting</w:t>
      </w:r>
      <w:r w:rsidRPr="0092266A">
        <w:rPr>
          <w:rFonts w:cs="Times New Roman"/>
          <w:szCs w:val="24"/>
        </w:rPr>
        <w:t xml:space="preserve"> the importance of preparing them for national progress. For Christian adolescents, maintaining good morals is crucial in reflecting societal values. However, this ethical foundation is closely linked to the parental role in Christian </w:t>
      </w:r>
      <w:r w:rsidRPr="0092266A">
        <w:rPr>
          <w:rFonts w:cs="Times New Roman"/>
          <w:szCs w:val="24"/>
        </w:rPr>
        <w:lastRenderedPageBreak/>
        <w:t>religious education. Parents play a crucial role in molding their children's character and values through religious instruction</w:t>
      </w:r>
      <w:r w:rsidR="00012747">
        <w:rPr>
          <w:rFonts w:cs="Times New Roman"/>
          <w:szCs w:val="24"/>
        </w:rPr>
        <w:t>.</w:t>
      </w:r>
    </w:p>
    <w:p w14:paraId="76F0F735" w14:textId="36632999" w:rsidR="00012747" w:rsidRPr="00012747" w:rsidRDefault="00012747" w:rsidP="0092266A">
      <w:pPr>
        <w:spacing w:before="0" w:beforeAutospacing="0" w:after="0" w:afterAutospacing="0" w:line="480" w:lineRule="auto"/>
        <w:rPr>
          <w:rFonts w:cs="Times New Roman"/>
          <w:szCs w:val="24"/>
        </w:rPr>
      </w:pPr>
      <w:r w:rsidRPr="00012747">
        <w:t xml:space="preserve">While previous studies have recognized the significant role of parents in supporting students’ moral and ethical development through Christian Religious Education (CRE), the present study emphasizes the importance of enhanced collaboration between the home and school environments. </w:t>
      </w:r>
      <w:r w:rsidRPr="00012747">
        <w:rPr>
          <w:rStyle w:val="Strong"/>
          <w:b w:val="0"/>
          <w:bCs w:val="0"/>
        </w:rPr>
        <w:t>Building upon</w:t>
      </w:r>
      <w:r w:rsidRPr="00012747">
        <w:t xml:space="preserve"> existing literature, this research positions parental involvement as a critical factor not only in complementing school-based instruction but also in reinforcing CRE values within the home setting. By examining this stakeholder perspective, the study contributes to ongoing </w:t>
      </w:r>
      <w:r w:rsidRPr="00012747">
        <w:rPr>
          <w:rStyle w:val="Strong"/>
          <w:b w:val="0"/>
          <w:bCs w:val="0"/>
        </w:rPr>
        <w:t>academic discussion</w:t>
      </w:r>
      <w:r w:rsidRPr="00012747">
        <w:t xml:space="preserve"> on the integration of parental engagement in promoting holistic moral development among learners.</w:t>
      </w:r>
    </w:p>
    <w:p w14:paraId="69BF9444" w14:textId="1182F7F8" w:rsidR="0011048A" w:rsidRPr="0092266A" w:rsidRDefault="00B83577" w:rsidP="004B5DBC">
      <w:pPr>
        <w:pStyle w:val="Heading3"/>
      </w:pPr>
      <w:bookmarkStart w:id="80" w:name="_Toc213399100"/>
      <w:bookmarkStart w:id="81" w:name="_Toc186988350"/>
      <w:r w:rsidRPr="0092266A">
        <w:t>2.</w:t>
      </w:r>
      <w:r w:rsidR="004D18A0" w:rsidRPr="0092266A">
        <w:t>1</w:t>
      </w:r>
      <w:r w:rsidR="0011048A" w:rsidRPr="0092266A">
        <w:t>.</w:t>
      </w:r>
      <w:r w:rsidR="00950005" w:rsidRPr="0092266A">
        <w:t>4</w:t>
      </w:r>
      <w:r w:rsidR="0011048A" w:rsidRPr="0092266A">
        <w:t xml:space="preserve"> The </w:t>
      </w:r>
      <w:r w:rsidR="00A3167C" w:rsidRPr="0092266A">
        <w:t>P</w:t>
      </w:r>
      <w:r w:rsidR="0011048A" w:rsidRPr="0092266A">
        <w:t xml:space="preserve">erception of </w:t>
      </w:r>
      <w:r w:rsidR="005752E7" w:rsidRPr="0092266A">
        <w:t xml:space="preserve">the </w:t>
      </w:r>
      <w:r w:rsidR="00A3167C" w:rsidRPr="0092266A">
        <w:t>B</w:t>
      </w:r>
      <w:r w:rsidR="0011048A" w:rsidRPr="0092266A">
        <w:t xml:space="preserve">oard of </w:t>
      </w:r>
      <w:r w:rsidR="00A3167C" w:rsidRPr="0092266A">
        <w:t>M</w:t>
      </w:r>
      <w:r w:rsidR="0011048A" w:rsidRPr="0092266A">
        <w:t>anagement (BOM)</w:t>
      </w:r>
      <w:bookmarkEnd w:id="80"/>
      <w:r w:rsidR="0011048A" w:rsidRPr="0092266A">
        <w:t xml:space="preserve"> </w:t>
      </w:r>
      <w:bookmarkEnd w:id="79"/>
      <w:bookmarkEnd w:id="81"/>
    </w:p>
    <w:p w14:paraId="75A7D894" w14:textId="77777777" w:rsidR="00A3167C" w:rsidRPr="0092266A" w:rsidRDefault="00A3167C" w:rsidP="0092266A">
      <w:pPr>
        <w:spacing w:before="0" w:beforeAutospacing="0" w:after="0" w:afterAutospacing="0" w:line="480" w:lineRule="auto"/>
        <w:rPr>
          <w:rFonts w:cs="Times New Roman"/>
          <w:szCs w:val="24"/>
        </w:rPr>
      </w:pPr>
      <w:bookmarkStart w:id="82" w:name="_Toc11833443"/>
      <w:r w:rsidRPr="0092266A">
        <w:rPr>
          <w:rFonts w:cs="Times New Roman"/>
          <w:szCs w:val="24"/>
        </w:rPr>
        <w:t>This summary explores the potential of Christian Religious Education (CRE) to contribute to moral development in secondary schools, with a particular focus on the role of school boards (BOMs).</w:t>
      </w:r>
    </w:p>
    <w:p w14:paraId="432CAAD7" w14:textId="2A1B966E" w:rsidR="00A3167C" w:rsidRPr="0092266A" w:rsidRDefault="007C45A5" w:rsidP="0092266A">
      <w:pPr>
        <w:spacing w:before="0" w:beforeAutospacing="0" w:after="0" w:afterAutospacing="0" w:line="480" w:lineRule="auto"/>
        <w:rPr>
          <w:rFonts w:cs="Times New Roman"/>
          <w:szCs w:val="24"/>
        </w:rPr>
      </w:pPr>
      <w:r w:rsidRPr="0092266A">
        <w:rPr>
          <w:rFonts w:cs="Times New Roman"/>
          <w:szCs w:val="24"/>
        </w:rPr>
        <w:t>(</w:t>
      </w:r>
      <w:proofErr w:type="spellStart"/>
      <w:r w:rsidR="00A3167C" w:rsidRPr="0092266A">
        <w:rPr>
          <w:rFonts w:cs="Times New Roman"/>
          <w:szCs w:val="24"/>
        </w:rPr>
        <w:t>Ngussa</w:t>
      </w:r>
      <w:proofErr w:type="spellEnd"/>
      <w:r w:rsidRPr="0092266A">
        <w:rPr>
          <w:rFonts w:cs="Times New Roman"/>
          <w:szCs w:val="24"/>
        </w:rPr>
        <w:t xml:space="preserve"> </w:t>
      </w:r>
      <w:r w:rsidR="00A3167C" w:rsidRPr="0092266A">
        <w:rPr>
          <w:rFonts w:cs="Times New Roman"/>
          <w:i/>
          <w:szCs w:val="24"/>
        </w:rPr>
        <w:t>et al.</w:t>
      </w:r>
      <w:r w:rsidR="00A3167C" w:rsidRPr="0092266A">
        <w:rPr>
          <w:rFonts w:cs="Times New Roman"/>
          <w:szCs w:val="24"/>
        </w:rPr>
        <w:t xml:space="preserve"> 2016) suggest a positive correlation between CRE programs and moral development among secondary school students.</w:t>
      </w:r>
      <w:r w:rsidR="00F50144" w:rsidRPr="0092266A">
        <w:rPr>
          <w:rFonts w:cs="Times New Roman"/>
          <w:szCs w:val="24"/>
        </w:rPr>
        <w:t xml:space="preserve"> </w:t>
      </w:r>
      <w:r w:rsidR="00712457" w:rsidRPr="0092266A">
        <w:rPr>
          <w:rFonts w:cs="Times New Roman"/>
          <w:szCs w:val="24"/>
        </w:rPr>
        <w:fldChar w:fldCharType="begin"/>
      </w:r>
      <w:r w:rsidR="000A74DF" w:rsidRPr="0092266A">
        <w:rPr>
          <w:rFonts w:cs="Times New Roman"/>
          <w:szCs w:val="24"/>
        </w:rPr>
        <w:instrText xml:space="preserve"> ADDIN ZOTERO_ITEM CSL_CITATION {"citationID":"yAVkJMwj","properties":{"formattedCitation":"(Horowski, 2020)","plainCitation":"(Horowski, 2020)","noteIndex":0},"citationItems":[{"id":256,"uris":["http://zotero.org/users/local/BZK1UGQi/items/YEWIIJKG"],"itemData":{"id":256,"type":"article-journal","abstract":"This article explores the implications for Christian religious education of the theory of moral virtues formulated by Thomas Aquinas and developed by the contemporary Neo-Thomists. The analysis is divided into two parts. The ﬁrst part introduces Thomistic virtue theory and presents cardinal virtues crucial for Thomistic ethics: prudence, justice, temperance and fortitude, as the reference points for moral education. This part also includes analysis of the relationship between cardinal and theological virtues, leading to the conclusion that Christian religious education also requires the development of theological virtues. The second part explores, through Thomistic theory, what factors condition the development of a person’s moral character (i.e. his/her moral virtues) and what those factors mean for supporting moral education within Christian religious education, initially within the context of Polish schooling. Particular attention is given to three issues: introducing the concept of responsibility for community members, introducing knowledge of moral virtues, and building a relationship with God.","container-title":"British Journal of Religious Education","DOI":"10.1080/01416200.2020.1752618","ISSN":"0141-6200, 1740-7931","issue":"4","journalAbbreviation":"British Journal of Religious Education","language":"en","page":"447-458","source":"DOI.org (Crossref)","title":"Christian religious education and the development of moral virtues: a neo-Thomistic approach","title-short":"Christian religious education and the development of moral virtues","volume":"42","author":[{"family":"Horowski","given":"Jarosław"}],"issued":{"date-parts":[["2020",10,1]]}}}],"schema":"https://github.com/citation-style-language/schema/raw/master/csl-citation.json"} </w:instrText>
      </w:r>
      <w:r w:rsidR="00712457" w:rsidRPr="0092266A">
        <w:rPr>
          <w:rFonts w:cs="Times New Roman"/>
          <w:szCs w:val="24"/>
        </w:rPr>
        <w:fldChar w:fldCharType="separate"/>
      </w:r>
      <w:r w:rsidR="000A74DF" w:rsidRPr="0092266A">
        <w:rPr>
          <w:rFonts w:cs="Times New Roman"/>
          <w:szCs w:val="24"/>
        </w:rPr>
        <w:t>(Horowski, 2020)</w:t>
      </w:r>
      <w:r w:rsidR="00712457" w:rsidRPr="0092266A">
        <w:rPr>
          <w:rFonts w:cs="Times New Roman"/>
          <w:szCs w:val="24"/>
        </w:rPr>
        <w:fldChar w:fldCharType="end"/>
      </w:r>
      <w:r w:rsidR="00A3167C" w:rsidRPr="0092266A">
        <w:rPr>
          <w:rFonts w:cs="Times New Roman"/>
          <w:szCs w:val="24"/>
        </w:rPr>
        <w:t xml:space="preserve"> expands on this notion, arguing that CRE can extend beyond simply teaching moral principles. By fostering a school environment that actively shapes character, CRE can contribute to the development of well-rounded individuals a goal shared by many school boards.</w:t>
      </w:r>
    </w:p>
    <w:p w14:paraId="23A2C45D" w14:textId="25B0DE8A" w:rsidR="00A3167C" w:rsidRPr="0092266A" w:rsidRDefault="00A3167C" w:rsidP="0092266A">
      <w:pPr>
        <w:spacing w:before="0" w:beforeAutospacing="0" w:after="0" w:afterAutospacing="0" w:line="480" w:lineRule="auto"/>
        <w:rPr>
          <w:rFonts w:cs="Times New Roman"/>
          <w:szCs w:val="24"/>
        </w:rPr>
      </w:pPr>
      <w:r w:rsidRPr="0092266A">
        <w:rPr>
          <w:rFonts w:cs="Times New Roman"/>
          <w:szCs w:val="24"/>
        </w:rPr>
        <w:t xml:space="preserve">Furthermore, in educational institutions where boards uphold a Christian mission, Christian Religious Education (CRE) plays a pivotal role in aligning with the overarching objective of instilling Christian values and guiding students towards establishing a profound and meaningful relationship with God. By integrating CRE into </w:t>
      </w:r>
      <w:r w:rsidRPr="0092266A">
        <w:rPr>
          <w:rFonts w:cs="Times New Roman"/>
          <w:szCs w:val="24"/>
        </w:rPr>
        <w:lastRenderedPageBreak/>
        <w:t xml:space="preserve">the curriculum, these boards aim to not only impart religious knowledge but also to nurture a holistic development that encompasses spiritual growth, moral grounding, and ethical decision-making based on Christian principles. CRE serves as a platform for students to explore and deepen their faith, understand the teachings of Christianity, and cultivate virtues such as compassion, forgiveness, and integrity. Through the teachings and practices of CRE, students are encouraged to reflect on their beliefs, engage in prayer and worship, and develop a personal connection with God, fostering a sense of purpose, community, and service rooted in Christian values. This integration of CRE within the educational framework of Christian-mission boards </w:t>
      </w:r>
      <w:r w:rsidR="00E52042" w:rsidRPr="0092266A">
        <w:rPr>
          <w:rFonts w:cs="Times New Roman"/>
          <w:szCs w:val="24"/>
        </w:rPr>
        <w:t>highlights</w:t>
      </w:r>
      <w:r w:rsidRPr="0092266A">
        <w:rPr>
          <w:rFonts w:cs="Times New Roman"/>
          <w:szCs w:val="24"/>
        </w:rPr>
        <w:t xml:space="preserve"> a commitment to nurturing individuals who embody the values and teachings of Christianity, equipping them to lead purposeful lives guided by faith and moral conviction</w:t>
      </w:r>
      <w:r w:rsidR="00077830" w:rsidRPr="0092266A">
        <w:rPr>
          <w:rFonts w:cs="Times New Roman"/>
          <w:szCs w:val="24"/>
        </w:rPr>
        <w:t xml:space="preserve"> </w:t>
      </w:r>
      <w:r w:rsidR="00712457" w:rsidRPr="0092266A">
        <w:rPr>
          <w:rFonts w:cs="Times New Roman"/>
          <w:szCs w:val="24"/>
        </w:rPr>
        <w:fldChar w:fldCharType="begin"/>
      </w:r>
      <w:r w:rsidR="004813AB" w:rsidRPr="0092266A">
        <w:rPr>
          <w:rFonts w:cs="Times New Roman"/>
          <w:szCs w:val="24"/>
        </w:rPr>
        <w:instrText xml:space="preserve"> ADDIN ZOTERO_ITEM CSL_CITATION {"citationID":"h2bOmEe9","properties":{"formattedCitation":"(Horowski, 2020)","plainCitation":"(Horowski, 2020)","noteIndex":0},"citationItems":[{"id":256,"uris":["http://zotero.org/users/local/BZK1UGQi/items/YEWIIJKG"],"itemData":{"id":256,"type":"article-journal","abstract":"This article explores the implications for Christian religious education of the theory of moral virtues formulated by Thomas Aquinas and developed by the contemporary Neo-Thomists. The analysis is divided into two parts. The ﬁrst part introduces Thomistic virtue theory and presents cardinal virtues crucial for Thomistic ethics: prudence, justice, temperance and fortitude, as the reference points for moral education. This part also includes analysis of the relationship between cardinal and theological virtues, leading to the conclusion that Christian religious education also requires the development of theological virtues. The second part explores, through Thomistic theory, what factors condition the development of a person’s moral character (i.e. his/her moral virtues) and what those factors mean for supporting moral education within Christian religious education, initially within the context of Polish schooling. Particular attention is given to three issues: introducing the concept of responsibility for community members, introducing knowledge of moral virtues, and building a relationship with God.","container-title":"British Journal of Religious Education","DOI":"10.1080/01416200.2020.1752618","ISSN":"0141-6200, 1740-7931","issue":"4","journalAbbreviation":"British Journal of Religious Education","language":"en","page":"447-458","source":"DOI.org (Crossref)","title":"Christian religious education and the development of moral virtues: a neo-Thomistic approach","title-short":"Christian religious education and the development of moral virtues","volume":"42","author":[{"family":"Horowski","given":"Jarosław"}],"issued":{"date-parts":[["2020",10,1]]}}}],"schema":"https://github.com/citation-style-language/schema/raw/master/csl-citation.json"} </w:instrText>
      </w:r>
      <w:r w:rsidR="00712457" w:rsidRPr="0092266A">
        <w:rPr>
          <w:rFonts w:cs="Times New Roman"/>
          <w:szCs w:val="24"/>
        </w:rPr>
        <w:fldChar w:fldCharType="separate"/>
      </w:r>
      <w:r w:rsidR="004813AB" w:rsidRPr="0092266A">
        <w:rPr>
          <w:rFonts w:cs="Times New Roman"/>
          <w:szCs w:val="24"/>
        </w:rPr>
        <w:t>(Horowski, 2020)</w:t>
      </w:r>
      <w:r w:rsidR="00712457" w:rsidRPr="0092266A">
        <w:rPr>
          <w:rFonts w:cs="Times New Roman"/>
          <w:szCs w:val="24"/>
        </w:rPr>
        <w:fldChar w:fldCharType="end"/>
      </w:r>
      <w:r w:rsidRPr="0092266A">
        <w:rPr>
          <w:rFonts w:cs="Times New Roman"/>
          <w:szCs w:val="24"/>
        </w:rPr>
        <w:t>.</w:t>
      </w:r>
    </w:p>
    <w:p w14:paraId="3653D77D" w14:textId="3AADA37B" w:rsidR="00A3167C" w:rsidRPr="0092266A" w:rsidRDefault="00A3167C" w:rsidP="0092266A">
      <w:pPr>
        <w:spacing w:before="0" w:beforeAutospacing="0" w:after="0" w:afterAutospacing="0" w:line="480" w:lineRule="auto"/>
        <w:rPr>
          <w:rFonts w:cs="Times New Roman"/>
          <w:szCs w:val="24"/>
        </w:rPr>
      </w:pPr>
      <w:r w:rsidRPr="0092266A">
        <w:rPr>
          <w:rFonts w:cs="Times New Roman"/>
          <w:szCs w:val="24"/>
        </w:rPr>
        <w:t xml:space="preserve">According to </w:t>
      </w:r>
      <w:r w:rsidR="00712457" w:rsidRPr="0092266A">
        <w:rPr>
          <w:rFonts w:cs="Times New Roman"/>
          <w:szCs w:val="24"/>
        </w:rPr>
        <w:fldChar w:fldCharType="begin"/>
      </w:r>
      <w:r w:rsidR="004813AB" w:rsidRPr="0092266A">
        <w:rPr>
          <w:rFonts w:cs="Times New Roman"/>
          <w:szCs w:val="24"/>
        </w:rPr>
        <w:instrText xml:space="preserve"> ADDIN ZOTERO_ITEM CSL_CITATION {"citationID":"PxW2imNG","properties":{"formattedCitation":"(Wachira, 2021)","plainCitation":"(Wachira, 2021)","noteIndex":0},"citationItems":[{"id":255,"uris":["http://zotero.org/users/local/BZK1UGQi/items/KAMGJDWY"],"itemData":{"id":255,"type":"article-journal","abstract":"The purpose of this study was to investigate Secondary School Students’ perceptions on the role of Christian Religious Education (CRE) in Promoting Social Cohesion in Kenya. The study objective looked at students’ characteristics;specifically age and gender in relation to their perspectives on the role of Christian Religious Education on promotion of social cohesion in society.. This objectives was supported by a corresponding hypothesis. Review of related literature based on students’ characteristics and social cohesion was carried out. The study used descriptive survey method which employed both quantitative and qualitative approaches. The study targeted form four secondary school studentswho took CRE as one of their subjects of study in Nairobi County, CRE teachers and education officers in the County. The target population was 5550 CRE students, 160 CRE teachers and 8 education officers. From this population a sample of 550 CRE students, 25 CRE teachers and 4 education officers participated in the study. The questionnaire was the main research instrument used to collect data from the students while interview schedules were used to collect data from teachers and education officers. The study findings were analysed both quantitatively and qualitatively. The quantitative data was processed and analysed and summarised into frequency tables and percentages. Qualitative data was subjected to content analysis from which relevant information was extracted. The hypotheses were tested at 0.05 level of significance. The study established that CRE was perceived as an important tool in the promotion of social cohesion in the society. The study further established that students’ age (p=0.030) displayed a significant level of influence on their perspectives and attitude on the role of CRE in social cohesion. However, the students’ gender, did not have such a significant influence. The study recommended as follows; enhancing CRE as a tool for promoting social cohesion, strengthening its teaching methods for social cohesion and integrating the teaching of religious values across all the subjects in the secondary school curriculum. For further research, the study recommended replicating the study in other counties and having a comparative study between rural and urban Counties with a view of finding out if the results would remain the same given the fact many rural counties were occupied by people belonging to one ethnic group while Nairobi is cosmopolitan.","language":"en","source":"Zotero","title":"Students’ Perceptions on the Role of Christian Religious Education in Promoting Social Cohesion in Kenya","author":[{"family":"Wachira","given":"Lydiah Njoki"}],"issued":{"date-parts":[["2021"]]}}}],"schema":"https://github.com/citation-style-language/schema/raw/master/csl-citation.json"} </w:instrText>
      </w:r>
      <w:r w:rsidR="00712457" w:rsidRPr="0092266A">
        <w:rPr>
          <w:rFonts w:cs="Times New Roman"/>
          <w:szCs w:val="24"/>
        </w:rPr>
        <w:fldChar w:fldCharType="separate"/>
      </w:r>
      <w:r w:rsidR="004813AB" w:rsidRPr="0092266A">
        <w:rPr>
          <w:rFonts w:cs="Times New Roman"/>
          <w:szCs w:val="24"/>
        </w:rPr>
        <w:t>(Wachira, 2021)</w:t>
      </w:r>
      <w:r w:rsidR="00712457" w:rsidRPr="0092266A">
        <w:rPr>
          <w:rFonts w:cs="Times New Roman"/>
          <w:szCs w:val="24"/>
        </w:rPr>
        <w:fldChar w:fldCharType="end"/>
      </w:r>
      <w:r w:rsidRPr="0092266A">
        <w:rPr>
          <w:rFonts w:cs="Times New Roman"/>
          <w:szCs w:val="24"/>
        </w:rPr>
        <w:t xml:space="preserve">, the BOM in Nairobi County views CRE as essential for fostering social cohesion among secondary school students, with research </w:t>
      </w:r>
      <w:r w:rsidR="00D2288F" w:rsidRPr="0092266A">
        <w:rPr>
          <w:rFonts w:cs="Times New Roman"/>
          <w:szCs w:val="24"/>
        </w:rPr>
        <w:t>strengthening</w:t>
      </w:r>
      <w:r w:rsidRPr="0092266A">
        <w:rPr>
          <w:rFonts w:cs="Times New Roman"/>
          <w:szCs w:val="24"/>
        </w:rPr>
        <w:t xml:space="preserve"> its role in shaping moral and social values. This is particularly relevant in Nairobi’s diverse environment, where CRE is seen as a means to promote unity and harmony. Building on this foundation, </w:t>
      </w:r>
      <w:r w:rsidR="00712457" w:rsidRPr="0092266A">
        <w:rPr>
          <w:rFonts w:cs="Times New Roman"/>
          <w:szCs w:val="24"/>
        </w:rPr>
        <w:fldChar w:fldCharType="begin"/>
      </w:r>
      <w:r w:rsidR="004813AB" w:rsidRPr="0092266A">
        <w:rPr>
          <w:rFonts w:cs="Times New Roman"/>
          <w:szCs w:val="24"/>
        </w:rPr>
        <w:instrText xml:space="preserve"> ADDIN ZOTERO_ITEM CSL_CITATION {"citationID":"zsKXewyR","properties":{"formattedCitation":"(Wanjau, 2019)","plainCitation":"(Wanjau, 2019)","noteIndex":0},"citationItems":[{"id":31,"uris":["http://zotero.org/users/local/BZK1UGQi/items/TCZRWLW8"],"itemData":{"id":31,"type":"article-journal","abstract":"Teaching is a process or an act of imparting knowledge or skills so that information may be acquired by the learners. There are many ethical problems affecting the students today in many Secondary schools in Kenya which can be attributed to lack of ethical and character formation imparted by C.R.E. These problems are reported in print and electronic media daily. The objective of the study was to assess the role of CRE teachers in imparting ethical values among students in Secondary schools. The study used a descriptive research design. The target population of the study was 744. This comprised of 65 Secondary Schools, 65 School principals, 112 CRE teachers, 500 CRE students, Sub-County Director of Education and an official from the Ministry of Education. The researcher sampled seven secondary schools; One public National School, One County Secondary school, three Sub-County Secondary schools because they are the majority category of schools in the Sub-County, One Church Sponsored Secondary School and One Private Individual Secondary School. The researcher purposely targeted the above schools because of their diversity. The researcher used both purposive and simple random sampling. The schools were selected using Purposive sampling to achieve the desired objectives and the students were selected using random sampling to ensure partiality. The study used primary data collection method using questionnaires; the questionnaires included both open and closed ended questions. The study gave the results of the findings, conclusions and recommendations. This study would be used by the ministry of education and other stake holders to underline the importance of CRE in the Ethical formation of the students in secondary schools and make it relevant to influence the ethical formation of students. This would consequently make the students morally upright and less corrupt citizens in public and private sector in Kenya in future. The study found that CRE is practical than any other subject since there are real life applications of what is studied in CRE.","language":"en","source":"Zotero","title":"The Role of CRE Teachers in Imparting Ethical Values among Students in Secondary Schools","author":[{"family":"Wanjau","given":"Raphael"}],"issued":{"date-parts":[["2019"]]}}}],"schema":"https://github.com/citation-style-language/schema/raw/master/csl-citation.json"} </w:instrText>
      </w:r>
      <w:r w:rsidR="00712457" w:rsidRPr="0092266A">
        <w:rPr>
          <w:rFonts w:cs="Times New Roman"/>
          <w:szCs w:val="24"/>
        </w:rPr>
        <w:fldChar w:fldCharType="separate"/>
      </w:r>
      <w:r w:rsidR="004813AB" w:rsidRPr="0092266A">
        <w:rPr>
          <w:rFonts w:cs="Times New Roman"/>
          <w:szCs w:val="24"/>
        </w:rPr>
        <w:t>(Wanjau, 2019)</w:t>
      </w:r>
      <w:r w:rsidR="00712457" w:rsidRPr="0092266A">
        <w:rPr>
          <w:rFonts w:cs="Times New Roman"/>
          <w:szCs w:val="24"/>
        </w:rPr>
        <w:fldChar w:fldCharType="end"/>
      </w:r>
      <w:r w:rsidRPr="0092266A">
        <w:rPr>
          <w:rFonts w:cs="Times New Roman"/>
          <w:szCs w:val="24"/>
        </w:rPr>
        <w:t xml:space="preserve"> echoes the sentiment, highlighting the BOM’s perception of CRE as a vital instrument for ethical development in Kenyan secondary schools. Amidst reports of ethical issues, CRE’s practical application in real-life scenarios is lauded for its potential to cultivate integrity and reduce corruption among future citizens. Further expanding on these perspectives, </w:t>
      </w:r>
      <w:r w:rsidR="00712457" w:rsidRPr="0092266A">
        <w:rPr>
          <w:rFonts w:cs="Times New Roman"/>
          <w:szCs w:val="24"/>
        </w:rPr>
        <w:fldChar w:fldCharType="begin"/>
      </w:r>
      <w:r w:rsidR="00D51EFD" w:rsidRPr="0092266A">
        <w:rPr>
          <w:rFonts w:cs="Times New Roman"/>
          <w:szCs w:val="24"/>
        </w:rPr>
        <w:instrText xml:space="preserve"> ADDIN ZOTERO_ITEM CSL_CITATION {"citationID":"thN5C8Co","properties":{"formattedCitation":"(Foppen &amp; Van Saane, 2024)","plainCitation":"(Foppen &amp; Van Saane, 2024)","noteIndex":0},"citationItems":[{"id":428,"uris":["http://zotero.org/users/local/BZK1UGQi/items/DA5MNF8G"],"itemData":{"id":428,"type":"article-journal","abstract":"A clear understanding of what constitutes effective religious leadership in the context of faith communities is essential for religious practitioners, religious communities, and educational institutes. Twenty-five years after the latest review study by Nauss, an updated overview is needed to account for new insights, especially regarding the latest developments in leadership research and the changing religious landscape. A scoping review was conducted in four databases from 1997 to 2022 to examine the academic literature. The search identified 64 unique references that researched effective religious leadership using 27 different effectiveness criteria. These criteria were categorized based on their target of evaluation: (1) the religious leader, (2) followers/members, and (3) the congregation. Although most references assessed leadership effectiveness by evaluating the religious leader, the most used effectiveness criterion was ‘attendance or numerical growth.’ Over the last 25 years, the criteria for religious leadership effectiveness have become more diverse, and a growing number of references combine criteria from multiple targets to evaluate effectiveness. However, the focus on Christian leadership remains prevalent in the academic literature. The present overview is intended as a starting point for future research as it identifies the current trends and existing knowledge gaps. The study’s findings also invite religious practitioners and congregations to reflect on their methods of assessing leadership effectiveness.","container-title":"Pastoral Psychology","DOI":"10.1007/s11089-023-01113-8","ISSN":"0031-2789, 1573-6679","issue":"1","journalAbbreviation":"Pastoral Psychol","language":"en","page":"1-21","source":"DOI.org (Crossref)","title":"Assessing Religious Leadership: A Scoping Review of Leadership Effectiveness Criteria and Current Trends in the Academic Literature","title-short":"Assessing Religious Leadership","volume":"73","author":[{"family":"Foppen","given":"Annemarie"},{"family":"Van Saane","given":"Joke W."}],"issued":{"date-parts":[["2024",2]]}}}],"schema":"https://github.com/citation-style-language/schema/raw/master/csl-citation.json"} </w:instrText>
      </w:r>
      <w:r w:rsidR="00712457" w:rsidRPr="0092266A">
        <w:rPr>
          <w:rFonts w:cs="Times New Roman"/>
          <w:szCs w:val="24"/>
        </w:rPr>
        <w:fldChar w:fldCharType="separate"/>
      </w:r>
      <w:r w:rsidR="00CA6ED3" w:rsidRPr="0092266A">
        <w:rPr>
          <w:rFonts w:cs="Times New Roman"/>
          <w:szCs w:val="24"/>
        </w:rPr>
        <w:t>(Foppen &amp; Van Saane, 2024)</w:t>
      </w:r>
      <w:r w:rsidR="00712457" w:rsidRPr="0092266A">
        <w:rPr>
          <w:rFonts w:cs="Times New Roman"/>
          <w:szCs w:val="24"/>
        </w:rPr>
        <w:fldChar w:fldCharType="end"/>
      </w:r>
      <w:r w:rsidR="00077830" w:rsidRPr="0092266A">
        <w:rPr>
          <w:rFonts w:cs="Times New Roman"/>
          <w:szCs w:val="24"/>
        </w:rPr>
        <w:t xml:space="preserve"> </w:t>
      </w:r>
      <w:r w:rsidRPr="0092266A">
        <w:rPr>
          <w:rFonts w:cs="Times New Roman"/>
          <w:szCs w:val="24"/>
        </w:rPr>
        <w:t xml:space="preserve">suggests that the BOM’s view of CRE may be influenced by broader criteria for effective religious leadership. The shift from traditional metrics to a holistic evaluation of leadership effectiveness reflects a nuanced understanding of CRE’s impact on moral </w:t>
      </w:r>
      <w:r w:rsidRPr="0092266A">
        <w:rPr>
          <w:rFonts w:cs="Times New Roman"/>
          <w:szCs w:val="24"/>
        </w:rPr>
        <w:lastRenderedPageBreak/>
        <w:t>and spiritual development within educational and community settings. This comprehensive approach indicates a commitment to leveraging CRE for the well-rounded growth of students and the betterment of society at large.</w:t>
      </w:r>
    </w:p>
    <w:p w14:paraId="497E96A0" w14:textId="77FFEA32" w:rsidR="00A3167C" w:rsidRPr="0092266A" w:rsidRDefault="00A3167C" w:rsidP="0092266A">
      <w:pPr>
        <w:spacing w:before="0" w:beforeAutospacing="0" w:after="0" w:afterAutospacing="0" w:line="480" w:lineRule="auto"/>
        <w:rPr>
          <w:rFonts w:cs="Times New Roman"/>
          <w:szCs w:val="24"/>
        </w:rPr>
      </w:pPr>
      <w:r w:rsidRPr="0092266A">
        <w:rPr>
          <w:rFonts w:cs="Times New Roman"/>
          <w:szCs w:val="24"/>
        </w:rPr>
        <w:t>Christian Moral Education (CME) plays a significant role in secondary schools across Sub-Saharan Africa. This explores the perspectives of School Boards of Management (BOMs) on CME and its potential impact on student development. School boards across the region acknowledge a decline in moral values among youth. They view CME as a critical tool to address this issue by instilling core values such as honesty, respect, and hard work</w:t>
      </w:r>
      <w:r w:rsidR="00077830" w:rsidRPr="0092266A">
        <w:rPr>
          <w:rFonts w:cs="Times New Roman"/>
          <w:szCs w:val="24"/>
        </w:rPr>
        <w:t xml:space="preserve"> </w:t>
      </w:r>
      <w:r w:rsidR="00712457" w:rsidRPr="0092266A">
        <w:rPr>
          <w:rFonts w:cs="Times New Roman"/>
          <w:szCs w:val="24"/>
        </w:rPr>
        <w:fldChar w:fldCharType="begin"/>
      </w:r>
      <w:r w:rsidR="00F32914" w:rsidRPr="0092266A">
        <w:rPr>
          <w:rFonts w:cs="Times New Roman"/>
          <w:szCs w:val="24"/>
        </w:rPr>
        <w:instrText xml:space="preserve"> ADDIN ZOTERO_ITEM CSL_CITATION {"citationID":"slwBX9Lr","properties":{"formattedCitation":"(Njoku, 2016)","plainCitation":"(Njoku, 2016)","noteIndex":0},"citationItems":[{"id":85,"uris":["http://zotero.org/users/local/BZK1UGQi/items/CPYU2J97"],"itemData":{"id":85,"type":"article-journal","abstract":"Nigerian society exhibits symptoms of serious moral decay. There is consequently widespread concern about the moral predicament in the nation. This paper is an attempt to investigate how commitment in teachers’ behaviour could improve the teaching of Christian moral education in secondary schools in the southeast geopolitical zone of Nigeria. Two research questions guided the study. The study adopted descriptive survey research design. South-east geopolitical zone is the area of study and the population comprised of all the Christian Moral Education teachers in the states that make up the zone. 300 teachers were selected out of 967 Christian Moral Education teachers in the area using purpose sampling technique. Fixed response questionnaire was used to collect data from the respondents. Mean was used to analyze data. Result show-cased that the teaching of Christian Moral Education could be improved through commitment in teachers’ behaviour. Based on the findings, the study stresses that a greater percentage of the work of improving the teaching of Christian moral education lies in the hands of the teachers as commitments in teachers’ behaviour becomes a necessity of immediacy and paramount. This however forms the contribution of the study.","language":"en","source":"Zotero","title":"IMPROVING TEACHING OF CHRISTIAN MORAL EDUCATION IN SECONDARY SCHOOLS IN SOUTH EAST GEO-POLITICAL ZONE OF NIGERIA THROUGH COMMITMENT IN TEACHERS’ BEHAVIOUR","author":[{"family":"Njoku","given":"Nkechi C"}],"issued":{"date-parts":[["2016"]]}}}],"schema":"https://github.com/citation-style-language/schema/raw/master/csl-citation.json"} </w:instrText>
      </w:r>
      <w:r w:rsidR="00712457" w:rsidRPr="0092266A">
        <w:rPr>
          <w:rFonts w:cs="Times New Roman"/>
          <w:szCs w:val="24"/>
        </w:rPr>
        <w:fldChar w:fldCharType="separate"/>
      </w:r>
      <w:r w:rsidR="00F32914" w:rsidRPr="0092266A">
        <w:rPr>
          <w:rFonts w:cs="Times New Roman"/>
          <w:szCs w:val="24"/>
        </w:rPr>
        <w:t>(Njoku, 2016)</w:t>
      </w:r>
      <w:r w:rsidR="00712457" w:rsidRPr="0092266A">
        <w:rPr>
          <w:rFonts w:cs="Times New Roman"/>
          <w:szCs w:val="24"/>
        </w:rPr>
        <w:fldChar w:fldCharType="end"/>
      </w:r>
      <w:r w:rsidRPr="0092266A">
        <w:rPr>
          <w:rFonts w:cs="Times New Roman"/>
          <w:szCs w:val="24"/>
        </w:rPr>
        <w:t>.</w:t>
      </w:r>
    </w:p>
    <w:p w14:paraId="18654527" w14:textId="3B83D5CA" w:rsidR="00A3167C" w:rsidRPr="0092266A" w:rsidRDefault="00A3167C" w:rsidP="0092266A">
      <w:pPr>
        <w:spacing w:before="0" w:beforeAutospacing="0" w:after="0" w:afterAutospacing="0" w:line="480" w:lineRule="auto"/>
        <w:rPr>
          <w:rFonts w:cs="Times New Roman"/>
          <w:szCs w:val="24"/>
        </w:rPr>
      </w:pPr>
      <w:r w:rsidRPr="0092266A">
        <w:rPr>
          <w:rFonts w:cs="Times New Roman"/>
          <w:szCs w:val="24"/>
        </w:rPr>
        <w:t>However, the effectiveness of School Boards can be influenced by various factors. A lack of training for board members or reluctance to share power with school administration can hinder their ability to support CME programs effectively</w:t>
      </w:r>
      <w:r w:rsidR="006267FA" w:rsidRPr="0092266A">
        <w:rPr>
          <w:rFonts w:cs="Times New Roman"/>
          <w:szCs w:val="24"/>
        </w:rPr>
        <w:t xml:space="preserve"> </w:t>
      </w:r>
      <w:r w:rsidR="00712457" w:rsidRPr="0092266A">
        <w:rPr>
          <w:rFonts w:cs="Times New Roman"/>
          <w:szCs w:val="24"/>
        </w:rPr>
        <w:fldChar w:fldCharType="begin"/>
      </w:r>
      <w:r w:rsidR="00634548" w:rsidRPr="0092266A">
        <w:rPr>
          <w:rFonts w:cs="Times New Roman"/>
          <w:szCs w:val="24"/>
        </w:rPr>
        <w:instrText xml:space="preserve"> ADDIN ZOTERO_ITEM CSL_CITATION {"citationID":"CTdLRj4g","properties":{"formattedCitation":"(Van Wyk, 2016)","plainCitation":"(Van Wyk, 2016)","noteIndex":0},"citationItems":[{"id":162,"uris":["http://zotero.org/users/local/BZK1UGQi/items/43NYPZZX"],"itemData":{"id":162,"type":"article-journal","language":"en","source":"Zotero","title":"School governing bodies: the experiences of South African educators","author":[{"family":"Van Wyk","given":"Noleen"}],"issued":{"date-parts":[["2016"]]}}}],"schema":"https://github.com/citation-style-language/schema/raw/master/csl-citation.json"} </w:instrText>
      </w:r>
      <w:r w:rsidR="00712457" w:rsidRPr="0092266A">
        <w:rPr>
          <w:rFonts w:cs="Times New Roman"/>
          <w:szCs w:val="24"/>
        </w:rPr>
        <w:fldChar w:fldCharType="separate"/>
      </w:r>
      <w:r w:rsidR="00634548" w:rsidRPr="0092266A">
        <w:rPr>
          <w:rFonts w:cs="Times New Roman"/>
          <w:szCs w:val="24"/>
        </w:rPr>
        <w:t>(Van Wyk, 2016)</w:t>
      </w:r>
      <w:r w:rsidR="00712457" w:rsidRPr="0092266A">
        <w:rPr>
          <w:rFonts w:cs="Times New Roman"/>
          <w:szCs w:val="24"/>
        </w:rPr>
        <w:fldChar w:fldCharType="end"/>
      </w:r>
      <w:r w:rsidRPr="0092266A">
        <w:rPr>
          <w:rFonts w:cs="Times New Roman"/>
          <w:szCs w:val="24"/>
        </w:rPr>
        <w:t xml:space="preserve">. Additionally, boards often have diverse compositions, reflecting the ethnic, religious, and socioeconomic makeup of the community. This diversity can lead to a range of perspectives on the role and implementation of CME </w:t>
      </w:r>
      <w:r w:rsidR="00712457" w:rsidRPr="0092266A">
        <w:rPr>
          <w:rFonts w:cs="Times New Roman"/>
          <w:szCs w:val="24"/>
        </w:rPr>
        <w:fldChar w:fldCharType="begin"/>
      </w:r>
      <w:r w:rsidR="00C872BA" w:rsidRPr="0092266A">
        <w:rPr>
          <w:rFonts w:cs="Times New Roman"/>
          <w:szCs w:val="24"/>
        </w:rPr>
        <w:instrText xml:space="preserve"> ADDIN ZOTERO_ITEM CSL_CITATION {"citationID":"1jZSJQLJ","properties":{"formattedCitation":"(Saoke et al., 2023)","plainCitation":"(Saoke et al., 2023)","noteIndex":0},"citationItems":[{"id":421,"uris":["http://zotero.org/users/local/BZK1UGQi/items/RSWJUFF3"],"itemData":{"id":421,"type":"article-journal","abstract":"New approaches have emerged in teaching Christian Religious Education (CRE). Five-stage lesson plan framework (FSLP) is one of the innovative approaches applicable in all learning areas. Even though the framework is learner-oriented, understanding teachers’ attitudes towards the frame­ work are essential. Developing a positive attitude among the stakeholders remains crucial in implementing any teaching approach. Therefore, this study assessed gender differences in the attitude toward the five-stage lesson plan framework among CRE teachers in Meru County, Kenya. A multi-stage sampling technique randomly selected 143 and 83 female and male CRE teachers. Using a semi-structured questionnaire, quantitative data were collected in a crosssectional survey. Chi-square and t-test statistics were applied to test the statistical significance of the dummy and mean value of continuous variables using sex-disaggregated data. The study revealed that teachers’ attitudes towards the FSLP framework did not significantly differ between male and female teachers. The study employed multiple linear regression modeling to assess the determinants of the attitudes towards the five-stage lesson plan framework for male, female, and pooled teachers. Similar determinants influenced teachers’ attitudes towards the FSLP frame­ work: academic qualification, teaching experience, utilization, and awareness. Researchers established that educational qualification was a negative and significant determinant of attitudes towards the FSLP framework among the participants. Teaching experience, awareness, and uti­ lization of the FSLP framework among CRE teachers were positive and significant determinants of the attitudes towards the FSLP framework. The study findings implied development of policies inclined to the attitudes supporting the proper implementation of newly emerged teaching stra­ tegies among the stakeholders. The supplement schemes should be restructured and shaped to meet teachers’ specific needs and preferences regarding the utilization of educational innovations to enable CRE teachers to select and practice the FSLP framework.","container-title":"Heliyon","DOI":"10.1016/j.heliyon.2023.e19104","ISSN":"24058440","issue":"8","journalAbbreviation":"Heliyon","language":"en","page":"e19104","source":"DOI.org (Crossref)","title":"The christian religious education teachers’ attitudes toward the five-stage lesson plan framework in Kenya: A gender-based analysis","title-short":"The christian religious education teachers’ attitudes toward the five-stage lesson plan framework in Kenya","volume":"9","author":[{"family":"Saoke","given":"Victor O."},{"family":"Musafiri","given":"Collins M."},{"family":"Ndwiga","given":"Zachary N."},{"family":"Githaiga","given":"Pauline W."}],"issued":{"date-parts":[["2023",8]]}}}],"schema":"https://github.com/citation-style-language/schema/raw/master/csl-citation.json"} </w:instrText>
      </w:r>
      <w:r w:rsidR="00712457" w:rsidRPr="0092266A">
        <w:rPr>
          <w:rFonts w:cs="Times New Roman"/>
          <w:szCs w:val="24"/>
        </w:rPr>
        <w:fldChar w:fldCharType="separate"/>
      </w:r>
      <w:r w:rsidR="00C872BA" w:rsidRPr="0092266A">
        <w:rPr>
          <w:rFonts w:cs="Times New Roman"/>
          <w:szCs w:val="24"/>
        </w:rPr>
        <w:t xml:space="preserve">(Saoke </w:t>
      </w:r>
      <w:r w:rsidR="00C872BA" w:rsidRPr="0092266A">
        <w:rPr>
          <w:rFonts w:cs="Times New Roman"/>
          <w:i/>
          <w:szCs w:val="24"/>
        </w:rPr>
        <w:t>et al</w:t>
      </w:r>
      <w:r w:rsidR="00C872BA" w:rsidRPr="0092266A">
        <w:rPr>
          <w:rFonts w:cs="Times New Roman"/>
          <w:szCs w:val="24"/>
        </w:rPr>
        <w:t>., 2023)</w:t>
      </w:r>
      <w:r w:rsidR="00712457" w:rsidRPr="0092266A">
        <w:rPr>
          <w:rFonts w:cs="Times New Roman"/>
          <w:szCs w:val="24"/>
        </w:rPr>
        <w:fldChar w:fldCharType="end"/>
      </w:r>
      <w:r w:rsidRPr="0092266A">
        <w:rPr>
          <w:rFonts w:cs="Times New Roman"/>
          <w:szCs w:val="24"/>
        </w:rPr>
        <w:t>.</w:t>
      </w:r>
    </w:p>
    <w:p w14:paraId="4796C9F6" w14:textId="10ACA405" w:rsidR="001847D7" w:rsidRDefault="00A3167C" w:rsidP="0092266A">
      <w:pPr>
        <w:spacing w:before="0" w:beforeAutospacing="0" w:after="0" w:afterAutospacing="0" w:line="480" w:lineRule="auto"/>
        <w:rPr>
          <w:rFonts w:cs="Times New Roman"/>
          <w:szCs w:val="24"/>
        </w:rPr>
      </w:pPr>
      <w:r w:rsidRPr="0092266A">
        <w:rPr>
          <w:rFonts w:cs="Times New Roman"/>
          <w:szCs w:val="24"/>
        </w:rPr>
        <w:t>School Boards of Management (BOMs) play a critical role in the governance of Kenyan secondary schools. This examines their composition, function, and the challenges they face. BOMs consist of ten members appointed by the Minist</w:t>
      </w:r>
      <w:r w:rsidR="00DD0650" w:rsidRPr="0092266A">
        <w:rPr>
          <w:rFonts w:cs="Times New Roman"/>
          <w:szCs w:val="24"/>
        </w:rPr>
        <w:t>ry</w:t>
      </w:r>
      <w:r w:rsidRPr="0092266A">
        <w:rPr>
          <w:rFonts w:cs="Times New Roman"/>
          <w:szCs w:val="24"/>
        </w:rPr>
        <w:t xml:space="preserve"> of Education. These members represent the local community, sponsoring bodies, special interest groups, and the Parent-Teacher Association (PTA)</w:t>
      </w:r>
      <w:r w:rsidR="00F50144" w:rsidRPr="0092266A">
        <w:rPr>
          <w:rFonts w:cs="Times New Roman"/>
          <w:szCs w:val="24"/>
        </w:rPr>
        <w:t xml:space="preserve"> </w:t>
      </w:r>
      <w:r w:rsidR="00712457" w:rsidRPr="0092266A">
        <w:rPr>
          <w:rFonts w:cs="Times New Roman"/>
          <w:szCs w:val="24"/>
        </w:rPr>
        <w:fldChar w:fldCharType="begin"/>
      </w:r>
      <w:r w:rsidR="00C872BA" w:rsidRPr="0092266A">
        <w:rPr>
          <w:rFonts w:cs="Times New Roman"/>
          <w:szCs w:val="24"/>
        </w:rPr>
        <w:instrText xml:space="preserve"> ADDIN ZOTERO_ITEM CSL_CITATION {"citationID":"vNgvJ3Ex","properties":{"formattedCitation":"(Kindiki, 2009)","plainCitation":"(Kindiki, 2009)","noteIndex":0},"citationItems":[{"id":409,"uris":["http://zotero.org/users/local/BZK1UGQi/items/3ZRDXBVF"],"itemData":{"id":409,"type":"article-journal","abstract":"The boards of governors (BOG) are legally mandated by the ministry of education under the education act Cap 211 to manage secondary schools in Kenya. Their immediate roles have not been defined in the laws and there are no standards that have been adopted to measure their effectiveness. This study investigates effectiveness of the BOG in curriculum implementation in secondary schools in Kenya. The study was carried out in Keiyo district in Kenya. Adopting survey design, using interviews, questionnaires and documents, data was collected from a sample of 15 schools with 15 head teachers, 70 teachers and 65 governors represented by 5 members from each school using purposive, stratified and simple random sampling. Data collected was coded and analysed descriptively. Findings indicated that training of the members of BOG was directly related to the implementation of the curriculum. The BOG supported schools to acquire physical resources and enhanced curriculum development. The study recommended that schools should strive to provide pre-requisite training to the members of BOG and more involvement in the daily running of the schools (188) words).","language":"en","source":"Zotero","title":"Effectiveness of boards of governors in curriculum implementation in secondary schools in Kenya","author":[{"family":"Kindiki","given":"Jonah Nyaga"}],"issued":{"date-parts":[["2009"]]}}}],"schema":"https://github.com/citation-style-language/schema/raw/master/csl-citation.json"} </w:instrText>
      </w:r>
      <w:r w:rsidR="00712457" w:rsidRPr="0092266A">
        <w:rPr>
          <w:rFonts w:cs="Times New Roman"/>
          <w:szCs w:val="24"/>
        </w:rPr>
        <w:fldChar w:fldCharType="separate"/>
      </w:r>
      <w:r w:rsidR="00C872BA" w:rsidRPr="0092266A">
        <w:rPr>
          <w:rFonts w:cs="Times New Roman"/>
          <w:szCs w:val="24"/>
        </w:rPr>
        <w:t>(Kindiki, 2009)</w:t>
      </w:r>
      <w:r w:rsidR="00712457" w:rsidRPr="0092266A">
        <w:rPr>
          <w:rFonts w:cs="Times New Roman"/>
          <w:szCs w:val="24"/>
        </w:rPr>
        <w:fldChar w:fldCharType="end"/>
      </w:r>
      <w:r w:rsidRPr="0092266A">
        <w:rPr>
          <w:rFonts w:cs="Times New Roman"/>
          <w:szCs w:val="24"/>
        </w:rPr>
        <w:t>. Their introduction reflects a government effort to decentralize the management of secondary schools (The Republic of Kenya, 1988). Ideally, BOMs ensure timely appointments, select qualified members, and oversee the overall management of the school (The Republic of Kenya, 1988).</w:t>
      </w:r>
      <w:bookmarkEnd w:id="82"/>
    </w:p>
    <w:p w14:paraId="04263578" w14:textId="17F86E8D" w:rsidR="00012747" w:rsidRPr="0092266A" w:rsidRDefault="00012747" w:rsidP="0092266A">
      <w:pPr>
        <w:spacing w:before="0" w:beforeAutospacing="0" w:after="0" w:afterAutospacing="0" w:line="480" w:lineRule="auto"/>
        <w:rPr>
          <w:rFonts w:cs="Times New Roman"/>
          <w:szCs w:val="24"/>
        </w:rPr>
      </w:pPr>
      <w:r>
        <w:lastRenderedPageBreak/>
        <w:t xml:space="preserve">The literature highlights </w:t>
      </w:r>
      <w:proofErr w:type="spellStart"/>
      <w:r>
        <w:t>BOMs'</w:t>
      </w:r>
      <w:proofErr w:type="spellEnd"/>
      <w:r>
        <w:t xml:space="preserve"> support for CRE in promoting moral development. However, I seek to examine more closely how BOMs practically influence the delivery of CRE. My study focuses on their role in shaping students’ values across different school environments.</w:t>
      </w:r>
    </w:p>
    <w:p w14:paraId="471C1B17" w14:textId="77777777" w:rsidR="00825462" w:rsidRDefault="0011048A" w:rsidP="001957AA">
      <w:pPr>
        <w:pStyle w:val="Heading2"/>
      </w:pPr>
      <w:bookmarkStart w:id="83" w:name="_Toc186988351"/>
      <w:bookmarkStart w:id="84" w:name="_Toc213399101"/>
      <w:r w:rsidRPr="0092266A">
        <w:t>2.</w:t>
      </w:r>
      <w:r w:rsidR="003F5C40" w:rsidRPr="0092266A">
        <w:t>2</w:t>
      </w:r>
      <w:r w:rsidRPr="0092266A">
        <w:t xml:space="preserve"> Research gap</w:t>
      </w:r>
      <w:bookmarkEnd w:id="83"/>
      <w:bookmarkEnd w:id="84"/>
    </w:p>
    <w:p w14:paraId="7BBB21D9" w14:textId="77777777" w:rsidR="001B67AA" w:rsidRPr="00A123DA" w:rsidRDefault="001B67AA" w:rsidP="001B67AA">
      <w:pPr>
        <w:spacing w:after="0" w:line="480" w:lineRule="auto"/>
        <w:rPr>
          <w:rFonts w:cs="Times New Roman"/>
        </w:rPr>
      </w:pPr>
      <w:r w:rsidRPr="00A123DA">
        <w:rPr>
          <w:rFonts w:cs="Times New Roman"/>
        </w:rPr>
        <w:t>Although Christian Religious Education (CRE) is designed to promote moral development, rising cases of indiscipline, substance abuse, and teenage pregnancies in secondary schools in Soy Sub-County suggest that its intended objectives are not being fully realized. Previous studies (</w:t>
      </w:r>
      <w:proofErr w:type="spellStart"/>
      <w:r w:rsidRPr="00A123DA">
        <w:rPr>
          <w:rFonts w:cs="Times New Roman"/>
        </w:rPr>
        <w:t>Ndzovu</w:t>
      </w:r>
      <w:proofErr w:type="spellEnd"/>
      <w:r w:rsidRPr="00A123DA">
        <w:rPr>
          <w:rFonts w:cs="Times New Roman"/>
        </w:rPr>
        <w:t xml:space="preserve">, 2023; </w:t>
      </w:r>
      <w:proofErr w:type="spellStart"/>
      <w:r w:rsidRPr="00A123DA">
        <w:rPr>
          <w:rFonts w:cs="Times New Roman"/>
        </w:rPr>
        <w:t>Nawose</w:t>
      </w:r>
      <w:proofErr w:type="spellEnd"/>
      <w:r w:rsidRPr="00A123DA">
        <w:rPr>
          <w:rFonts w:cs="Times New Roman"/>
        </w:rPr>
        <w:t>, 2024) acknowledge the role of CRE in shaping moral values, but they primarily focus on national trends or other counties, offering little insight into the localized challenges of Soy. More importantly, existing research has tended to examine perceptions of a single stakeholder group, such as students or teachers, without comparing the perspectives of multiple actors within the same educational environment.</w:t>
      </w:r>
    </w:p>
    <w:p w14:paraId="25D3FB2F" w14:textId="550E88C7" w:rsidR="001B67AA" w:rsidRPr="001B67AA" w:rsidRDefault="001B67AA" w:rsidP="001B67AA">
      <w:pPr>
        <w:spacing w:line="480" w:lineRule="auto"/>
        <w:rPr>
          <w:lang w:eastAsia="zh-CN" w:bidi="hi-IN"/>
        </w:rPr>
      </w:pPr>
      <w:r w:rsidRPr="00A123DA">
        <w:rPr>
          <w:rFonts w:cs="Times New Roman"/>
        </w:rPr>
        <w:t>To date, no study in Soy Sub-County has systematically compared students’, teachers’, parents’, and Boards of Management (BOM) perceptions of the effectiveness of CRE using a common instrument. This gap limits understanding of whether these groups view CRE consistently, where their perspectives diverge, and how such differences might explain persistent moral challenges among learners. This study therefore addresses a critical gap by providing a multi-stakeholder analysis that situates CRE within the lived realities of Soy Sub-County schools, generating evidence for context-specific recommendations</w:t>
      </w:r>
    </w:p>
    <w:p w14:paraId="7CC0AC36" w14:textId="7B2E8758" w:rsidR="00566B88" w:rsidRDefault="00071ECD" w:rsidP="001957AA">
      <w:pPr>
        <w:pStyle w:val="Heading2"/>
      </w:pPr>
      <w:bookmarkStart w:id="85" w:name="_Toc186988352"/>
      <w:bookmarkStart w:id="86" w:name="_Toc213399102"/>
      <w:bookmarkStart w:id="87" w:name="_Hlk161448816"/>
      <w:r w:rsidRPr="0092266A">
        <w:lastRenderedPageBreak/>
        <w:t>2</w:t>
      </w:r>
      <w:r w:rsidR="00566B88" w:rsidRPr="0092266A">
        <w:t>.</w:t>
      </w:r>
      <w:r w:rsidR="003F5C40" w:rsidRPr="0092266A">
        <w:t>3</w:t>
      </w:r>
      <w:r w:rsidR="00715F22" w:rsidRPr="0092266A">
        <w:t xml:space="preserve"> </w:t>
      </w:r>
      <w:r w:rsidR="00566B88" w:rsidRPr="0092266A">
        <w:t>Summary of Literature</w:t>
      </w:r>
      <w:bookmarkEnd w:id="85"/>
      <w:bookmarkEnd w:id="86"/>
      <w:r w:rsidR="00566B88" w:rsidRPr="0092266A">
        <w:t xml:space="preserve"> </w:t>
      </w:r>
    </w:p>
    <w:p w14:paraId="6CDB77DA" w14:textId="77777777" w:rsidR="001B67AA" w:rsidRDefault="001B67AA" w:rsidP="001B67AA">
      <w:pPr>
        <w:spacing w:after="0" w:line="480" w:lineRule="auto"/>
        <w:rPr>
          <w:rFonts w:cs="Times New Roman"/>
        </w:rPr>
      </w:pPr>
      <w:r w:rsidRPr="00A123DA">
        <w:rPr>
          <w:rFonts w:cs="Times New Roman"/>
        </w:rPr>
        <w:t xml:space="preserve">Existing literature demonstrates that Christian Religious Education (CRE) can contribute to the moral and ethical development of learners. Studies such as </w:t>
      </w:r>
      <w:proofErr w:type="spellStart"/>
      <w:r w:rsidRPr="00A123DA">
        <w:rPr>
          <w:rFonts w:cs="Times New Roman"/>
        </w:rPr>
        <w:t>Ngussa</w:t>
      </w:r>
      <w:proofErr w:type="spellEnd"/>
      <w:r w:rsidRPr="00A123DA">
        <w:rPr>
          <w:rFonts w:cs="Times New Roman"/>
        </w:rPr>
        <w:t xml:space="preserve"> et al. (2016) and </w:t>
      </w:r>
      <w:proofErr w:type="spellStart"/>
      <w:r w:rsidRPr="00A123DA">
        <w:rPr>
          <w:rFonts w:cs="Times New Roman"/>
        </w:rPr>
        <w:t>Horowski</w:t>
      </w:r>
      <w:proofErr w:type="spellEnd"/>
      <w:r w:rsidRPr="00A123DA">
        <w:rPr>
          <w:rFonts w:cs="Times New Roman"/>
        </w:rPr>
        <w:t xml:space="preserve"> (2020) show that CRE enhances character formation when reinforced by supportive leadership and engaged stakeholders. Azhari and </w:t>
      </w:r>
      <w:proofErr w:type="spellStart"/>
      <w:r w:rsidRPr="00A123DA">
        <w:rPr>
          <w:rFonts w:cs="Times New Roman"/>
        </w:rPr>
        <w:t>Rosyad</w:t>
      </w:r>
      <w:proofErr w:type="spellEnd"/>
      <w:r w:rsidRPr="00A123DA">
        <w:rPr>
          <w:rFonts w:cs="Times New Roman"/>
        </w:rPr>
        <w:t xml:space="preserve"> (2023) further note that embedding moral education in formal curricula fosters holistic growth, including ethical awareness, spiritual maturity, and responsible citizenship. Kenyan studies, such as Wachira (2021) and Wanjau (2019), emphasize the role of Boards of Management (BOMs) in endorsing CRE as a means of promoting discipline and social cohesion, while Njoku (2016) highlights its potential to counter declining moral standards when delivered in culturally sensitive ways.</w:t>
      </w:r>
    </w:p>
    <w:p w14:paraId="09CACE2F" w14:textId="77777777" w:rsidR="001B67AA" w:rsidRPr="00A123DA" w:rsidRDefault="001B67AA" w:rsidP="001B67AA">
      <w:pPr>
        <w:spacing w:after="0" w:line="480" w:lineRule="auto"/>
        <w:rPr>
          <w:rFonts w:cs="Times New Roman"/>
        </w:rPr>
      </w:pPr>
      <w:r w:rsidRPr="00A123DA">
        <w:rPr>
          <w:rFonts w:cs="Times New Roman"/>
        </w:rPr>
        <w:t xml:space="preserve">However, despite these findings, the literature remains fragmented. Most studies are either situated outside Kenya, limited to urban contexts, or focused on isolated stakeholder groups. Few have examined whether different actors within the same locality perceive CRE in consistent or divergent ways, particularly in rural areas facing unique challenges. This study therefore extends the scholarship by centering on Soy Sub-County, where disciplinary and ethical challenges remain acute. </w:t>
      </w:r>
      <w:r>
        <w:rPr>
          <w:rFonts w:cs="Times New Roman"/>
        </w:rPr>
        <w:t>C</w:t>
      </w:r>
      <w:r w:rsidRPr="00A123DA">
        <w:rPr>
          <w:rFonts w:cs="Times New Roman"/>
        </w:rPr>
        <w:t>omparing the perceptions of students, teachers, parents, and BOM members using a common framework, the research provides practical insights into whether CRE, as currently implemented, equips learners to make ethical decisions. The findings are expected to guide targeted interventions that strengthen CRE’s moral influence in Kenyan secondary schools.</w:t>
      </w:r>
    </w:p>
    <w:p w14:paraId="03A0ECC6" w14:textId="796765D0" w:rsidR="00156DAE" w:rsidRPr="0092266A" w:rsidRDefault="00156DAE" w:rsidP="0092266A">
      <w:pPr>
        <w:spacing w:before="0" w:beforeAutospacing="0" w:after="0" w:afterAutospacing="0" w:line="480" w:lineRule="auto"/>
        <w:jc w:val="left"/>
        <w:rPr>
          <w:rFonts w:eastAsia="DejaVu Sans" w:cs="Times New Roman"/>
          <w:b/>
          <w:iCs/>
          <w:noProof/>
          <w:szCs w:val="24"/>
          <w:lang w:eastAsia="zh-CN" w:bidi="hi-IN"/>
        </w:rPr>
      </w:pPr>
      <w:bookmarkStart w:id="88" w:name="_Toc186988353"/>
      <w:bookmarkStart w:id="89" w:name="_Hlk163444839"/>
      <w:bookmarkEnd w:id="87"/>
    </w:p>
    <w:p w14:paraId="0A30A555" w14:textId="2C1D85C0" w:rsidR="00BD37BF" w:rsidRPr="0092266A" w:rsidRDefault="00BD37BF" w:rsidP="00CC5794">
      <w:pPr>
        <w:pStyle w:val="Heading1"/>
      </w:pPr>
      <w:bookmarkStart w:id="90" w:name="_Toc213399103"/>
      <w:r w:rsidRPr="0092266A">
        <w:lastRenderedPageBreak/>
        <w:t>CHAPTER THREE</w:t>
      </w:r>
      <w:bookmarkEnd w:id="88"/>
      <w:bookmarkEnd w:id="90"/>
    </w:p>
    <w:p w14:paraId="374F1CA1" w14:textId="7D49C558" w:rsidR="0085077C" w:rsidRPr="0092266A" w:rsidRDefault="00AC18C7" w:rsidP="00CC5794">
      <w:pPr>
        <w:pStyle w:val="Heading1"/>
      </w:pPr>
      <w:bookmarkStart w:id="91" w:name="_Toc186988354"/>
      <w:bookmarkStart w:id="92" w:name="_Toc213399104"/>
      <w:r w:rsidRPr="0092266A">
        <w:t xml:space="preserve">RESEARCH  </w:t>
      </w:r>
      <w:r w:rsidR="00936735" w:rsidRPr="0092266A">
        <w:t>METHODOLOGY</w:t>
      </w:r>
      <w:bookmarkEnd w:id="91"/>
      <w:bookmarkEnd w:id="92"/>
    </w:p>
    <w:p w14:paraId="710A286C" w14:textId="0822F60E" w:rsidR="00936735" w:rsidRPr="0092266A" w:rsidRDefault="00936735" w:rsidP="001957AA">
      <w:pPr>
        <w:pStyle w:val="Heading2"/>
      </w:pPr>
      <w:bookmarkStart w:id="93" w:name="_Toc186988355"/>
      <w:bookmarkStart w:id="94" w:name="_Toc213399105"/>
      <w:r w:rsidRPr="0092266A">
        <w:t>3.</w:t>
      </w:r>
      <w:r w:rsidR="007D4403" w:rsidRPr="0092266A">
        <w:t>0</w:t>
      </w:r>
      <w:r w:rsidRPr="0092266A">
        <w:t xml:space="preserve"> Introduction</w:t>
      </w:r>
      <w:bookmarkEnd w:id="93"/>
      <w:bookmarkEnd w:id="94"/>
    </w:p>
    <w:p w14:paraId="2DBDB291" w14:textId="75FCEDD7" w:rsidR="009A019C" w:rsidRPr="0092266A" w:rsidRDefault="00936735" w:rsidP="0092266A">
      <w:pPr>
        <w:spacing w:before="0" w:beforeAutospacing="0" w:after="0" w:afterAutospacing="0" w:line="480" w:lineRule="auto"/>
        <w:rPr>
          <w:rFonts w:cs="Times New Roman"/>
          <w:szCs w:val="24"/>
        </w:rPr>
      </w:pPr>
      <w:r w:rsidRPr="0092266A">
        <w:rPr>
          <w:rFonts w:cs="Times New Roman"/>
          <w:szCs w:val="24"/>
        </w:rPr>
        <w:t xml:space="preserve">This chapter </w:t>
      </w:r>
      <w:r w:rsidR="00943245" w:rsidRPr="0092266A">
        <w:rPr>
          <w:rFonts w:cs="Times New Roman"/>
          <w:szCs w:val="24"/>
        </w:rPr>
        <w:t>presents, Research philosophy, research design, study area, target population, sample size, procedures of sampling, research instruments, validity and reliability, mode of data collection and ethical considerations.</w:t>
      </w:r>
    </w:p>
    <w:p w14:paraId="098ECDE5" w14:textId="64A82C5A" w:rsidR="00943245" w:rsidRPr="0092266A" w:rsidRDefault="000C5298" w:rsidP="001957AA">
      <w:pPr>
        <w:pStyle w:val="Heading2"/>
      </w:pPr>
      <w:bookmarkStart w:id="95" w:name="_Toc186988356"/>
      <w:bookmarkStart w:id="96" w:name="_Toc213399106"/>
      <w:r w:rsidRPr="0092266A">
        <w:t xml:space="preserve">3.1 </w:t>
      </w:r>
      <w:r w:rsidR="00C77A5E" w:rsidRPr="0092266A">
        <w:t>Research Philosophy</w:t>
      </w:r>
      <w:bookmarkEnd w:id="95"/>
      <w:bookmarkEnd w:id="96"/>
    </w:p>
    <w:p w14:paraId="25A4A598" w14:textId="35F78EC7" w:rsidR="00C77A5E" w:rsidRPr="0092266A" w:rsidRDefault="00C77A5E" w:rsidP="0092266A">
      <w:pPr>
        <w:autoSpaceDE w:val="0"/>
        <w:autoSpaceDN w:val="0"/>
        <w:adjustRightInd w:val="0"/>
        <w:spacing w:before="0" w:beforeAutospacing="0" w:after="0" w:afterAutospacing="0" w:line="480" w:lineRule="auto"/>
        <w:rPr>
          <w:rFonts w:cs="Times New Roman"/>
          <w:szCs w:val="24"/>
        </w:rPr>
      </w:pPr>
      <w:r w:rsidRPr="0092266A">
        <w:rPr>
          <w:rFonts w:cs="Times New Roman"/>
          <w:szCs w:val="24"/>
        </w:rPr>
        <w:t xml:space="preserve">A research philosophy reflects a belief about the appropriate methods for gathering, analyzing and utilizing data related to a phenomenon </w:t>
      </w:r>
      <w:r w:rsidR="008E0B3D" w:rsidRPr="0092266A">
        <w:rPr>
          <w:rFonts w:cs="Times New Roman"/>
          <w:szCs w:val="24"/>
        </w:rPr>
        <w:t xml:space="preserve"> </w:t>
      </w:r>
      <w:r w:rsidR="008E0B3D" w:rsidRPr="0092266A">
        <w:rPr>
          <w:rFonts w:cs="Times New Roman"/>
          <w:szCs w:val="24"/>
        </w:rPr>
        <w:fldChar w:fldCharType="begin"/>
      </w:r>
      <w:r w:rsidR="008E0B3D" w:rsidRPr="0092266A">
        <w:rPr>
          <w:rFonts w:cs="Times New Roman"/>
          <w:szCs w:val="24"/>
        </w:rPr>
        <w:instrText xml:space="preserve"> ADDIN ZOTERO_ITEM CSL_CITATION {"citationID":"9un9CAsN","properties":{"formattedCitation":"(Padilla-D\\uc0\\u237{}az, 2015)","plainCitation":"(Padilla-Díaz, 2015)","noteIndex":0},"citationItems":[{"id":590,"uris":["http://zotero.org/users/local/BZK1UGQi/items/PM2CAR68"],"itemData":{"id":590,"type":"article-journal","abstract":"The objective of this monographic contribution is to inform the reader about the essential elements that constitute phenomenology as a educational qualitative research design. It aims to orient the reader concerning the basic concepts and scaffolding that distinguish the phenomenological design. Additionally, the author exposes the background of phenomenology as philosophy in a general manner, and the development and incorporation of phenomenology into a scientific research model. To facilitate the reading process, the text is broken down into the following sections: philosophical origin, types of phenomenology and general usage criteria, sample and data collection strategy in phenomenology and, lastly, data analysis in phenomenology.","container-title":"International Journal of Educational Excellence","DOI":"10.18562/IJEE.2015.0009","ISSN":"23735929","issue":"2","journalAbbreviation":"IJEE","language":"en","page":"101-110","source":"DOI.org (Crossref)","title":"Phenomenology in Educational Qualitative Research: Philosophy as Science or Philosophical Science?","title-short":"Phenomenology in Educational Qualitative Research","volume":"1","author":[{"family":"Padilla-Díaz","given":"Mariwilda"}],"issued":{"date-parts":[["2015",8,1]]}}}],"schema":"https://github.com/citation-style-language/schema/raw/master/csl-citation.json"} </w:instrText>
      </w:r>
      <w:r w:rsidR="008E0B3D" w:rsidRPr="0092266A">
        <w:rPr>
          <w:rFonts w:cs="Times New Roman"/>
          <w:szCs w:val="24"/>
        </w:rPr>
        <w:fldChar w:fldCharType="separate"/>
      </w:r>
      <w:r w:rsidR="008E0B3D" w:rsidRPr="0092266A">
        <w:rPr>
          <w:rFonts w:cs="Times New Roman"/>
          <w:szCs w:val="24"/>
        </w:rPr>
        <w:t>(Padilla-Díaz, 2015)</w:t>
      </w:r>
      <w:r w:rsidR="008E0B3D" w:rsidRPr="0092266A">
        <w:rPr>
          <w:rFonts w:cs="Times New Roman"/>
          <w:szCs w:val="24"/>
        </w:rPr>
        <w:fldChar w:fldCharType="end"/>
      </w:r>
      <w:r w:rsidRPr="0092266A">
        <w:rPr>
          <w:rFonts w:cs="Times New Roman"/>
          <w:szCs w:val="24"/>
        </w:rPr>
        <w:t xml:space="preserve">. </w:t>
      </w:r>
      <w:bookmarkStart w:id="97" w:name="_Hlk174699528"/>
      <w:r w:rsidR="00EA5E81">
        <w:t>This study used the pragmatic research philosophy, which focuses on finding practical solutions to research problems rather than following one fixed way of thinking. Pragmatism is useful when studying many different groups of people because it allows the use of both numbers (quantitative data) and words (qualitative data) to understand issues more fully. In this study, it helped to explore how Christian Religious Education (CRE) promotes moral values by combining survey results with participants’ views and experiences. The approach was chosen because it is flexible, problem-centered, and ensures that the findings are useful in real school settings (Mugenda &amp; Mugenda, 2003; Saunders et al., 2019).</w:t>
      </w:r>
    </w:p>
    <w:p w14:paraId="61783DEA" w14:textId="22761CD9" w:rsidR="009A019C" w:rsidRPr="0092266A" w:rsidRDefault="000C5298" w:rsidP="001957AA">
      <w:pPr>
        <w:pStyle w:val="Heading2"/>
      </w:pPr>
      <w:bookmarkStart w:id="98" w:name="_Toc186988357"/>
      <w:bookmarkStart w:id="99" w:name="_Toc213399107"/>
      <w:bookmarkEnd w:id="97"/>
      <w:r w:rsidRPr="0092266A">
        <w:t xml:space="preserve">3.2 </w:t>
      </w:r>
      <w:r w:rsidR="00936735" w:rsidRPr="0092266A">
        <w:t>Research Desig</w:t>
      </w:r>
      <w:r w:rsidR="009A019C" w:rsidRPr="0092266A">
        <w:t>n</w:t>
      </w:r>
      <w:bookmarkEnd w:id="98"/>
      <w:bookmarkEnd w:id="99"/>
    </w:p>
    <w:p w14:paraId="0095472A" w14:textId="76340735" w:rsidR="00DB2317" w:rsidRPr="0092266A" w:rsidRDefault="00EA437A" w:rsidP="0092266A">
      <w:p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A research design combines several elements in a cohesive and rational way to ensure efficiency in solving the research issue </w:t>
      </w:r>
      <w:r w:rsidR="001C6CAD" w:rsidRPr="0092266A">
        <w:rPr>
          <w:rFonts w:eastAsia="Times New Roman" w:cs="Times New Roman"/>
          <w:szCs w:val="24"/>
        </w:rPr>
        <w:t xml:space="preserve"> </w:t>
      </w:r>
      <w:r w:rsidR="001C6CAD" w:rsidRPr="0092266A">
        <w:rPr>
          <w:rFonts w:eastAsia="Times New Roman" w:cs="Times New Roman"/>
          <w:szCs w:val="24"/>
        </w:rPr>
        <w:fldChar w:fldCharType="begin"/>
      </w:r>
      <w:r w:rsidR="001C6CAD" w:rsidRPr="0092266A">
        <w:rPr>
          <w:rFonts w:eastAsia="Times New Roman" w:cs="Times New Roman"/>
          <w:szCs w:val="24"/>
        </w:rPr>
        <w:instrText xml:space="preserve"> ADDIN ZOTERO_ITEM CSL_CITATION {"citationID":"U4FoKpVo","properties":{"formattedCitation":"(Turner et al., 2017)","plainCitation":"(Turner et al., 2017)","noteIndex":0},"citationItems":[{"id":640,"uris":["http://zotero.org/users/local/BZK1UGQi/items/UZB7UAHW"],"itemData":{"id":640,"type":"article-journal","abstract":"All methods individually are flawed, but these limitations can be mitigated through mixed methods research, which combines methodologies to provide better answers to our research questions. In this study, we develop a research design framework for mixed methods work that is based on the principles of triangulation. Core elements for the research design framework include theoretical purpose, i.e., theory development and/or theory testing; and methodological purpose, i.e., prioritizing generalizability, precision in control and measurement, and authenticity of context. From this foundation, we consider how the multiple methodologies are linked together to accomplish the theoretical purpose, focusing on three types of linking processes: convergent triangulation, holistic triangulation, and convergent and holistic triangulation. We then consider the implications of these linking processes for the theory at hand, taking into account the following theoretical attributes: generality/specificity, simplicity/complexity, and accuracy/inaccuracy. Based on this research design framework, we develop a roadmap that can serve as a design guide for organizational scholars conducting mixed methods research studies.","container-title":"Organizational Research Methods","DOI":"10.1177/1094428115610808","ISSN":"1094-4281, 1552-7425","issue":"2","journalAbbreviation":"Organizational Research Methods","language":"en","page":"243-267","source":"DOI.org (Crossref)","title":"Research Design for Mixed Methods: A Triangulation-based Framework and Roadmap","title-short":"Research Design for Mixed Methods","volume":"20","author":[{"family":"Turner","given":"Scott F."},{"family":"Cardinal","given":"Laura B."},{"family":"Burton","given":"Richard M."}],"issued":{"date-parts":[["2017",4]]}}}],"schema":"https://github.com/citation-style-language/schema/raw/master/csl-citation.json"} </w:instrText>
      </w:r>
      <w:r w:rsidR="001C6CAD" w:rsidRPr="0092266A">
        <w:rPr>
          <w:rFonts w:eastAsia="Times New Roman" w:cs="Times New Roman"/>
          <w:szCs w:val="24"/>
        </w:rPr>
        <w:fldChar w:fldCharType="separate"/>
      </w:r>
      <w:r w:rsidR="001C6CAD" w:rsidRPr="0092266A">
        <w:rPr>
          <w:rFonts w:cs="Times New Roman"/>
          <w:szCs w:val="24"/>
        </w:rPr>
        <w:t>(Turner et al., 2017)</w:t>
      </w:r>
      <w:r w:rsidR="001C6CAD" w:rsidRPr="0092266A">
        <w:rPr>
          <w:rFonts w:eastAsia="Times New Roman" w:cs="Times New Roman"/>
          <w:szCs w:val="24"/>
        </w:rPr>
        <w:fldChar w:fldCharType="end"/>
      </w:r>
      <w:r w:rsidRPr="0092266A">
        <w:rPr>
          <w:rFonts w:eastAsia="Times New Roman" w:cs="Times New Roman"/>
          <w:szCs w:val="24"/>
        </w:rPr>
        <w:t xml:space="preserve">. A research design establishes a structure for gathering and examining data, which may be </w:t>
      </w:r>
      <w:r w:rsidR="0052241F" w:rsidRPr="0092266A">
        <w:rPr>
          <w:rFonts w:eastAsia="Times New Roman" w:cs="Times New Roman"/>
          <w:szCs w:val="24"/>
        </w:rPr>
        <w:t>categorized</w:t>
      </w:r>
      <w:r w:rsidRPr="0092266A">
        <w:rPr>
          <w:rFonts w:eastAsia="Times New Roman" w:cs="Times New Roman"/>
          <w:szCs w:val="24"/>
        </w:rPr>
        <w:t xml:space="preserve"> into three dimensions: the extent of data collection, the incorporation of chronological order, and the inclusion of inter-group comparisons.</w:t>
      </w:r>
      <w:r w:rsidR="00DB2317" w:rsidRPr="0092266A">
        <w:rPr>
          <w:rFonts w:cs="Times New Roman"/>
          <w:szCs w:val="24"/>
        </w:rPr>
        <w:t xml:space="preserve"> </w:t>
      </w:r>
      <w:r w:rsidR="00DB2317" w:rsidRPr="0092266A">
        <w:rPr>
          <w:rFonts w:eastAsia="Times New Roman" w:cs="Times New Roman"/>
          <w:szCs w:val="24"/>
        </w:rPr>
        <w:t>This study employ</w:t>
      </w:r>
      <w:r w:rsidR="00C96F73" w:rsidRPr="0092266A">
        <w:rPr>
          <w:rFonts w:eastAsia="Times New Roman" w:cs="Times New Roman"/>
          <w:szCs w:val="24"/>
        </w:rPr>
        <w:t>ed</w:t>
      </w:r>
      <w:r w:rsidR="00DB2317" w:rsidRPr="0092266A">
        <w:rPr>
          <w:rFonts w:eastAsia="Times New Roman" w:cs="Times New Roman"/>
          <w:szCs w:val="24"/>
        </w:rPr>
        <w:t xml:space="preserve"> exploratory </w:t>
      </w:r>
      <w:r w:rsidR="00DB2317" w:rsidRPr="0092266A">
        <w:rPr>
          <w:rFonts w:eastAsia="Times New Roman" w:cs="Times New Roman"/>
          <w:szCs w:val="24"/>
        </w:rPr>
        <w:lastRenderedPageBreak/>
        <w:t xml:space="preserve">research design that </w:t>
      </w:r>
      <w:r w:rsidR="002C3F0E">
        <w:rPr>
          <w:rFonts w:eastAsia="Times New Roman" w:cs="Times New Roman"/>
          <w:szCs w:val="24"/>
        </w:rPr>
        <w:t>is</w:t>
      </w:r>
      <w:r w:rsidR="00DB2317" w:rsidRPr="0092266A">
        <w:rPr>
          <w:rFonts w:eastAsia="Times New Roman" w:cs="Times New Roman"/>
          <w:szCs w:val="24"/>
        </w:rPr>
        <w:t xml:space="preserve"> used to investigate a research question when the researcher has limited knowledge or understanding of the topic or phenomenon under study </w:t>
      </w:r>
      <w:r w:rsidR="0038619B" w:rsidRPr="0092266A">
        <w:rPr>
          <w:rFonts w:eastAsia="Times New Roman" w:cs="Times New Roman"/>
          <w:szCs w:val="24"/>
        </w:rPr>
        <w:t xml:space="preserve"> </w:t>
      </w:r>
      <w:r w:rsidR="0038619B" w:rsidRPr="0092266A">
        <w:rPr>
          <w:rFonts w:eastAsia="Times New Roman" w:cs="Times New Roman"/>
          <w:szCs w:val="24"/>
        </w:rPr>
        <w:fldChar w:fldCharType="begin"/>
      </w:r>
      <w:r w:rsidR="0038619B" w:rsidRPr="0092266A">
        <w:rPr>
          <w:rFonts w:eastAsia="Times New Roman" w:cs="Times New Roman"/>
          <w:szCs w:val="24"/>
        </w:rPr>
        <w:instrText xml:space="preserve"> ADDIN ZOTERO_ITEM CSL_CITATION {"citationID":"wAKf8p2Z","properties":{"formattedCitation":"(Hassan &amp; Wan Khairuldin, 2020)","plainCitation":"(Hassan &amp; Wan Khairuldin, 2020)","noteIndex":0},"citationItems":[{"id":344,"uris":["http://zotero.org/users/local/BZK1UGQi/items/R8GS6PIX"],"itemData":{"id":344,"type":"article-journal","abstract":"The Fatwa making process is a process used by an Islamic mufti (A Muslim legal expert) to issue a non-binding opinion or fatwa (judicial pronouncement in Islam) on the point of Islamic sharia law when a question is raised by a mustafti (The person who asks a mufti for a fatwa), the person who has asked for a fatwa. The mufti will issue the fatwa through four fatwa-making stages, which are al-taswir (problem description), al-takyif (adaptation), al-hukm (legal explanation) and al-ifta' (fatwa determination). This process is intended to ensure the fatwa issued is accurate and appropriate. The research design is defined as a logical action plan, and it functions as a planning framework that involves all processes holistically to achieve the objectives of the study. This study explored the appropriateness of the fatwa making process in research design, the purposes, steps, and resources of the research design based on the fatwa-making process and why it is not used to conduct Islamic-related researches. The two main objectives of the study was to identify the fatwa-making process, and to analyse the research design based on the fatwa-making process. In order to achieve these objectives, the qualitative study adopted document analysis and content analysis methods. The research found that the fatwa-making process possessed detailed steps that resembled research design and was more appropriate in conducting Islamic-related research based on the purposes, actions, and resources of research designs based on the fatwa-making process.","container-title":"International Journal of Higher Education","DOI":"10.5430/ijhe.v9n6p241","ISSN":"1927-6052, 1927-6044","issue":"6","journalAbbreviation":"IJHE","language":"en","license":"http://creativecommons.org/licenses/by/4.0","page":"241","source":"DOI.org (Crossref)","title":"Research Design Based on Fatwa Making Process: An Exploratory Study","title-short":"Research Design Based on Fatwa Making Process","volume":"9","author":[{"family":"Hassan","given":"Shahir Akram"},{"family":"Wan Khairuldin","given":"Wan Mohd Khairul Firdaus"}],"issued":{"date-parts":[["2020",9,30]]}}}],"schema":"https://github.com/citation-style-language/schema/raw/master/csl-citation.json"} </w:instrText>
      </w:r>
      <w:r w:rsidR="0038619B" w:rsidRPr="0092266A">
        <w:rPr>
          <w:rFonts w:eastAsia="Times New Roman" w:cs="Times New Roman"/>
          <w:szCs w:val="24"/>
        </w:rPr>
        <w:fldChar w:fldCharType="separate"/>
      </w:r>
      <w:r w:rsidR="0038619B" w:rsidRPr="0092266A">
        <w:rPr>
          <w:rFonts w:cs="Times New Roman"/>
          <w:szCs w:val="24"/>
        </w:rPr>
        <w:t>(Hassan &amp; Wan Khairuldin, 2020)</w:t>
      </w:r>
      <w:r w:rsidR="0038619B" w:rsidRPr="0092266A">
        <w:rPr>
          <w:rFonts w:eastAsia="Times New Roman" w:cs="Times New Roman"/>
          <w:szCs w:val="24"/>
        </w:rPr>
        <w:fldChar w:fldCharType="end"/>
      </w:r>
      <w:r w:rsidR="00DB2317" w:rsidRPr="0092266A">
        <w:rPr>
          <w:rFonts w:eastAsia="Times New Roman" w:cs="Times New Roman"/>
          <w:szCs w:val="24"/>
        </w:rPr>
        <w:t xml:space="preserve">. The primary objective of exploratory research </w:t>
      </w:r>
      <w:r w:rsidR="002C3F0E">
        <w:rPr>
          <w:rFonts w:eastAsia="Times New Roman" w:cs="Times New Roman"/>
          <w:szCs w:val="24"/>
        </w:rPr>
        <w:t>was</w:t>
      </w:r>
      <w:r w:rsidR="00DB2317" w:rsidRPr="0092266A">
        <w:rPr>
          <w:rFonts w:eastAsia="Times New Roman" w:cs="Times New Roman"/>
          <w:szCs w:val="24"/>
        </w:rPr>
        <w:t xml:space="preserve"> to gain insights and gather preliminary information that c</w:t>
      </w:r>
      <w:r w:rsidR="002C3F0E">
        <w:rPr>
          <w:rFonts w:eastAsia="Times New Roman" w:cs="Times New Roman"/>
          <w:szCs w:val="24"/>
        </w:rPr>
        <w:t>ould</w:t>
      </w:r>
      <w:r w:rsidR="00DB2317" w:rsidRPr="0092266A">
        <w:rPr>
          <w:rFonts w:eastAsia="Times New Roman" w:cs="Times New Roman"/>
          <w:szCs w:val="24"/>
        </w:rPr>
        <w:t xml:space="preserve"> help the researcher better define the research problem and develop hypotheses or research questions for further investigation. The objective of this study </w:t>
      </w:r>
      <w:r w:rsidR="002C3F0E">
        <w:rPr>
          <w:rFonts w:eastAsia="Times New Roman" w:cs="Times New Roman"/>
          <w:szCs w:val="24"/>
        </w:rPr>
        <w:t>was</w:t>
      </w:r>
      <w:r w:rsidR="00DB2317" w:rsidRPr="0092266A">
        <w:rPr>
          <w:rFonts w:eastAsia="Times New Roman" w:cs="Times New Roman"/>
          <w:szCs w:val="24"/>
        </w:rPr>
        <w:t xml:space="preserve"> to assess the viewpoints of parents, teachers, students and board of management regarding moral values associated with Christian religious education in secondary schools in Soy Sub-</w:t>
      </w:r>
      <w:r w:rsidR="00673DDB" w:rsidRPr="0092266A">
        <w:rPr>
          <w:rFonts w:eastAsia="Times New Roman" w:cs="Times New Roman"/>
          <w:szCs w:val="24"/>
        </w:rPr>
        <w:t xml:space="preserve">County, </w:t>
      </w:r>
      <w:proofErr w:type="spellStart"/>
      <w:r w:rsidR="00673DDB" w:rsidRPr="0092266A">
        <w:rPr>
          <w:rFonts w:eastAsia="Times New Roman" w:cs="Times New Roman"/>
          <w:szCs w:val="24"/>
        </w:rPr>
        <w:t>Uasin</w:t>
      </w:r>
      <w:proofErr w:type="spellEnd"/>
      <w:r w:rsidR="00DB2317" w:rsidRPr="0092266A">
        <w:rPr>
          <w:rFonts w:eastAsia="Times New Roman" w:cs="Times New Roman"/>
          <w:szCs w:val="24"/>
        </w:rPr>
        <w:t xml:space="preserve"> Gishu County Kenya.</w:t>
      </w:r>
    </w:p>
    <w:p w14:paraId="4AC7128E" w14:textId="0148853A" w:rsidR="00693B7D" w:rsidRPr="0092266A" w:rsidRDefault="00EA437A" w:rsidP="001957AA">
      <w:pPr>
        <w:pStyle w:val="Heading2"/>
      </w:pPr>
      <w:r w:rsidRPr="0092266A">
        <w:rPr>
          <w:rFonts w:eastAsia="Times New Roman"/>
        </w:rPr>
        <w:t xml:space="preserve"> </w:t>
      </w:r>
      <w:bookmarkStart w:id="100" w:name="_Toc186988358"/>
      <w:bookmarkStart w:id="101" w:name="_Toc213399108"/>
      <w:r w:rsidR="009A019C" w:rsidRPr="0092266A">
        <w:t>3</w:t>
      </w:r>
      <w:r w:rsidR="001866DC" w:rsidRPr="0092266A">
        <w:t>.</w:t>
      </w:r>
      <w:r w:rsidR="000C5298" w:rsidRPr="0092266A">
        <w:t>3</w:t>
      </w:r>
      <w:r w:rsidR="001866DC" w:rsidRPr="0092266A">
        <w:t xml:space="preserve"> </w:t>
      </w:r>
      <w:r w:rsidR="004D56E6" w:rsidRPr="0092266A">
        <w:t>S</w:t>
      </w:r>
      <w:r w:rsidR="001866DC" w:rsidRPr="0092266A">
        <w:t>tudy</w:t>
      </w:r>
      <w:r w:rsidR="00D42A43" w:rsidRPr="0092266A">
        <w:t xml:space="preserve"> Area</w:t>
      </w:r>
      <w:bookmarkEnd w:id="100"/>
      <w:bookmarkEnd w:id="101"/>
    </w:p>
    <w:p w14:paraId="42C2AE7F" w14:textId="57480D61" w:rsidR="00C96F73" w:rsidRDefault="00A523C8" w:rsidP="0092266A">
      <w:pPr>
        <w:spacing w:before="0" w:beforeAutospacing="0" w:after="0" w:afterAutospacing="0" w:line="480" w:lineRule="auto"/>
        <w:rPr>
          <w:rFonts w:cs="Times New Roman"/>
          <w:bCs/>
          <w:szCs w:val="24"/>
        </w:rPr>
      </w:pPr>
      <w:r w:rsidRPr="0092266A">
        <w:rPr>
          <w:rFonts w:cs="Times New Roman"/>
          <w:szCs w:val="24"/>
        </w:rPr>
        <w:t xml:space="preserve">The research </w:t>
      </w:r>
      <w:r w:rsidR="00C96F73" w:rsidRPr="0092266A">
        <w:rPr>
          <w:rFonts w:cs="Times New Roman"/>
          <w:szCs w:val="24"/>
        </w:rPr>
        <w:t xml:space="preserve">took </w:t>
      </w:r>
      <w:r w:rsidRPr="0092266A">
        <w:rPr>
          <w:rFonts w:cs="Times New Roman"/>
          <w:szCs w:val="24"/>
        </w:rPr>
        <w:t xml:space="preserve">place in Soy Sub-County, </w:t>
      </w:r>
      <w:proofErr w:type="spellStart"/>
      <w:r w:rsidRPr="0092266A">
        <w:rPr>
          <w:rFonts w:cs="Times New Roman"/>
          <w:szCs w:val="24"/>
        </w:rPr>
        <w:t>Uasin</w:t>
      </w:r>
      <w:proofErr w:type="spellEnd"/>
      <w:r w:rsidRPr="0092266A">
        <w:rPr>
          <w:rFonts w:cs="Times New Roman"/>
          <w:szCs w:val="24"/>
        </w:rPr>
        <w:t xml:space="preserve"> Gishu County, </w:t>
      </w:r>
      <w:r w:rsidR="00F72B75" w:rsidRPr="0092266A">
        <w:rPr>
          <w:rFonts w:cs="Times New Roman"/>
          <w:szCs w:val="24"/>
        </w:rPr>
        <w:t xml:space="preserve">Kenya. </w:t>
      </w:r>
      <w:r w:rsidR="00D42A43" w:rsidRPr="0092266A">
        <w:rPr>
          <w:rFonts w:cs="Times New Roman"/>
          <w:szCs w:val="24"/>
        </w:rPr>
        <w:t xml:space="preserve">The County shares common borders with Trans </w:t>
      </w:r>
      <w:proofErr w:type="spellStart"/>
      <w:r w:rsidR="00D42A43" w:rsidRPr="0092266A">
        <w:rPr>
          <w:rFonts w:cs="Times New Roman"/>
          <w:szCs w:val="24"/>
        </w:rPr>
        <w:t>Nzoia</w:t>
      </w:r>
      <w:proofErr w:type="spellEnd"/>
      <w:r w:rsidR="00D42A43" w:rsidRPr="0092266A">
        <w:rPr>
          <w:rFonts w:cs="Times New Roman"/>
          <w:szCs w:val="24"/>
        </w:rPr>
        <w:t xml:space="preserve"> County to the North, </w:t>
      </w:r>
      <w:proofErr w:type="spellStart"/>
      <w:r w:rsidR="00D42A43" w:rsidRPr="0092266A">
        <w:rPr>
          <w:rFonts w:cs="Times New Roman"/>
          <w:szCs w:val="24"/>
        </w:rPr>
        <w:t>Elgeyo</w:t>
      </w:r>
      <w:proofErr w:type="spellEnd"/>
      <w:r w:rsidR="00D42A43" w:rsidRPr="0092266A">
        <w:rPr>
          <w:rFonts w:cs="Times New Roman"/>
          <w:szCs w:val="24"/>
        </w:rPr>
        <w:t xml:space="preserve"> Marakwet County to the East, Baringo County to the South East, Kericho County to the South, Nandi County to the South West and Kakamega County to the North West. Covering an area of 3,345.2 Km</w:t>
      </w:r>
      <w:r w:rsidR="00D42A43" w:rsidRPr="0092266A">
        <w:rPr>
          <w:rFonts w:cs="Times New Roman"/>
          <w:szCs w:val="24"/>
          <w:vertAlign w:val="superscript"/>
        </w:rPr>
        <w:t>2</w:t>
      </w:r>
      <w:r w:rsidR="00D42A43" w:rsidRPr="0092266A">
        <w:rPr>
          <w:rFonts w:cs="Times New Roman"/>
          <w:szCs w:val="24"/>
        </w:rPr>
        <w:t>, it is positioned between 0.52 latitude (0°31’ 0N) and longitude 35.28 (35°16’60 E)</w:t>
      </w:r>
      <w:r w:rsidR="008F0C6B" w:rsidRPr="0092266A">
        <w:rPr>
          <w:rFonts w:cs="Times New Roman"/>
          <w:szCs w:val="24"/>
        </w:rPr>
        <w:t xml:space="preserve"> as indicated in figure 3.1</w:t>
      </w:r>
      <w:r w:rsidR="00D42A43" w:rsidRPr="0092266A">
        <w:rPr>
          <w:rFonts w:cs="Times New Roman"/>
          <w:szCs w:val="24"/>
        </w:rPr>
        <w:t xml:space="preserve">. The County is divided into six constituencies namely Soy, Turbo, </w:t>
      </w:r>
      <w:proofErr w:type="spellStart"/>
      <w:r w:rsidR="00D42A43" w:rsidRPr="0092266A">
        <w:rPr>
          <w:rFonts w:cs="Times New Roman"/>
          <w:szCs w:val="24"/>
        </w:rPr>
        <w:t>Moiben</w:t>
      </w:r>
      <w:proofErr w:type="spellEnd"/>
      <w:r w:rsidR="00D42A43" w:rsidRPr="0092266A">
        <w:rPr>
          <w:rFonts w:cs="Times New Roman"/>
          <w:szCs w:val="24"/>
        </w:rPr>
        <w:t xml:space="preserve">, </w:t>
      </w:r>
      <w:proofErr w:type="spellStart"/>
      <w:r w:rsidR="00D42A43" w:rsidRPr="0092266A">
        <w:rPr>
          <w:rFonts w:cs="Times New Roman"/>
          <w:szCs w:val="24"/>
        </w:rPr>
        <w:t>Ainabkoi</w:t>
      </w:r>
      <w:proofErr w:type="spellEnd"/>
      <w:r w:rsidR="00D42A43" w:rsidRPr="0092266A">
        <w:rPr>
          <w:rFonts w:cs="Times New Roman"/>
          <w:szCs w:val="24"/>
        </w:rPr>
        <w:t xml:space="preserve">, </w:t>
      </w:r>
      <w:proofErr w:type="spellStart"/>
      <w:r w:rsidR="00D42A43" w:rsidRPr="0092266A">
        <w:rPr>
          <w:rFonts w:cs="Times New Roman"/>
          <w:szCs w:val="24"/>
        </w:rPr>
        <w:t>Kapseret</w:t>
      </w:r>
      <w:proofErr w:type="spellEnd"/>
      <w:r w:rsidR="00D42A43" w:rsidRPr="0092266A">
        <w:rPr>
          <w:rFonts w:cs="Times New Roman"/>
          <w:szCs w:val="24"/>
        </w:rPr>
        <w:t xml:space="preserve"> and Kesses</w:t>
      </w:r>
      <w:r w:rsidR="008623BD" w:rsidRPr="0092266A">
        <w:rPr>
          <w:rFonts w:cs="Times New Roman"/>
          <w:szCs w:val="24"/>
        </w:rPr>
        <w:t xml:space="preserve"> (</w:t>
      </w:r>
      <w:r w:rsidR="008623BD" w:rsidRPr="0092266A">
        <w:rPr>
          <w:rFonts w:cs="Times New Roman"/>
          <w:bCs/>
          <w:szCs w:val="24"/>
        </w:rPr>
        <w:t>UGCDP, 2018)</w:t>
      </w:r>
      <w:r w:rsidR="00D42A43" w:rsidRPr="0092266A">
        <w:rPr>
          <w:rFonts w:cs="Times New Roman"/>
          <w:bCs/>
          <w:szCs w:val="24"/>
        </w:rPr>
        <w:t>.</w:t>
      </w:r>
    </w:p>
    <w:p w14:paraId="7019A5DC" w14:textId="77777777" w:rsidR="00021348" w:rsidRPr="0092266A" w:rsidRDefault="00021348" w:rsidP="0092266A">
      <w:pPr>
        <w:spacing w:before="0" w:beforeAutospacing="0" w:after="0" w:afterAutospacing="0" w:line="480" w:lineRule="auto"/>
        <w:rPr>
          <w:rFonts w:cs="Times New Roman"/>
          <w:bCs/>
          <w:szCs w:val="24"/>
        </w:rPr>
      </w:pPr>
    </w:p>
    <w:p w14:paraId="672D32F4" w14:textId="60CA7CBC" w:rsidR="008623BD" w:rsidRPr="0092266A" w:rsidRDefault="00D42A43" w:rsidP="0092266A">
      <w:pPr>
        <w:spacing w:before="0" w:beforeAutospacing="0" w:after="0" w:afterAutospacing="0" w:line="480" w:lineRule="auto"/>
        <w:rPr>
          <w:rFonts w:cs="Times New Roman"/>
          <w:szCs w:val="24"/>
        </w:rPr>
      </w:pPr>
      <w:r w:rsidRPr="0092266A">
        <w:rPr>
          <w:rFonts w:cs="Times New Roman"/>
          <w:szCs w:val="24"/>
        </w:rPr>
        <w:t xml:space="preserve">The County experiences a high and reliable rainfall with an average annual rainfall ranging between 624.9mm-1560.4mm. It occurs between the months of March and September with two distinct peaks in May and August. The areas with relatively higher rainfall are found in </w:t>
      </w:r>
      <w:proofErr w:type="spellStart"/>
      <w:r w:rsidRPr="0092266A">
        <w:rPr>
          <w:rFonts w:cs="Times New Roman"/>
          <w:szCs w:val="24"/>
        </w:rPr>
        <w:t>Ainabkoi</w:t>
      </w:r>
      <w:proofErr w:type="spellEnd"/>
      <w:r w:rsidRPr="0092266A">
        <w:rPr>
          <w:rFonts w:cs="Times New Roman"/>
          <w:szCs w:val="24"/>
        </w:rPr>
        <w:t xml:space="preserve">, </w:t>
      </w:r>
      <w:proofErr w:type="spellStart"/>
      <w:r w:rsidRPr="0092266A">
        <w:rPr>
          <w:rFonts w:cs="Times New Roman"/>
          <w:szCs w:val="24"/>
        </w:rPr>
        <w:t>Kapseret</w:t>
      </w:r>
      <w:proofErr w:type="spellEnd"/>
      <w:r w:rsidRPr="0092266A">
        <w:rPr>
          <w:rFonts w:cs="Times New Roman"/>
          <w:szCs w:val="24"/>
        </w:rPr>
        <w:t xml:space="preserve"> and Kesses whereas Turbo, </w:t>
      </w:r>
      <w:proofErr w:type="spellStart"/>
      <w:r w:rsidRPr="0092266A">
        <w:rPr>
          <w:rFonts w:cs="Times New Roman"/>
          <w:szCs w:val="24"/>
        </w:rPr>
        <w:t>Moiben</w:t>
      </w:r>
      <w:proofErr w:type="spellEnd"/>
      <w:r w:rsidRPr="0092266A">
        <w:rPr>
          <w:rFonts w:cs="Times New Roman"/>
          <w:szCs w:val="24"/>
        </w:rPr>
        <w:t xml:space="preserve"> and Soy receive relatively lower amounts of rainfall</w:t>
      </w:r>
      <w:r w:rsidR="008623BD" w:rsidRPr="0092266A">
        <w:rPr>
          <w:rFonts w:cs="Times New Roman"/>
          <w:szCs w:val="24"/>
        </w:rPr>
        <w:t xml:space="preserve"> (</w:t>
      </w:r>
      <w:r w:rsidR="008623BD" w:rsidRPr="0092266A">
        <w:rPr>
          <w:rFonts w:eastAsia="Times New Roman" w:cs="Times New Roman"/>
          <w:szCs w:val="24"/>
        </w:rPr>
        <w:t>Yatich, 2023)</w:t>
      </w:r>
      <w:r w:rsidRPr="0092266A">
        <w:rPr>
          <w:rFonts w:cs="Times New Roman"/>
          <w:szCs w:val="24"/>
        </w:rPr>
        <w:t xml:space="preserve">. The dry spells </w:t>
      </w:r>
      <w:r w:rsidR="008D0872" w:rsidRPr="0092266A">
        <w:rPr>
          <w:rFonts w:cs="Times New Roman"/>
          <w:szCs w:val="24"/>
        </w:rPr>
        <w:t>start</w:t>
      </w:r>
      <w:r w:rsidRPr="0092266A">
        <w:rPr>
          <w:rFonts w:cs="Times New Roman"/>
          <w:szCs w:val="24"/>
        </w:rPr>
        <w:t xml:space="preserve"> in the </w:t>
      </w:r>
      <w:r w:rsidRPr="0092266A">
        <w:rPr>
          <w:rFonts w:cs="Times New Roman"/>
          <w:szCs w:val="24"/>
        </w:rPr>
        <w:lastRenderedPageBreak/>
        <w:t>month of November and end in February. Average temperatures range between 7C and 29C. The rainfall and temperatures in the County are conducive for both agriculture and livestock farming</w:t>
      </w:r>
      <w:r w:rsidR="008623BD" w:rsidRPr="0092266A">
        <w:rPr>
          <w:rFonts w:cs="Times New Roman"/>
          <w:szCs w:val="24"/>
        </w:rPr>
        <w:t>. The rainfall and temperatures in the County are conducive for both agriculture and livestock farming.</w:t>
      </w:r>
    </w:p>
    <w:p w14:paraId="3506AAD9" w14:textId="6BAF7F16" w:rsidR="006E0DBE" w:rsidRPr="006E0DBE" w:rsidRDefault="008623BD" w:rsidP="006E0DBE">
      <w:pPr>
        <w:pStyle w:val="NormalWeb"/>
        <w:spacing w:line="480" w:lineRule="auto"/>
        <w:rPr>
          <w:rFonts w:eastAsia="Times New Roman"/>
        </w:rPr>
      </w:pPr>
      <w:r w:rsidRPr="0092266A">
        <w:t xml:space="preserve">The county is in the Lake Victoria catchment zone as all the rivers from the county drain into Lake Victoria. The permanent rivers include </w:t>
      </w:r>
      <w:proofErr w:type="spellStart"/>
      <w:r w:rsidRPr="0092266A">
        <w:t>Moiben</w:t>
      </w:r>
      <w:proofErr w:type="spellEnd"/>
      <w:r w:rsidRPr="0092266A">
        <w:t xml:space="preserve">, Little </w:t>
      </w:r>
      <w:proofErr w:type="spellStart"/>
      <w:r w:rsidRPr="0092266A">
        <w:t>Nzoia</w:t>
      </w:r>
      <w:proofErr w:type="spellEnd"/>
      <w:r w:rsidRPr="0092266A">
        <w:t xml:space="preserve">, </w:t>
      </w:r>
      <w:proofErr w:type="spellStart"/>
      <w:r w:rsidRPr="0092266A">
        <w:t>Sergoit</w:t>
      </w:r>
      <w:proofErr w:type="spellEnd"/>
      <w:r w:rsidRPr="0092266A">
        <w:t xml:space="preserve">, </w:t>
      </w:r>
      <w:proofErr w:type="spellStart"/>
      <w:r w:rsidRPr="0092266A">
        <w:t>Elegarini</w:t>
      </w:r>
      <w:proofErr w:type="spellEnd"/>
      <w:r w:rsidRPr="0092266A">
        <w:t xml:space="preserve">, </w:t>
      </w:r>
      <w:proofErr w:type="spellStart"/>
      <w:r w:rsidRPr="0092266A">
        <w:t>Sosiani</w:t>
      </w:r>
      <w:proofErr w:type="spellEnd"/>
      <w:r w:rsidRPr="0092266A">
        <w:t xml:space="preserve"> and </w:t>
      </w:r>
      <w:proofErr w:type="spellStart"/>
      <w:r w:rsidRPr="0092266A">
        <w:t>Kipkaren</w:t>
      </w:r>
      <w:proofErr w:type="spellEnd"/>
      <w:r w:rsidRPr="0092266A">
        <w:t xml:space="preserve"> </w:t>
      </w:r>
      <w:r w:rsidR="00665EF2" w:rsidRPr="0092266A">
        <w:t>rivers. The</w:t>
      </w:r>
      <w:r w:rsidR="00D42A43" w:rsidRPr="0092266A">
        <w:t xml:space="preserve"> County's agricultural sector ranges from small-scale farming with low inputs to highly mechanized large-scale farming with total crop area covers 138,609 hectares. Key crops include maize, wheat, beans, Irish potatoes and various horticultural crops like passion fruits, coffee, macadamia and avocados. Livestock farming, particularly dairy and beef cattle of Ayrshire, Friesian </w:t>
      </w:r>
      <w:r w:rsidR="00D42A43" w:rsidRPr="003A73EE">
        <w:t xml:space="preserve">and Sahiwal breeds, is prevalent, with dairy farming concentrated in </w:t>
      </w:r>
      <w:proofErr w:type="spellStart"/>
      <w:r w:rsidR="00D42A43" w:rsidRPr="003A73EE">
        <w:t>Ainabkoi</w:t>
      </w:r>
      <w:proofErr w:type="spellEnd"/>
      <w:r w:rsidR="00D42A43" w:rsidRPr="003A73EE">
        <w:t>,</w:t>
      </w:r>
      <w:r w:rsidR="00D42A43" w:rsidRPr="0092266A">
        <w:t xml:space="preserve"> </w:t>
      </w:r>
      <w:proofErr w:type="spellStart"/>
      <w:r w:rsidR="00D42A43" w:rsidRPr="0092266A">
        <w:t>Kapseret</w:t>
      </w:r>
      <w:proofErr w:type="spellEnd"/>
      <w:r w:rsidR="00D42A43" w:rsidRPr="0092266A">
        <w:t>, and Turbo</w:t>
      </w:r>
      <w:r w:rsidRPr="0092266A">
        <w:t xml:space="preserve"> (</w:t>
      </w:r>
      <w:r w:rsidRPr="0092266A">
        <w:rPr>
          <w:bCs/>
        </w:rPr>
        <w:t>UGCDP, 2018)</w:t>
      </w:r>
      <w:r w:rsidR="00D42A43" w:rsidRPr="0092266A">
        <w:t xml:space="preserve">. </w:t>
      </w:r>
      <w:r w:rsidRPr="0092266A">
        <w:t xml:space="preserve">According to the 2019 KPHC, the population of the County stood at 1,163,186 with 580,269 males, 582,889 </w:t>
      </w:r>
      <w:r w:rsidR="00C45224" w:rsidRPr="0092266A">
        <w:t>females (</w:t>
      </w:r>
      <w:r w:rsidRPr="0092266A">
        <w:rPr>
          <w:bCs/>
        </w:rPr>
        <w:t>UGCDP, 2023)</w:t>
      </w:r>
      <w:r w:rsidRPr="0092266A">
        <w:t>.</w:t>
      </w:r>
      <w:r w:rsidR="006E0DBE" w:rsidRPr="006E0DBE">
        <w:rPr>
          <w:rFonts w:eastAsia="Times New Roman"/>
        </w:rPr>
        <w:t xml:space="preserve"> Soy Sub-County, </w:t>
      </w:r>
      <w:proofErr w:type="spellStart"/>
      <w:r w:rsidR="006E0DBE" w:rsidRPr="006E0DBE">
        <w:rPr>
          <w:rFonts w:eastAsia="Times New Roman"/>
        </w:rPr>
        <w:t>Uasin</w:t>
      </w:r>
      <w:proofErr w:type="spellEnd"/>
      <w:r w:rsidR="006E0DBE" w:rsidRPr="006E0DBE">
        <w:rPr>
          <w:rFonts w:eastAsia="Times New Roman"/>
        </w:rPr>
        <w:t xml:space="preserve"> Gishu County, was selected for this study due to its rising cases of student moral issues such as indiscipline, substance abuse, and teenage pregnancies, making it relevant to the focus on CRE and moral development. The area is under-researched, yet accessible and secure, allowing smooth data collection. The researcher’s familiarity with the region, along with its cosmopolitan nature, provided a diverse context and enriched stakeholder perspectives on CRE’s effectiveness.</w:t>
      </w:r>
    </w:p>
    <w:p w14:paraId="261CADF5" w14:textId="104449FF" w:rsidR="006701D3" w:rsidRPr="0092266A" w:rsidRDefault="00A162AA" w:rsidP="001957AA">
      <w:pPr>
        <w:pStyle w:val="Heading2"/>
      </w:pPr>
      <w:bookmarkStart w:id="102" w:name="_Toc186988359"/>
      <w:bookmarkStart w:id="103" w:name="_Toc213399109"/>
      <w:r w:rsidRPr="0092266A">
        <w:t>3.</w:t>
      </w:r>
      <w:r w:rsidR="000C5298" w:rsidRPr="0092266A">
        <w:t>4</w:t>
      </w:r>
      <w:r w:rsidRPr="0092266A">
        <w:t xml:space="preserve"> Target Population</w:t>
      </w:r>
      <w:bookmarkEnd w:id="102"/>
      <w:bookmarkEnd w:id="103"/>
    </w:p>
    <w:p w14:paraId="518D921A" w14:textId="30554D01" w:rsidR="008F0C6B" w:rsidRPr="0092266A" w:rsidRDefault="008F0C6B" w:rsidP="0092266A">
      <w:pPr>
        <w:shd w:val="clear" w:color="auto" w:fill="FFFFFF" w:themeFill="background1"/>
        <w:autoSpaceDE w:val="0"/>
        <w:autoSpaceDN w:val="0"/>
        <w:adjustRightInd w:val="0"/>
        <w:spacing w:before="0" w:beforeAutospacing="0" w:after="0" w:afterAutospacing="0" w:line="480" w:lineRule="auto"/>
        <w:rPr>
          <w:rFonts w:cs="Times New Roman"/>
          <w:szCs w:val="24"/>
        </w:rPr>
      </w:pPr>
      <w:r w:rsidRPr="0092266A">
        <w:rPr>
          <w:rFonts w:cs="Times New Roman"/>
          <w:szCs w:val="24"/>
        </w:rPr>
        <w:t xml:space="preserve">The target population is the total number of units from which data can potentially be collected.  It’s a group of subjects that share a characteristic in common which is of </w:t>
      </w:r>
      <w:r w:rsidRPr="0092266A">
        <w:rPr>
          <w:rFonts w:cs="Times New Roman"/>
          <w:szCs w:val="24"/>
        </w:rPr>
        <w:lastRenderedPageBreak/>
        <w:t>interest to a researcher</w:t>
      </w:r>
      <w:r w:rsidR="006A7334" w:rsidRPr="0092266A">
        <w:rPr>
          <w:rFonts w:cs="Times New Roman"/>
          <w:szCs w:val="24"/>
        </w:rPr>
        <w:t xml:space="preserve"> </w:t>
      </w:r>
      <w:r w:rsidR="007E747E" w:rsidRPr="0092266A">
        <w:rPr>
          <w:rFonts w:cs="Times New Roman"/>
          <w:szCs w:val="24"/>
        </w:rPr>
        <w:t xml:space="preserve"> </w:t>
      </w:r>
      <w:r w:rsidR="007E747E" w:rsidRPr="0092266A">
        <w:rPr>
          <w:rFonts w:cs="Times New Roman"/>
          <w:szCs w:val="24"/>
        </w:rPr>
        <w:fldChar w:fldCharType="begin"/>
      </w:r>
      <w:r w:rsidR="007E747E" w:rsidRPr="0092266A">
        <w:rPr>
          <w:rFonts w:cs="Times New Roman"/>
          <w:szCs w:val="24"/>
        </w:rPr>
        <w:instrText xml:space="preserve"> ADDIN ZOTERO_ITEM CSL_CITATION {"citationID":"0PHDga0W","properties":{"formattedCitation":"(Creswell et al., 2005)","plainCitation":"(Creswell et al., 2005)","noteIndex":0},"citationItems":[{"id":485,"uris":["http://zotero.org/users/local/BZK1UGQi/items/PJ9ZPITS"],"itemData":{"id":485,"type":"article-journal","abstract":"Stress is implicated in the development and progression of a broad array of mental and physical health disorders. Theory and research on the self suggest that self-afﬁrming activities may buffer these adverse effects. This study experimentally investigated whether afﬁrmations of personal values attenuate physiological and psychological stress responses. Eighty-ﬁve participants completed either a value-afﬁrmation task or a control task prior to participating in a laboratory stress challenge. Participants who afﬁrmed their values had significantly lower cortisol responses to stress, compared with control participants. Dispositional self-resources (e.g., trait selfesteem and optimism) moderated the relation between value afﬁrmation and psychological stress responses, such that participants who had high self-resources and had afﬁrmed personal values reported the least stress. These ﬁndings suggest that reﬂecting on personal values can keep neuroendocrine and psychological responses to stress at low levels. Implications for research on the self, stress processes, health, and interventions are discussed.","container-title":"Psychological Science","DOI":"10.1111/j.1467-9280.2005.01624.x","ISSN":"0956-7976, 1467-9280","issue":"11","journalAbbreviation":"Psychol Sci","language":"en","license":"https://journals.sagepub.com/page/policies/text-and-data-mining-license","page":"846-851","source":"DOI.org (Crossref)","title":"Affirmation of Personal Values Buffers Neuroendocrine and Psychological Stress Responses","volume":"16","author":[{"family":"Creswell","given":"J. David"},{"family":"Welch","given":"William T."},{"family":"Taylor","given":"Shelley E."},{"family":"Sherman","given":"David K."},{"family":"Gruenewald","given":"Tara L."},{"family":"Mann","given":"Traci"}],"issued":{"date-parts":[["2005",11]]}}}],"schema":"https://github.com/citation-style-language/schema/raw/master/csl-citation.json"} </w:instrText>
      </w:r>
      <w:r w:rsidR="007E747E" w:rsidRPr="0092266A">
        <w:rPr>
          <w:rFonts w:cs="Times New Roman"/>
          <w:szCs w:val="24"/>
        </w:rPr>
        <w:fldChar w:fldCharType="separate"/>
      </w:r>
      <w:r w:rsidR="007E747E" w:rsidRPr="0092266A">
        <w:rPr>
          <w:rFonts w:cs="Times New Roman"/>
          <w:szCs w:val="24"/>
        </w:rPr>
        <w:t>(Creswell</w:t>
      </w:r>
      <w:r w:rsidR="007E747E" w:rsidRPr="0092266A">
        <w:rPr>
          <w:rFonts w:cs="Times New Roman"/>
          <w:i/>
          <w:szCs w:val="24"/>
        </w:rPr>
        <w:t xml:space="preserve"> et al.,</w:t>
      </w:r>
      <w:r w:rsidR="007E747E" w:rsidRPr="0092266A">
        <w:rPr>
          <w:rFonts w:cs="Times New Roman"/>
          <w:szCs w:val="24"/>
        </w:rPr>
        <w:t xml:space="preserve"> 2005)</w:t>
      </w:r>
      <w:r w:rsidR="007E747E" w:rsidRPr="0092266A">
        <w:rPr>
          <w:rFonts w:cs="Times New Roman"/>
          <w:szCs w:val="24"/>
        </w:rPr>
        <w:fldChar w:fldCharType="end"/>
      </w:r>
      <w:r w:rsidRPr="0092266A">
        <w:rPr>
          <w:rFonts w:cs="Times New Roman"/>
          <w:szCs w:val="24"/>
        </w:rPr>
        <w:t xml:space="preserve">. It involves a group of individuals, who have a common characteristic that distinguishes that group from other individuals and a full universe of people or things from which a sample is selected </w:t>
      </w:r>
      <w:r w:rsidR="00CB5F52" w:rsidRPr="0092266A">
        <w:rPr>
          <w:rFonts w:cs="Times New Roman"/>
          <w:szCs w:val="24"/>
        </w:rPr>
        <w:t xml:space="preserve"> </w:t>
      </w:r>
      <w:r w:rsidR="00CB5F52" w:rsidRPr="0092266A">
        <w:rPr>
          <w:rFonts w:cs="Times New Roman"/>
          <w:szCs w:val="24"/>
        </w:rPr>
        <w:fldChar w:fldCharType="begin"/>
      </w:r>
      <w:r w:rsidR="00CB5F52" w:rsidRPr="0092266A">
        <w:rPr>
          <w:rFonts w:cs="Times New Roman"/>
          <w:szCs w:val="24"/>
        </w:rPr>
        <w:instrText xml:space="preserve"> ADDIN ZOTERO_ITEM CSL_CITATION {"citationID":"B5CltjNd","properties":{"formattedCitation":"(Asiamah et al., 2017)","plainCitation":"(Asiamah et al., 2017)","noteIndex":0},"citationItems":[{"id":473,"uris":["http://zotero.org/users/local/BZK1UGQi/items/L9FKQYHE"],"itemData":{"id":473,"type":"article-journal","abstract":"In this paper the concepts of general, target and accessible population are explained in response to misconceptions and controversies associated with them, and the fact that the relationships between them have not been explained in the context of qualitative enquiry in any formal study. These concepts are discussed in this study based on a general scenario. We basically attempt to explain the importance of specifying the general, target and accessible populations in a qualitative study when the study population is large. The study depicts how the research goal, contexts and assumptions can dictate the content and concentration of the target and accessible population in qualitative inquiry. It also poses the sampling implications of our explanations and highlights the stages and levels of what we refer to as population refinement.","container-title":"The Qualitative Report","DOI":"10.46743/2160-3715/2017.2674","ISSN":"2160-3715, 1052-0147","journalAbbreviation":"TQR","language":"en","source":"DOI.org (Crossref)","title":"General, Target, and Accessible Population: Demystifying the Concepts for Effective Sampling","title-short":"General, Target, and Accessible Population","URL":"https://nsuworks.nova.edu/tqr/vol22/iss6/9/","author":[{"family":"Asiamah","given":"Nestor"},{"family":"Mensah","given":"Henry"},{"family":"Oteng-Abayie","given":"Eric Fosu"}],"accessed":{"date-parts":[["2024",11,19]]},"issued":{"date-parts":[["2017",6,16]]}}}],"schema":"https://github.com/citation-style-language/schema/raw/master/csl-citation.json"} </w:instrText>
      </w:r>
      <w:r w:rsidR="00CB5F52" w:rsidRPr="0092266A">
        <w:rPr>
          <w:rFonts w:cs="Times New Roman"/>
          <w:szCs w:val="24"/>
        </w:rPr>
        <w:fldChar w:fldCharType="separate"/>
      </w:r>
      <w:r w:rsidR="00CB5F52" w:rsidRPr="0092266A">
        <w:rPr>
          <w:rFonts w:cs="Times New Roman"/>
          <w:szCs w:val="24"/>
        </w:rPr>
        <w:t xml:space="preserve">(Asiamah </w:t>
      </w:r>
      <w:r w:rsidR="00CB5F52" w:rsidRPr="0092266A">
        <w:rPr>
          <w:rFonts w:cs="Times New Roman"/>
          <w:i/>
          <w:szCs w:val="24"/>
        </w:rPr>
        <w:t>et a</w:t>
      </w:r>
      <w:r w:rsidR="00CB5F52" w:rsidRPr="0092266A">
        <w:rPr>
          <w:rFonts w:cs="Times New Roman"/>
          <w:szCs w:val="24"/>
        </w:rPr>
        <w:t>l., 2017)</w:t>
      </w:r>
      <w:r w:rsidR="00CB5F52" w:rsidRPr="0092266A">
        <w:rPr>
          <w:rFonts w:cs="Times New Roman"/>
          <w:szCs w:val="24"/>
        </w:rPr>
        <w:fldChar w:fldCharType="end"/>
      </w:r>
      <w:r w:rsidRPr="0092266A">
        <w:rPr>
          <w:rFonts w:cs="Times New Roman"/>
          <w:szCs w:val="24"/>
        </w:rPr>
        <w:t xml:space="preserve">. </w:t>
      </w:r>
      <w:bookmarkStart w:id="104" w:name="_Hlk174699695"/>
      <w:bookmarkStart w:id="105" w:name="_Hlk201675433"/>
      <w:r w:rsidRPr="0092266A">
        <w:rPr>
          <w:rFonts w:cs="Times New Roman"/>
          <w:szCs w:val="24"/>
        </w:rPr>
        <w:t>The target population of th</w:t>
      </w:r>
      <w:r w:rsidR="00EE2D57" w:rsidRPr="0092266A">
        <w:rPr>
          <w:rFonts w:cs="Times New Roman"/>
          <w:szCs w:val="24"/>
        </w:rPr>
        <w:t>is</w:t>
      </w:r>
      <w:r w:rsidRPr="0092266A">
        <w:rPr>
          <w:rFonts w:cs="Times New Roman"/>
          <w:szCs w:val="24"/>
        </w:rPr>
        <w:t xml:space="preserve"> study </w:t>
      </w:r>
      <w:bookmarkStart w:id="106" w:name="_Hlk59913717"/>
      <w:r w:rsidR="007C4F5A" w:rsidRPr="0092266A">
        <w:rPr>
          <w:rFonts w:cs="Times New Roman"/>
          <w:szCs w:val="24"/>
        </w:rPr>
        <w:t xml:space="preserve">was </w:t>
      </w:r>
      <w:r w:rsidR="00321883">
        <w:rPr>
          <w:rFonts w:cs="Times New Roman"/>
          <w:szCs w:val="24"/>
        </w:rPr>
        <w:t>51 teachers</w:t>
      </w:r>
      <w:r w:rsidR="00A3406C" w:rsidRPr="0092266A">
        <w:rPr>
          <w:rFonts w:cs="Times New Roman"/>
          <w:szCs w:val="24"/>
        </w:rPr>
        <w:t xml:space="preserve"> teaching </w:t>
      </w:r>
      <w:r w:rsidR="007C4F5A" w:rsidRPr="0092266A">
        <w:rPr>
          <w:rFonts w:cs="Times New Roman"/>
          <w:szCs w:val="24"/>
        </w:rPr>
        <w:t>CRE</w:t>
      </w:r>
      <w:r w:rsidR="00321883">
        <w:rPr>
          <w:rFonts w:cs="Times New Roman"/>
          <w:szCs w:val="24"/>
        </w:rPr>
        <w:t xml:space="preserve"> in</w:t>
      </w:r>
      <w:r w:rsidR="007C4F5A" w:rsidRPr="0092266A">
        <w:rPr>
          <w:rFonts w:cs="Times New Roman"/>
          <w:szCs w:val="24"/>
        </w:rPr>
        <w:t xml:space="preserve"> secondary</w:t>
      </w:r>
      <w:r w:rsidR="006A7334" w:rsidRPr="0092266A">
        <w:rPr>
          <w:rFonts w:cs="Times New Roman"/>
          <w:szCs w:val="24"/>
        </w:rPr>
        <w:t xml:space="preserve"> schools in Soy Sub-County. </w:t>
      </w:r>
      <w:bookmarkEnd w:id="104"/>
      <w:r w:rsidR="006A7334" w:rsidRPr="0092266A">
        <w:rPr>
          <w:rFonts w:cs="Times New Roman"/>
          <w:szCs w:val="24"/>
        </w:rPr>
        <w:t xml:space="preserve">The </w:t>
      </w:r>
      <w:bookmarkStart w:id="107" w:name="_Hlk174699773"/>
      <w:r w:rsidR="00C96F73" w:rsidRPr="0092266A">
        <w:rPr>
          <w:rFonts w:cs="Times New Roman"/>
          <w:szCs w:val="24"/>
        </w:rPr>
        <w:t xml:space="preserve">study also targeted </w:t>
      </w:r>
      <w:r w:rsidR="00EC2B3F" w:rsidRPr="0092266A">
        <w:rPr>
          <w:rFonts w:cs="Times New Roman"/>
          <w:szCs w:val="24"/>
        </w:rPr>
        <w:t>681 form four students and their parents (681)</w:t>
      </w:r>
      <w:r w:rsidR="00B13A47" w:rsidRPr="0092266A">
        <w:rPr>
          <w:rFonts w:cs="Times New Roman"/>
          <w:szCs w:val="24"/>
        </w:rPr>
        <w:t xml:space="preserve"> </w:t>
      </w:r>
      <w:r w:rsidR="006A7334" w:rsidRPr="0092266A">
        <w:rPr>
          <w:rFonts w:cs="Times New Roman"/>
          <w:szCs w:val="24"/>
        </w:rPr>
        <w:t xml:space="preserve">as well as </w:t>
      </w:r>
      <w:r w:rsidR="00EC2B3F" w:rsidRPr="0092266A">
        <w:rPr>
          <w:rFonts w:eastAsia="Times New Roman" w:cs="Times New Roman"/>
          <w:color w:val="000000"/>
          <w:szCs w:val="24"/>
        </w:rPr>
        <w:t>867</w:t>
      </w:r>
      <w:r w:rsidR="00B4369F" w:rsidRPr="0092266A">
        <w:rPr>
          <w:rFonts w:eastAsia="Times New Roman" w:cs="Times New Roman"/>
          <w:color w:val="000000"/>
          <w:szCs w:val="24"/>
        </w:rPr>
        <w:t xml:space="preserve"> </w:t>
      </w:r>
      <w:r w:rsidR="006A7334" w:rsidRPr="0092266A">
        <w:rPr>
          <w:rFonts w:eastAsia="Times New Roman" w:cs="Times New Roman"/>
          <w:color w:val="000000"/>
          <w:szCs w:val="24"/>
        </w:rPr>
        <w:t>BOM members</w:t>
      </w:r>
      <w:bookmarkEnd w:id="107"/>
      <w:r w:rsidR="006A7334" w:rsidRPr="0092266A">
        <w:rPr>
          <w:rFonts w:eastAsia="Times New Roman" w:cs="Times New Roman"/>
          <w:color w:val="000000"/>
          <w:szCs w:val="24"/>
        </w:rPr>
        <w:t xml:space="preserve">. </w:t>
      </w:r>
      <w:bookmarkEnd w:id="105"/>
      <w:r w:rsidRPr="0092266A">
        <w:rPr>
          <w:rFonts w:cs="Times New Roman"/>
          <w:szCs w:val="24"/>
        </w:rPr>
        <w:t xml:space="preserve">The following table </w:t>
      </w:r>
      <w:r w:rsidR="006A7334" w:rsidRPr="0092266A">
        <w:rPr>
          <w:rFonts w:cs="Times New Roman"/>
          <w:szCs w:val="24"/>
        </w:rPr>
        <w:t xml:space="preserve">3.1 </w:t>
      </w:r>
      <w:r w:rsidRPr="0092266A">
        <w:rPr>
          <w:rFonts w:cs="Times New Roman"/>
          <w:szCs w:val="24"/>
        </w:rPr>
        <w:t xml:space="preserve">below illustrates the </w:t>
      </w:r>
      <w:r w:rsidR="006A7334" w:rsidRPr="0092266A">
        <w:rPr>
          <w:rFonts w:cs="Times New Roman"/>
          <w:szCs w:val="24"/>
        </w:rPr>
        <w:t>target population of the study.</w:t>
      </w:r>
    </w:p>
    <w:p w14:paraId="0F970F41" w14:textId="06718A9F" w:rsidR="006A7334" w:rsidRPr="0092266A" w:rsidRDefault="006A7334" w:rsidP="001957AA">
      <w:pPr>
        <w:pStyle w:val="Caption"/>
      </w:pPr>
      <w:bookmarkStart w:id="108" w:name="_Toc208223295"/>
      <w:bookmarkStart w:id="109" w:name="_Toc208243976"/>
      <w:r w:rsidRPr="0092266A">
        <w:t>Table 3.</w:t>
      </w:r>
      <w:r w:rsidR="00AE28A0">
        <w:rPr>
          <w:noProof/>
        </w:rPr>
        <w:fldChar w:fldCharType="begin"/>
      </w:r>
      <w:r w:rsidR="00AE28A0">
        <w:rPr>
          <w:noProof/>
        </w:rPr>
        <w:instrText xml:space="preserve"> SEQ Table_3. \* ARABIC </w:instrText>
      </w:r>
      <w:r w:rsidR="00AE28A0">
        <w:rPr>
          <w:noProof/>
        </w:rPr>
        <w:fldChar w:fldCharType="separate"/>
      </w:r>
      <w:r w:rsidR="00CD2A6C">
        <w:rPr>
          <w:noProof/>
        </w:rPr>
        <w:t>1</w:t>
      </w:r>
      <w:r w:rsidR="00AE28A0">
        <w:rPr>
          <w:noProof/>
        </w:rPr>
        <w:fldChar w:fldCharType="end"/>
      </w:r>
      <w:r w:rsidRPr="0092266A">
        <w:t>: Target Population</w:t>
      </w:r>
      <w:bookmarkEnd w:id="108"/>
      <w:bookmarkEnd w:id="109"/>
    </w:p>
    <w:tbl>
      <w:tblPr>
        <w:tblStyle w:val="TableGrid"/>
        <w:tblW w:w="5000" w:type="pct"/>
        <w:tblLook w:val="04A0" w:firstRow="1" w:lastRow="0" w:firstColumn="1" w:lastColumn="0" w:noHBand="0" w:noVBand="1"/>
      </w:tblPr>
      <w:tblGrid>
        <w:gridCol w:w="4148"/>
        <w:gridCol w:w="4151"/>
      </w:tblGrid>
      <w:tr w:rsidR="00EC2B3F" w:rsidRPr="0092266A" w14:paraId="01CF7B6B" w14:textId="77777777" w:rsidTr="00EC2B3F">
        <w:tc>
          <w:tcPr>
            <w:tcW w:w="2499" w:type="pct"/>
          </w:tcPr>
          <w:p w14:paraId="498D9046" w14:textId="2E26A4E1" w:rsidR="00EC2B3F" w:rsidRPr="0092266A" w:rsidRDefault="001A1E06" w:rsidP="00884F8B">
            <w:pPr>
              <w:shd w:val="clear" w:color="auto" w:fill="FFFFFF" w:themeFill="background1"/>
              <w:spacing w:before="0" w:beforeAutospacing="0" w:after="0" w:afterAutospacing="0" w:line="360" w:lineRule="auto"/>
              <w:rPr>
                <w:rFonts w:cs="Times New Roman"/>
                <w:b/>
                <w:bCs/>
                <w:szCs w:val="24"/>
              </w:rPr>
            </w:pPr>
            <w:r>
              <w:rPr>
                <w:rFonts w:cs="Times New Roman"/>
                <w:b/>
                <w:bCs/>
                <w:szCs w:val="24"/>
              </w:rPr>
              <w:fldChar w:fldCharType="begin"/>
            </w:r>
            <w:r>
              <w:rPr>
                <w:rFonts w:cs="Times New Roman"/>
                <w:b/>
                <w:bCs/>
                <w:szCs w:val="24"/>
              </w:rPr>
              <w:instrText xml:space="preserve"> TOC \h \z \c "Table" </w:instrText>
            </w:r>
            <w:r>
              <w:rPr>
                <w:rFonts w:cs="Times New Roman"/>
                <w:b/>
                <w:bCs/>
                <w:szCs w:val="24"/>
              </w:rPr>
              <w:fldChar w:fldCharType="separate"/>
            </w:r>
            <w:r>
              <w:rPr>
                <w:rFonts w:cs="Times New Roman"/>
                <w:noProof/>
                <w:szCs w:val="24"/>
              </w:rPr>
              <w:t>No table of figures entries found.</w:t>
            </w:r>
            <w:r>
              <w:rPr>
                <w:rFonts w:cs="Times New Roman"/>
                <w:b/>
                <w:bCs/>
                <w:szCs w:val="24"/>
              </w:rPr>
              <w:fldChar w:fldCharType="end"/>
            </w:r>
          </w:p>
        </w:tc>
        <w:tc>
          <w:tcPr>
            <w:tcW w:w="2501" w:type="pct"/>
          </w:tcPr>
          <w:p w14:paraId="56E4AE76" w14:textId="6138DF57" w:rsidR="00EC2B3F" w:rsidRPr="0092266A" w:rsidRDefault="00EC2B3F" w:rsidP="00884F8B">
            <w:pPr>
              <w:shd w:val="clear" w:color="auto" w:fill="FFFFFF" w:themeFill="background1"/>
              <w:spacing w:before="0" w:beforeAutospacing="0" w:after="0" w:afterAutospacing="0" w:line="360" w:lineRule="auto"/>
              <w:jc w:val="center"/>
              <w:rPr>
                <w:rFonts w:cs="Times New Roman"/>
                <w:b/>
                <w:bCs/>
                <w:szCs w:val="24"/>
              </w:rPr>
            </w:pPr>
            <w:r w:rsidRPr="0092266A">
              <w:rPr>
                <w:rFonts w:cs="Times New Roman"/>
                <w:b/>
                <w:bCs/>
                <w:szCs w:val="24"/>
              </w:rPr>
              <w:t>Target Population</w:t>
            </w:r>
          </w:p>
        </w:tc>
      </w:tr>
      <w:tr w:rsidR="00EC2B3F" w:rsidRPr="0092266A" w14:paraId="643E57EB" w14:textId="77777777" w:rsidTr="00EC2B3F">
        <w:tc>
          <w:tcPr>
            <w:tcW w:w="2499" w:type="pct"/>
          </w:tcPr>
          <w:p w14:paraId="0FBE6475" w14:textId="77777777" w:rsidR="00EC2B3F" w:rsidRPr="0092266A" w:rsidRDefault="00EC2B3F" w:rsidP="00884F8B">
            <w:pPr>
              <w:shd w:val="clear" w:color="auto" w:fill="FFFFFF" w:themeFill="background1"/>
              <w:spacing w:before="0" w:beforeAutospacing="0" w:after="0" w:afterAutospacing="0" w:line="360" w:lineRule="auto"/>
              <w:rPr>
                <w:rFonts w:cs="Times New Roman"/>
                <w:szCs w:val="24"/>
              </w:rPr>
            </w:pPr>
            <w:r w:rsidRPr="0092266A">
              <w:rPr>
                <w:rFonts w:cs="Times New Roman"/>
                <w:szCs w:val="24"/>
              </w:rPr>
              <w:t>Students</w:t>
            </w:r>
          </w:p>
        </w:tc>
        <w:tc>
          <w:tcPr>
            <w:tcW w:w="2501" w:type="pct"/>
          </w:tcPr>
          <w:p w14:paraId="162092E8" w14:textId="615F9D86" w:rsidR="00EC2B3F" w:rsidRPr="0092266A" w:rsidRDefault="00EC2B3F" w:rsidP="00884F8B">
            <w:pPr>
              <w:shd w:val="clear" w:color="auto" w:fill="FFFFFF" w:themeFill="background1"/>
              <w:spacing w:before="0" w:beforeAutospacing="0" w:after="0" w:afterAutospacing="0" w:line="360" w:lineRule="auto"/>
              <w:jc w:val="center"/>
              <w:rPr>
                <w:rFonts w:cs="Times New Roman"/>
                <w:szCs w:val="24"/>
              </w:rPr>
            </w:pPr>
            <w:r w:rsidRPr="0092266A">
              <w:rPr>
                <w:rFonts w:cs="Times New Roman"/>
                <w:szCs w:val="24"/>
              </w:rPr>
              <w:t>681</w:t>
            </w:r>
          </w:p>
        </w:tc>
      </w:tr>
      <w:tr w:rsidR="00EC2B3F" w:rsidRPr="0092266A" w14:paraId="479DBDB2" w14:textId="77777777" w:rsidTr="00EC2B3F">
        <w:tc>
          <w:tcPr>
            <w:tcW w:w="2499" w:type="pct"/>
          </w:tcPr>
          <w:p w14:paraId="46BFB520" w14:textId="77777777" w:rsidR="00EC2B3F" w:rsidRPr="0092266A" w:rsidRDefault="00EC2B3F" w:rsidP="00884F8B">
            <w:pPr>
              <w:shd w:val="clear" w:color="auto" w:fill="FFFFFF" w:themeFill="background1"/>
              <w:spacing w:before="0" w:beforeAutospacing="0" w:after="0" w:afterAutospacing="0" w:line="360" w:lineRule="auto"/>
              <w:rPr>
                <w:rFonts w:cs="Times New Roman"/>
                <w:szCs w:val="24"/>
              </w:rPr>
            </w:pPr>
            <w:r w:rsidRPr="0092266A">
              <w:rPr>
                <w:rFonts w:cs="Times New Roman"/>
                <w:szCs w:val="24"/>
              </w:rPr>
              <w:t>CRE Teachers</w:t>
            </w:r>
          </w:p>
        </w:tc>
        <w:tc>
          <w:tcPr>
            <w:tcW w:w="2501" w:type="pct"/>
          </w:tcPr>
          <w:p w14:paraId="439475E6" w14:textId="7FB22760" w:rsidR="00EC2B3F" w:rsidRPr="0092266A" w:rsidRDefault="00EC2B3F" w:rsidP="00884F8B">
            <w:pPr>
              <w:shd w:val="clear" w:color="auto" w:fill="FFFFFF" w:themeFill="background1"/>
              <w:spacing w:before="0" w:beforeAutospacing="0" w:after="0" w:afterAutospacing="0" w:line="360" w:lineRule="auto"/>
              <w:jc w:val="center"/>
              <w:rPr>
                <w:rFonts w:cs="Times New Roman"/>
                <w:szCs w:val="24"/>
              </w:rPr>
            </w:pPr>
            <w:r w:rsidRPr="0092266A">
              <w:rPr>
                <w:rFonts w:cs="Times New Roman"/>
                <w:szCs w:val="24"/>
              </w:rPr>
              <w:t>51</w:t>
            </w:r>
          </w:p>
        </w:tc>
      </w:tr>
      <w:tr w:rsidR="00EC2B3F" w:rsidRPr="0092266A" w14:paraId="5535365B" w14:textId="77777777" w:rsidTr="00EC2B3F">
        <w:tc>
          <w:tcPr>
            <w:tcW w:w="2499" w:type="pct"/>
          </w:tcPr>
          <w:p w14:paraId="09832504" w14:textId="77777777" w:rsidR="00EC2B3F" w:rsidRPr="0092266A" w:rsidRDefault="00EC2B3F" w:rsidP="00884F8B">
            <w:pPr>
              <w:shd w:val="clear" w:color="auto" w:fill="FFFFFF" w:themeFill="background1"/>
              <w:spacing w:before="0" w:beforeAutospacing="0" w:after="0" w:afterAutospacing="0" w:line="360" w:lineRule="auto"/>
              <w:rPr>
                <w:rFonts w:cs="Times New Roman"/>
                <w:szCs w:val="24"/>
              </w:rPr>
            </w:pPr>
            <w:r w:rsidRPr="0092266A">
              <w:rPr>
                <w:rFonts w:cs="Times New Roman"/>
                <w:szCs w:val="24"/>
              </w:rPr>
              <w:t>Parents</w:t>
            </w:r>
          </w:p>
        </w:tc>
        <w:tc>
          <w:tcPr>
            <w:tcW w:w="2501" w:type="pct"/>
          </w:tcPr>
          <w:p w14:paraId="072FCBA5" w14:textId="51970441" w:rsidR="00EC2B3F" w:rsidRPr="0092266A" w:rsidRDefault="00EC2B3F" w:rsidP="00884F8B">
            <w:pPr>
              <w:shd w:val="clear" w:color="auto" w:fill="FFFFFF" w:themeFill="background1"/>
              <w:spacing w:before="0" w:beforeAutospacing="0" w:after="0" w:afterAutospacing="0" w:line="360" w:lineRule="auto"/>
              <w:jc w:val="center"/>
              <w:rPr>
                <w:rFonts w:cs="Times New Roman"/>
                <w:szCs w:val="24"/>
              </w:rPr>
            </w:pPr>
            <w:r w:rsidRPr="0092266A">
              <w:rPr>
                <w:rFonts w:cs="Times New Roman"/>
                <w:szCs w:val="24"/>
              </w:rPr>
              <w:t>681</w:t>
            </w:r>
          </w:p>
        </w:tc>
      </w:tr>
      <w:tr w:rsidR="00EC2B3F" w:rsidRPr="0092266A" w14:paraId="6DBEB5FF" w14:textId="77777777" w:rsidTr="00EC2B3F">
        <w:tc>
          <w:tcPr>
            <w:tcW w:w="2499" w:type="pct"/>
          </w:tcPr>
          <w:p w14:paraId="75731487" w14:textId="77777777" w:rsidR="00EC2B3F" w:rsidRPr="0092266A" w:rsidRDefault="00EC2B3F" w:rsidP="00884F8B">
            <w:pPr>
              <w:shd w:val="clear" w:color="auto" w:fill="FFFFFF" w:themeFill="background1"/>
              <w:spacing w:before="0" w:beforeAutospacing="0" w:after="0" w:afterAutospacing="0" w:line="360" w:lineRule="auto"/>
              <w:rPr>
                <w:rFonts w:cs="Times New Roman"/>
                <w:szCs w:val="24"/>
              </w:rPr>
            </w:pPr>
            <w:r w:rsidRPr="0092266A">
              <w:rPr>
                <w:rFonts w:cs="Times New Roman"/>
                <w:szCs w:val="24"/>
              </w:rPr>
              <w:t>Board of Management</w:t>
            </w:r>
          </w:p>
        </w:tc>
        <w:tc>
          <w:tcPr>
            <w:tcW w:w="2501" w:type="pct"/>
          </w:tcPr>
          <w:p w14:paraId="5AE76638" w14:textId="18405CD4" w:rsidR="00EC2B3F" w:rsidRPr="0092266A" w:rsidRDefault="00EC2B3F" w:rsidP="00884F8B">
            <w:pPr>
              <w:shd w:val="clear" w:color="auto" w:fill="FFFFFF" w:themeFill="background1"/>
              <w:spacing w:before="0" w:beforeAutospacing="0" w:after="0" w:afterAutospacing="0" w:line="360" w:lineRule="auto"/>
              <w:jc w:val="center"/>
              <w:rPr>
                <w:rFonts w:cs="Times New Roman"/>
                <w:szCs w:val="24"/>
              </w:rPr>
            </w:pPr>
            <w:r w:rsidRPr="0092266A">
              <w:rPr>
                <w:rFonts w:cs="Times New Roman"/>
                <w:szCs w:val="24"/>
              </w:rPr>
              <w:t>867</w:t>
            </w:r>
          </w:p>
        </w:tc>
      </w:tr>
      <w:tr w:rsidR="00EC2B3F" w:rsidRPr="0092266A" w14:paraId="535A6FE6" w14:textId="77777777" w:rsidTr="00EC2B3F">
        <w:tc>
          <w:tcPr>
            <w:tcW w:w="2499" w:type="pct"/>
          </w:tcPr>
          <w:p w14:paraId="4858DD17" w14:textId="77777777" w:rsidR="00EC2B3F" w:rsidRPr="0092266A" w:rsidRDefault="00EC2B3F" w:rsidP="00884F8B">
            <w:pPr>
              <w:shd w:val="clear" w:color="auto" w:fill="FFFFFF" w:themeFill="background1"/>
              <w:spacing w:before="0" w:beforeAutospacing="0" w:after="0" w:afterAutospacing="0" w:line="360" w:lineRule="auto"/>
              <w:rPr>
                <w:rFonts w:cs="Times New Roman"/>
                <w:b/>
                <w:bCs/>
                <w:szCs w:val="24"/>
              </w:rPr>
            </w:pPr>
            <w:r w:rsidRPr="0092266A">
              <w:rPr>
                <w:rFonts w:cs="Times New Roman"/>
                <w:b/>
                <w:bCs/>
                <w:szCs w:val="24"/>
              </w:rPr>
              <w:t xml:space="preserve">Total </w:t>
            </w:r>
          </w:p>
        </w:tc>
        <w:tc>
          <w:tcPr>
            <w:tcW w:w="2501" w:type="pct"/>
          </w:tcPr>
          <w:p w14:paraId="14269319" w14:textId="53DE4FBE" w:rsidR="00EC2B3F" w:rsidRPr="0092266A" w:rsidRDefault="00EC2B3F" w:rsidP="00884F8B">
            <w:pPr>
              <w:shd w:val="clear" w:color="auto" w:fill="FFFFFF" w:themeFill="background1"/>
              <w:spacing w:before="0" w:beforeAutospacing="0" w:after="0" w:afterAutospacing="0" w:line="360" w:lineRule="auto"/>
              <w:jc w:val="center"/>
              <w:rPr>
                <w:rFonts w:eastAsia="Times New Roman" w:cs="Times New Roman"/>
                <w:szCs w:val="24"/>
              </w:rPr>
            </w:pPr>
            <w:r w:rsidRPr="00EC2B3F">
              <w:rPr>
                <w:rFonts w:eastAsia="Times New Roman" w:cs="Times New Roman"/>
                <w:szCs w:val="24"/>
              </w:rPr>
              <w:t>2,294</w:t>
            </w:r>
          </w:p>
        </w:tc>
      </w:tr>
    </w:tbl>
    <w:p w14:paraId="0DA4E67E" w14:textId="77777777" w:rsidR="00095B97" w:rsidRDefault="00095B97" w:rsidP="001957AA">
      <w:pPr>
        <w:pStyle w:val="Heading2"/>
        <w:rPr>
          <w:rStyle w:val="Emphasis"/>
          <w:b/>
          <w:iCs w:val="0"/>
        </w:rPr>
      </w:pPr>
      <w:bookmarkStart w:id="110" w:name="_Toc213399110"/>
      <w:bookmarkStart w:id="111" w:name="_Toc186988360"/>
    </w:p>
    <w:p w14:paraId="17AE5DB9" w14:textId="69A22CFD" w:rsidR="00F777B8" w:rsidRPr="0092266A" w:rsidRDefault="000C5298" w:rsidP="001957AA">
      <w:pPr>
        <w:pStyle w:val="Heading2"/>
        <w:rPr>
          <w:rStyle w:val="Emphasis"/>
          <w:b/>
          <w:iCs w:val="0"/>
        </w:rPr>
      </w:pPr>
      <w:r w:rsidRPr="0092266A">
        <w:rPr>
          <w:rStyle w:val="Emphasis"/>
          <w:b/>
          <w:iCs w:val="0"/>
        </w:rPr>
        <w:t xml:space="preserve">3.5 </w:t>
      </w:r>
      <w:r w:rsidR="00F777B8" w:rsidRPr="0092266A">
        <w:rPr>
          <w:rStyle w:val="Emphasis"/>
          <w:b/>
          <w:iCs w:val="0"/>
        </w:rPr>
        <w:t xml:space="preserve">Sample </w:t>
      </w:r>
      <w:r w:rsidR="00761DCA" w:rsidRPr="0092266A">
        <w:rPr>
          <w:rStyle w:val="Emphasis"/>
          <w:b/>
          <w:iCs w:val="0"/>
        </w:rPr>
        <w:t>S</w:t>
      </w:r>
      <w:r w:rsidR="00F777B8" w:rsidRPr="0092266A">
        <w:rPr>
          <w:rStyle w:val="Emphasis"/>
          <w:b/>
          <w:iCs w:val="0"/>
        </w:rPr>
        <w:t>ize</w:t>
      </w:r>
      <w:bookmarkEnd w:id="110"/>
      <w:r w:rsidR="00F777B8" w:rsidRPr="0092266A">
        <w:rPr>
          <w:rStyle w:val="Emphasis"/>
          <w:b/>
          <w:iCs w:val="0"/>
        </w:rPr>
        <w:t xml:space="preserve"> </w:t>
      </w:r>
      <w:bookmarkEnd w:id="111"/>
    </w:p>
    <w:p w14:paraId="723E78FD" w14:textId="379795C3" w:rsidR="00F777B8" w:rsidRPr="0092266A" w:rsidRDefault="00F777B8" w:rsidP="0092266A">
      <w:pPr>
        <w:pStyle w:val="NormalWeb"/>
        <w:shd w:val="clear" w:color="auto" w:fill="FFFFFF" w:themeFill="background1"/>
        <w:spacing w:before="0" w:beforeAutospacing="0" w:after="0" w:afterAutospacing="0" w:line="480" w:lineRule="auto"/>
      </w:pPr>
      <w:r w:rsidRPr="0092266A">
        <w:t xml:space="preserve">The sample size refers to the number of individuals or entities that are included in the sample, while the sample selection process involves choosing the specific individuals or entities that will be included in the sample </w:t>
      </w:r>
      <w:r w:rsidR="009E7EEF" w:rsidRPr="0092266A">
        <w:t xml:space="preserve"> </w:t>
      </w:r>
      <w:r w:rsidR="009E7EEF" w:rsidRPr="0092266A">
        <w:fldChar w:fldCharType="begin"/>
      </w:r>
      <w:r w:rsidR="009E7EEF" w:rsidRPr="0092266A">
        <w:instrText xml:space="preserve"> ADDIN ZOTERO_ITEM CSL_CITATION {"citationID":"vKdi1OHJ","properties":{"formattedCitation":"(Ahmad et al., 2023)","plainCitation":"(Ahmad et al., 2023)","noteIndex":0},"citationItems":[{"id":685,"uris":["http://zotero.org/users/local/BZK1UGQi/items/SBNQR862"],"itemData":{"id":685,"type":"article-journal","abstract":"In this article, we suggest an enhanced estimator for the estimation of finite population variance using twofold auxiliary variable under stratified random sampling. The numerical expressions for the bias and MSE are determined up to the first order of approximation. In order to effectively validate the theoretical findings, three actual data sets are included. Additionally, the application of the suggested estimators is demonstrated using a simulation study. Results of an empirical comparison among the suggested and existing estimators were investigated. To determine how good the suggested estimator, in comparison to the preliminary estimators, the MSE criterion is used. The suggested estimator has a smaller MSE and better PRE than existing estimators, ac­ cording to numerical results utilizing actual data sets and a simulation analysis.","container-title":"Heliyon","DOI":"10.1016/j.heliyon.2023.e21477","ISSN":"24058440","issue":"11","journalAbbreviation":"Heliyon","language":"en","page":"e21477","source":"DOI.org (Crossref)","title":"A new approach for estimating variance of a population employing information obtained from a stratified random sampling","volume":"9","author":[{"family":"Ahmad","given":"Sohaib"},{"family":"Al Mutairi","given":"Aned"},{"family":"Nassr","given":"Said G."},{"family":"Alsuhabi","given":"Hassan"},{"family":"Kamal","given":"Mustafa"},{"family":"Ur Rehman","given":"Masood"}],"issued":{"date-parts":[["2023",11]]}}}],"schema":"https://github.com/citation-style-language/schema/raw/master/csl-citation.json"} </w:instrText>
      </w:r>
      <w:r w:rsidR="009E7EEF" w:rsidRPr="0092266A">
        <w:fldChar w:fldCharType="separate"/>
      </w:r>
      <w:r w:rsidR="009E7EEF" w:rsidRPr="0092266A">
        <w:t>(Ahmad et al., 2023)</w:t>
      </w:r>
      <w:r w:rsidR="009E7EEF" w:rsidRPr="0092266A">
        <w:fldChar w:fldCharType="end"/>
      </w:r>
      <w:r w:rsidRPr="0092266A">
        <w:t xml:space="preserve">. Sample size determination typically involves statistical calculations that take into account factors such as the size of the population, the level of variability in the population, the desired level of precision and the level of confidence required </w:t>
      </w:r>
      <w:r w:rsidR="003C7DBF" w:rsidRPr="0092266A">
        <w:t xml:space="preserve"> </w:t>
      </w:r>
      <w:r w:rsidR="003C7DBF" w:rsidRPr="0092266A">
        <w:fldChar w:fldCharType="begin"/>
      </w:r>
      <w:r w:rsidR="003C7DBF" w:rsidRPr="0092266A">
        <w:instrText xml:space="preserve"> ADDIN ZOTERO_ITEM CSL_CITATION {"citationID":"ugMhFNak","properties":{"formattedCitation":"(Chow et al., 2008)","plainCitation":"(Chow et al., 2008)","noteIndex":0},"citationItems":[{"id":484,"uris":["http://zotero.org/users/local/BZK1UGQi/items/4JZEHBAV"],"itemData":{"id":484,"type":"book","call-number":"R853.S7 S33 2008","collection-number":"20","collection-title":"Chapman &amp; Hall/CRC biostatistics series","edition":"2nd ed","event-place":"Boca Raton","ISBN":"978-1-58488-982-3","language":"en","note":"OCLC: ocm85862292","number-of-pages":"465","publisher":"Chapman &amp; Hall/CRC","publisher-place":"Boca Raton","source":"Library of Congress ISBN","title":"Sample size calculations in clinical research","editor":[{"family":"Chow","given":"Shein-Chung"},{"family":"Shao","given":"Jun"},{"family":"Wang","given":"Hansheng"}],"issued":{"date-parts":[["2008"]]}}}],"schema":"https://github.com/citation-style-language/schema/raw/master/csl-citation.json"} </w:instrText>
      </w:r>
      <w:r w:rsidR="003C7DBF" w:rsidRPr="0092266A">
        <w:fldChar w:fldCharType="separate"/>
      </w:r>
      <w:r w:rsidR="003C7DBF" w:rsidRPr="0092266A">
        <w:t>(Chow et al., 2008)</w:t>
      </w:r>
      <w:r w:rsidR="003C7DBF" w:rsidRPr="0092266A">
        <w:fldChar w:fldCharType="end"/>
      </w:r>
      <w:r w:rsidRPr="0092266A">
        <w:t xml:space="preserve">. The sample </w:t>
      </w:r>
      <w:r w:rsidR="003C37DE" w:rsidRPr="0092266A">
        <w:t>size,</w:t>
      </w:r>
      <w:r w:rsidRPr="0092266A">
        <w:t xml:space="preserve"> for this study </w:t>
      </w:r>
      <w:r w:rsidR="00FD2508" w:rsidRPr="0092266A">
        <w:t>w</w:t>
      </w:r>
      <w:r w:rsidR="00C96F73" w:rsidRPr="0092266A">
        <w:t>as</w:t>
      </w:r>
      <w:r w:rsidR="003C37DE" w:rsidRPr="0092266A">
        <w:t xml:space="preserve"> based</w:t>
      </w:r>
      <w:r w:rsidRPr="0092266A">
        <w:t xml:space="preserve"> on Taro </w:t>
      </w:r>
      <w:bookmarkStart w:id="112" w:name="_Hlk174699795"/>
      <w:r w:rsidRPr="0092266A">
        <w:t>Yamane (1973) formula for calculating the sample size</w:t>
      </w:r>
      <w:bookmarkEnd w:id="112"/>
      <w:r w:rsidRPr="0092266A">
        <w:t xml:space="preserve">. The formula is as follows: </w:t>
      </w:r>
    </w:p>
    <w:p w14:paraId="6197CAD2" w14:textId="77777777" w:rsidR="00F777B8" w:rsidRPr="0092266A" w:rsidRDefault="00F777B8"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Style w:val="uiqtextrenderedqtext"/>
          <w:rFonts w:cs="Times New Roman"/>
          <w:bCs/>
          <w:szCs w:val="24"/>
        </w:rPr>
        <w:t>n = N / (1 + Ne</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174CBB19" w14:textId="77777777" w:rsidR="00F777B8" w:rsidRPr="0092266A" w:rsidRDefault="00F777B8"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Fonts w:eastAsia="Times New Roman" w:cs="Times New Roman"/>
          <w:szCs w:val="24"/>
          <w:lang w:eastAsia="en-GB"/>
        </w:rPr>
        <w:t xml:space="preserve">Where, </w:t>
      </w:r>
      <w:r w:rsidRPr="0092266A">
        <w:rPr>
          <w:rFonts w:eastAsia="Times New Roman" w:cs="Times New Roman"/>
          <w:szCs w:val="24"/>
          <w:lang w:eastAsia="en-GB"/>
        </w:rPr>
        <w:tab/>
        <w:t>n = the corrected sample size</w:t>
      </w:r>
    </w:p>
    <w:p w14:paraId="75B27BA1" w14:textId="77777777" w:rsidR="00F777B8" w:rsidRPr="0092266A" w:rsidRDefault="00F777B8" w:rsidP="0092266A">
      <w:pPr>
        <w:shd w:val="clear" w:color="auto" w:fill="FFFFFF" w:themeFill="background1"/>
        <w:spacing w:before="0" w:beforeAutospacing="0" w:after="0" w:afterAutospacing="0" w:line="480" w:lineRule="auto"/>
        <w:ind w:left="720" w:firstLine="720"/>
        <w:rPr>
          <w:rFonts w:eastAsia="Times New Roman" w:cs="Times New Roman"/>
          <w:szCs w:val="24"/>
          <w:lang w:eastAsia="en-GB"/>
        </w:rPr>
      </w:pPr>
      <w:r w:rsidRPr="0092266A">
        <w:rPr>
          <w:rFonts w:eastAsia="Times New Roman" w:cs="Times New Roman"/>
          <w:szCs w:val="24"/>
          <w:lang w:eastAsia="en-GB"/>
        </w:rPr>
        <w:lastRenderedPageBreak/>
        <w:t>N = Size of the population</w:t>
      </w:r>
    </w:p>
    <w:p w14:paraId="5B3DCF9D" w14:textId="77777777" w:rsidR="00F777B8" w:rsidRPr="0092266A" w:rsidRDefault="00F777B8" w:rsidP="0092266A">
      <w:pPr>
        <w:shd w:val="clear" w:color="auto" w:fill="FFFFFF" w:themeFill="background1"/>
        <w:spacing w:before="0" w:beforeAutospacing="0" w:after="0" w:afterAutospacing="0" w:line="480" w:lineRule="auto"/>
        <w:ind w:left="720" w:firstLine="720"/>
        <w:rPr>
          <w:rFonts w:eastAsia="Times New Roman" w:cs="Times New Roman"/>
          <w:szCs w:val="24"/>
          <w:lang w:eastAsia="en-GB"/>
        </w:rPr>
      </w:pPr>
      <w:r w:rsidRPr="0092266A">
        <w:rPr>
          <w:rFonts w:eastAsia="Times New Roman" w:cs="Times New Roman"/>
          <w:szCs w:val="24"/>
          <w:lang w:eastAsia="en-GB"/>
        </w:rPr>
        <w:t>e = Margin of error (</w:t>
      </w:r>
      <w:proofErr w:type="spellStart"/>
      <w:r w:rsidRPr="0092266A">
        <w:rPr>
          <w:rFonts w:eastAsia="Times New Roman" w:cs="Times New Roman"/>
          <w:szCs w:val="24"/>
          <w:lang w:eastAsia="en-GB"/>
        </w:rPr>
        <w:t>MoE</w:t>
      </w:r>
      <w:proofErr w:type="spellEnd"/>
      <w:r w:rsidRPr="0092266A">
        <w:rPr>
          <w:rFonts w:eastAsia="Times New Roman" w:cs="Times New Roman"/>
          <w:szCs w:val="24"/>
          <w:lang w:eastAsia="en-GB"/>
        </w:rPr>
        <w:t xml:space="preserve">) of 5 percentage points. </w:t>
      </w:r>
    </w:p>
    <w:p w14:paraId="1780A1B3" w14:textId="58184E5F" w:rsidR="00F777B8" w:rsidRPr="0092266A" w:rsidRDefault="00F777B8"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Fonts w:eastAsia="Times New Roman" w:cs="Times New Roman"/>
          <w:szCs w:val="24"/>
          <w:lang w:eastAsia="en-GB"/>
        </w:rPr>
        <w:t>Using Yamane’s formula of sample size with an error of 5% and with a confidence coefficient of 95% (Yamane, 1973), the calculation of this study’s sample size</w:t>
      </w:r>
      <w:r w:rsidR="00980B75" w:rsidRPr="0092266A">
        <w:rPr>
          <w:rFonts w:eastAsia="Times New Roman" w:cs="Times New Roman"/>
          <w:szCs w:val="24"/>
          <w:lang w:eastAsia="en-GB"/>
        </w:rPr>
        <w:t xml:space="preserve"> is</w:t>
      </w:r>
      <w:r w:rsidRPr="0092266A">
        <w:rPr>
          <w:rFonts w:eastAsia="Times New Roman" w:cs="Times New Roman"/>
          <w:szCs w:val="24"/>
          <w:lang w:eastAsia="en-GB"/>
        </w:rPr>
        <w:t xml:space="preserve"> illustrated as follows:</w:t>
      </w:r>
    </w:p>
    <w:p w14:paraId="3111B857" w14:textId="58FA231F" w:rsidR="00441C21" w:rsidRPr="0092266A" w:rsidRDefault="00441C21" w:rsidP="0092266A">
      <w:pPr>
        <w:shd w:val="clear" w:color="auto" w:fill="FFFFFF" w:themeFill="background1"/>
        <w:spacing w:before="0" w:beforeAutospacing="0" w:after="0" w:afterAutospacing="0" w:line="480" w:lineRule="auto"/>
        <w:rPr>
          <w:rStyle w:val="uiqtextrenderedqtext"/>
          <w:rFonts w:cs="Times New Roman"/>
          <w:bCs/>
          <w:i/>
          <w:iCs/>
          <w:szCs w:val="24"/>
        </w:rPr>
      </w:pPr>
      <w:r w:rsidRPr="0092266A">
        <w:rPr>
          <w:rStyle w:val="uiqtextrenderedqtext"/>
          <w:rFonts w:cs="Times New Roman"/>
          <w:bCs/>
          <w:i/>
          <w:iCs/>
          <w:szCs w:val="24"/>
        </w:rPr>
        <w:t xml:space="preserve">Students </w:t>
      </w:r>
    </w:p>
    <w:p w14:paraId="3CC815C9" w14:textId="6D495368" w:rsidR="00F777B8" w:rsidRPr="0092266A" w:rsidRDefault="00F777B8"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Style w:val="uiqtextrenderedqtext"/>
          <w:rFonts w:cs="Times New Roman"/>
          <w:bCs/>
          <w:szCs w:val="24"/>
        </w:rPr>
        <w:t>n = N / (1 + Ne</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62F89DFA" w14:textId="767CE802" w:rsidR="00F777B8" w:rsidRPr="0092266A" w:rsidRDefault="00F777B8"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 </w:t>
      </w:r>
      <w:r w:rsidR="00441C21" w:rsidRPr="0092266A">
        <w:rPr>
          <w:rStyle w:val="uiqtextrenderedqtext"/>
          <w:rFonts w:cs="Times New Roman"/>
          <w:bCs/>
          <w:szCs w:val="24"/>
        </w:rPr>
        <w:t>681</w:t>
      </w:r>
      <w:r w:rsidRPr="0092266A">
        <w:rPr>
          <w:rStyle w:val="uiqtextrenderedqtext"/>
          <w:rFonts w:cs="Times New Roman"/>
          <w:bCs/>
          <w:szCs w:val="24"/>
        </w:rPr>
        <w:t xml:space="preserve"> / [1 + </w:t>
      </w:r>
      <w:r w:rsidR="003377EE" w:rsidRPr="0092266A">
        <w:rPr>
          <w:rStyle w:val="uiqtextrenderedqtext"/>
          <w:rFonts w:cs="Times New Roman"/>
          <w:bCs/>
          <w:szCs w:val="24"/>
        </w:rPr>
        <w:t>6</w:t>
      </w:r>
      <w:r w:rsidR="00A07535" w:rsidRPr="0092266A">
        <w:rPr>
          <w:rStyle w:val="uiqtextrenderedqtext"/>
          <w:rFonts w:cs="Times New Roman"/>
          <w:bCs/>
          <w:szCs w:val="24"/>
        </w:rPr>
        <w:t>81</w:t>
      </w:r>
      <w:r w:rsidRPr="0092266A">
        <w:rPr>
          <w:rStyle w:val="uiqtextrenderedqtext"/>
          <w:rFonts w:cs="Times New Roman"/>
          <w:bCs/>
          <w:szCs w:val="24"/>
        </w:rPr>
        <w:t xml:space="preserve">(0.05) </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76D1777A" w14:textId="10A83A81" w:rsidR="00F777B8" w:rsidRPr="0092266A" w:rsidRDefault="00F777B8"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w:t>
      </w:r>
      <w:r w:rsidR="003655FB" w:rsidRPr="0092266A">
        <w:rPr>
          <w:rStyle w:val="uiqtextrenderedqtext"/>
          <w:rFonts w:cs="Times New Roman"/>
          <w:bCs/>
          <w:szCs w:val="24"/>
        </w:rPr>
        <w:t>6</w:t>
      </w:r>
      <w:r w:rsidR="00A07535" w:rsidRPr="0092266A">
        <w:rPr>
          <w:rStyle w:val="uiqtextrenderedqtext"/>
          <w:rFonts w:cs="Times New Roman"/>
          <w:bCs/>
          <w:szCs w:val="24"/>
        </w:rPr>
        <w:t>81</w:t>
      </w:r>
      <w:r w:rsidRPr="0092266A">
        <w:rPr>
          <w:rStyle w:val="uiqtextrenderedqtext"/>
          <w:rFonts w:cs="Times New Roman"/>
          <w:bCs/>
          <w:szCs w:val="24"/>
        </w:rPr>
        <w:t>/ (1+</w:t>
      </w:r>
      <w:r w:rsidR="003377EE" w:rsidRPr="0092266A">
        <w:rPr>
          <w:rStyle w:val="uiqtextrenderedqtext"/>
          <w:rFonts w:cs="Times New Roman"/>
          <w:bCs/>
          <w:szCs w:val="24"/>
        </w:rPr>
        <w:t>1</w:t>
      </w:r>
      <w:r w:rsidR="00A07535" w:rsidRPr="0092266A">
        <w:rPr>
          <w:rStyle w:val="uiqtextrenderedqtext"/>
          <w:rFonts w:cs="Times New Roman"/>
          <w:bCs/>
          <w:szCs w:val="24"/>
        </w:rPr>
        <w:t>.7025</w:t>
      </w:r>
      <w:r w:rsidRPr="0092266A">
        <w:rPr>
          <w:rStyle w:val="uiqtextrenderedqtext"/>
          <w:rFonts w:cs="Times New Roman"/>
          <w:bCs/>
          <w:szCs w:val="24"/>
        </w:rPr>
        <w:t>)</w:t>
      </w:r>
    </w:p>
    <w:p w14:paraId="5CE18698" w14:textId="2F8E7FB3" w:rsidR="00F777B8" w:rsidRPr="0092266A" w:rsidRDefault="00F777B8"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w:t>
      </w:r>
      <w:r w:rsidR="003655FB" w:rsidRPr="0092266A">
        <w:rPr>
          <w:rStyle w:val="uiqtextrenderedqtext"/>
          <w:rFonts w:cs="Times New Roman"/>
          <w:bCs/>
          <w:szCs w:val="24"/>
        </w:rPr>
        <w:t>6</w:t>
      </w:r>
      <w:r w:rsidR="00A07535" w:rsidRPr="0092266A">
        <w:rPr>
          <w:rStyle w:val="uiqtextrenderedqtext"/>
          <w:rFonts w:cs="Times New Roman"/>
          <w:bCs/>
          <w:szCs w:val="24"/>
        </w:rPr>
        <w:t>81</w:t>
      </w:r>
      <w:r w:rsidRPr="0092266A">
        <w:rPr>
          <w:rStyle w:val="uiqtextrenderedqtext"/>
          <w:rFonts w:cs="Times New Roman"/>
          <w:bCs/>
          <w:szCs w:val="24"/>
        </w:rPr>
        <w:t>/</w:t>
      </w:r>
      <w:r w:rsidR="00A07535" w:rsidRPr="0092266A">
        <w:rPr>
          <w:rStyle w:val="uiqtextrenderedqtext"/>
          <w:rFonts w:cs="Times New Roman"/>
          <w:bCs/>
          <w:szCs w:val="24"/>
        </w:rPr>
        <w:t>2.7025</w:t>
      </w:r>
    </w:p>
    <w:p w14:paraId="52F5580C" w14:textId="576E0565" w:rsidR="00F777B8" w:rsidRPr="0092266A" w:rsidRDefault="00F777B8"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w:t>
      </w:r>
      <w:r w:rsidR="00A07535" w:rsidRPr="0092266A">
        <w:rPr>
          <w:rStyle w:val="uiqtextrenderedqtext"/>
          <w:rFonts w:cs="Times New Roman"/>
          <w:bCs/>
          <w:szCs w:val="24"/>
        </w:rPr>
        <w:t>252</w:t>
      </w:r>
    </w:p>
    <w:p w14:paraId="552D2DFD" w14:textId="1C754000"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i/>
          <w:iCs/>
          <w:szCs w:val="24"/>
        </w:rPr>
      </w:pPr>
      <w:r w:rsidRPr="0092266A">
        <w:rPr>
          <w:rStyle w:val="uiqtextrenderedqtext"/>
          <w:rFonts w:cs="Times New Roman"/>
          <w:bCs/>
          <w:i/>
          <w:iCs/>
          <w:szCs w:val="24"/>
        </w:rPr>
        <w:t xml:space="preserve">CRE teachers  </w:t>
      </w:r>
    </w:p>
    <w:p w14:paraId="414A1DE0" w14:textId="77777777" w:rsidR="00A07535" w:rsidRPr="0092266A" w:rsidRDefault="00A07535"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Style w:val="uiqtextrenderedqtext"/>
          <w:rFonts w:cs="Times New Roman"/>
          <w:bCs/>
          <w:szCs w:val="24"/>
        </w:rPr>
        <w:t>n = N / (1 + Ne</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5368E17B" w14:textId="20AB966A"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 51 / [1 + 51(0.05) </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799F13FB" w14:textId="312C325B"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51/ (1+0.127)</w:t>
      </w:r>
    </w:p>
    <w:p w14:paraId="66CE7E64" w14:textId="549C23A5"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51/1.1275</w:t>
      </w:r>
    </w:p>
    <w:p w14:paraId="1AD3A60F" w14:textId="76CF4265"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46</w:t>
      </w:r>
    </w:p>
    <w:p w14:paraId="4E625B09" w14:textId="66380E01"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Parents</w:t>
      </w:r>
    </w:p>
    <w:p w14:paraId="25325E1F" w14:textId="27ED1C45" w:rsidR="00A07535" w:rsidRPr="0092266A" w:rsidRDefault="00A07535"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Style w:val="uiqtextrenderedqtext"/>
          <w:rFonts w:cs="Times New Roman"/>
          <w:bCs/>
          <w:szCs w:val="24"/>
        </w:rPr>
        <w:t>n = N / (1 + Ne</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18519452" w14:textId="77777777"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 681 / [1 + 681(0.05) </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0CB3C517" w14:textId="77777777"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681/ (1+1.7025)</w:t>
      </w:r>
    </w:p>
    <w:p w14:paraId="679CB8C7" w14:textId="77777777"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681/2.7025</w:t>
      </w:r>
    </w:p>
    <w:p w14:paraId="026997B1" w14:textId="77777777"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252</w:t>
      </w:r>
    </w:p>
    <w:p w14:paraId="3A17B100" w14:textId="012F4DF4"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i/>
          <w:iCs/>
          <w:szCs w:val="24"/>
        </w:rPr>
      </w:pPr>
      <w:r w:rsidRPr="0092266A">
        <w:rPr>
          <w:rStyle w:val="uiqtextrenderedqtext"/>
          <w:rFonts w:cs="Times New Roman"/>
          <w:bCs/>
          <w:i/>
          <w:iCs/>
          <w:szCs w:val="24"/>
        </w:rPr>
        <w:t>Board of Management members</w:t>
      </w:r>
    </w:p>
    <w:p w14:paraId="0939DD56" w14:textId="77777777" w:rsidR="00A07535" w:rsidRPr="0092266A" w:rsidRDefault="00A07535" w:rsidP="0092266A">
      <w:pPr>
        <w:shd w:val="clear" w:color="auto" w:fill="FFFFFF" w:themeFill="background1"/>
        <w:spacing w:before="0" w:beforeAutospacing="0" w:after="0" w:afterAutospacing="0" w:line="480" w:lineRule="auto"/>
        <w:rPr>
          <w:rFonts w:eastAsia="Times New Roman" w:cs="Times New Roman"/>
          <w:szCs w:val="24"/>
          <w:lang w:eastAsia="en-GB"/>
        </w:rPr>
      </w:pPr>
      <w:r w:rsidRPr="0092266A">
        <w:rPr>
          <w:rStyle w:val="uiqtextrenderedqtext"/>
          <w:rFonts w:cs="Times New Roman"/>
          <w:bCs/>
          <w:szCs w:val="24"/>
        </w:rPr>
        <w:lastRenderedPageBreak/>
        <w:t>n = N / (1 + Ne</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0BECECC2" w14:textId="2362A28F"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 xml:space="preserve">n = 867 / [1 + 867(0.05) </w:t>
      </w:r>
      <w:r w:rsidRPr="0092266A">
        <w:rPr>
          <w:rStyle w:val="uiqtextrenderedqtext"/>
          <w:rFonts w:cs="Times New Roman"/>
          <w:bCs/>
          <w:szCs w:val="24"/>
          <w:vertAlign w:val="superscript"/>
        </w:rPr>
        <w:t>2</w:t>
      </w:r>
      <w:r w:rsidRPr="0092266A">
        <w:rPr>
          <w:rStyle w:val="uiqtextrenderedqtext"/>
          <w:rFonts w:cs="Times New Roman"/>
          <w:bCs/>
          <w:szCs w:val="24"/>
        </w:rPr>
        <w:t>]</w:t>
      </w:r>
    </w:p>
    <w:p w14:paraId="1B439104" w14:textId="1C0BDCA3"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867/ (1+2.1675)</w:t>
      </w:r>
    </w:p>
    <w:p w14:paraId="0A1F0552" w14:textId="29A2D6EA"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867/3.1675</w:t>
      </w:r>
    </w:p>
    <w:p w14:paraId="631BDD79" w14:textId="37322212" w:rsidR="00A07535" w:rsidRPr="0092266A" w:rsidRDefault="00A07535" w:rsidP="0092266A">
      <w:pPr>
        <w:shd w:val="clear" w:color="auto" w:fill="FFFFFF" w:themeFill="background1"/>
        <w:spacing w:before="0" w:beforeAutospacing="0" w:after="0" w:afterAutospacing="0" w:line="480" w:lineRule="auto"/>
        <w:rPr>
          <w:rStyle w:val="uiqtextrenderedqtext"/>
          <w:rFonts w:cs="Times New Roman"/>
          <w:bCs/>
          <w:szCs w:val="24"/>
        </w:rPr>
      </w:pPr>
      <w:r w:rsidRPr="0092266A">
        <w:rPr>
          <w:rStyle w:val="uiqtextrenderedqtext"/>
          <w:rFonts w:cs="Times New Roman"/>
          <w:bCs/>
          <w:szCs w:val="24"/>
        </w:rPr>
        <w:t>n= 27</w:t>
      </w:r>
      <w:r w:rsidR="00FF3291">
        <w:rPr>
          <w:rStyle w:val="uiqtextrenderedqtext"/>
          <w:rFonts w:cs="Times New Roman"/>
          <w:bCs/>
          <w:szCs w:val="24"/>
        </w:rPr>
        <w:t>5</w:t>
      </w:r>
    </w:p>
    <w:p w14:paraId="4C26C457" w14:textId="6E8E5502" w:rsidR="00A9489A" w:rsidRDefault="00A07535" w:rsidP="0092266A">
      <w:pPr>
        <w:shd w:val="clear" w:color="auto" w:fill="FFFFFF" w:themeFill="background1"/>
        <w:tabs>
          <w:tab w:val="left" w:pos="4590"/>
        </w:tabs>
        <w:autoSpaceDE w:val="0"/>
        <w:autoSpaceDN w:val="0"/>
        <w:adjustRightInd w:val="0"/>
        <w:spacing w:before="0" w:beforeAutospacing="0" w:after="0" w:afterAutospacing="0" w:line="480" w:lineRule="auto"/>
        <w:rPr>
          <w:rFonts w:cs="Times New Roman"/>
          <w:szCs w:val="24"/>
        </w:rPr>
      </w:pPr>
      <w:r w:rsidRPr="0092266A">
        <w:rPr>
          <w:rFonts w:cs="Times New Roman"/>
          <w:szCs w:val="24"/>
        </w:rPr>
        <w:t xml:space="preserve">The sample size for all stakeholders </w:t>
      </w:r>
      <w:r w:rsidR="00C96F73" w:rsidRPr="0092266A">
        <w:rPr>
          <w:rFonts w:cs="Times New Roman"/>
          <w:szCs w:val="24"/>
        </w:rPr>
        <w:t>is</w:t>
      </w:r>
      <w:r w:rsidRPr="0092266A">
        <w:rPr>
          <w:rFonts w:cs="Times New Roman"/>
          <w:szCs w:val="24"/>
        </w:rPr>
        <w:t xml:space="preserve"> </w:t>
      </w:r>
      <w:r w:rsidR="00A9489A" w:rsidRPr="0092266A">
        <w:rPr>
          <w:rFonts w:cs="Times New Roman"/>
          <w:szCs w:val="24"/>
        </w:rPr>
        <w:t xml:space="preserve">indicated in Table 3.2. </w:t>
      </w:r>
    </w:p>
    <w:p w14:paraId="61A0DBE7" w14:textId="77777777" w:rsidR="001A1E06" w:rsidRPr="0092266A" w:rsidRDefault="001A1E06" w:rsidP="0092266A">
      <w:pPr>
        <w:shd w:val="clear" w:color="auto" w:fill="FFFFFF" w:themeFill="background1"/>
        <w:tabs>
          <w:tab w:val="left" w:pos="4590"/>
        </w:tabs>
        <w:autoSpaceDE w:val="0"/>
        <w:autoSpaceDN w:val="0"/>
        <w:adjustRightInd w:val="0"/>
        <w:spacing w:before="0" w:beforeAutospacing="0" w:after="0" w:afterAutospacing="0" w:line="480" w:lineRule="auto"/>
        <w:rPr>
          <w:rFonts w:cs="Times New Roman"/>
          <w:szCs w:val="24"/>
        </w:rPr>
      </w:pPr>
    </w:p>
    <w:p w14:paraId="5CC4399E" w14:textId="659633C8" w:rsidR="00A9489A" w:rsidRPr="0092266A" w:rsidRDefault="00FF107C" w:rsidP="003A73EE">
      <w:pPr>
        <w:pStyle w:val="Caption"/>
      </w:pPr>
      <w:bookmarkStart w:id="113" w:name="_Toc208223296"/>
      <w:bookmarkStart w:id="114" w:name="_Toc208243977"/>
      <w:r w:rsidRPr="0092266A">
        <w:t xml:space="preserve">Table 3. </w:t>
      </w:r>
      <w:r w:rsidR="00AE28A0">
        <w:rPr>
          <w:noProof/>
        </w:rPr>
        <w:fldChar w:fldCharType="begin"/>
      </w:r>
      <w:r w:rsidR="00AE28A0">
        <w:rPr>
          <w:noProof/>
        </w:rPr>
        <w:instrText xml:space="preserve"> SEQ Table_3. \* ARABIC </w:instrText>
      </w:r>
      <w:r w:rsidR="00AE28A0">
        <w:rPr>
          <w:noProof/>
        </w:rPr>
        <w:fldChar w:fldCharType="separate"/>
      </w:r>
      <w:r w:rsidR="00CD2A6C">
        <w:rPr>
          <w:noProof/>
        </w:rPr>
        <w:t>2</w:t>
      </w:r>
      <w:r w:rsidR="00AE28A0">
        <w:rPr>
          <w:noProof/>
        </w:rPr>
        <w:fldChar w:fldCharType="end"/>
      </w:r>
      <w:r w:rsidR="00A9489A" w:rsidRPr="0092266A">
        <w:t>: Sample size</w:t>
      </w:r>
      <w:bookmarkEnd w:id="113"/>
      <w:bookmarkEnd w:id="114"/>
    </w:p>
    <w:tbl>
      <w:tblPr>
        <w:tblStyle w:val="TableGrid"/>
        <w:tblW w:w="5000" w:type="pct"/>
        <w:tblLook w:val="04A0" w:firstRow="1" w:lastRow="0" w:firstColumn="1" w:lastColumn="0" w:noHBand="0" w:noVBand="1"/>
      </w:tblPr>
      <w:tblGrid>
        <w:gridCol w:w="4149"/>
        <w:gridCol w:w="4150"/>
      </w:tblGrid>
      <w:tr w:rsidR="00156DAE" w:rsidRPr="0092266A" w14:paraId="2D9E791D" w14:textId="77777777" w:rsidTr="00156DAE">
        <w:tc>
          <w:tcPr>
            <w:tcW w:w="2500" w:type="pct"/>
          </w:tcPr>
          <w:p w14:paraId="560919F0" w14:textId="77777777" w:rsidR="00156DAE" w:rsidRPr="0092266A" w:rsidRDefault="00156DAE" w:rsidP="00884F8B">
            <w:pPr>
              <w:spacing w:before="0" w:beforeAutospacing="0" w:after="0" w:afterAutospacing="0" w:line="360" w:lineRule="auto"/>
              <w:rPr>
                <w:rFonts w:cs="Times New Roman"/>
                <w:b/>
                <w:bCs/>
                <w:szCs w:val="24"/>
              </w:rPr>
            </w:pPr>
            <w:r w:rsidRPr="0092266A">
              <w:rPr>
                <w:rFonts w:cs="Times New Roman"/>
                <w:b/>
                <w:bCs/>
                <w:szCs w:val="24"/>
              </w:rPr>
              <w:t>Respondents</w:t>
            </w:r>
          </w:p>
        </w:tc>
        <w:tc>
          <w:tcPr>
            <w:tcW w:w="2500" w:type="pct"/>
          </w:tcPr>
          <w:p w14:paraId="36350067" w14:textId="77777777" w:rsidR="00156DAE" w:rsidRPr="0092266A" w:rsidRDefault="00156DAE" w:rsidP="00884F8B">
            <w:pPr>
              <w:spacing w:before="0" w:beforeAutospacing="0" w:after="0" w:afterAutospacing="0" w:line="360" w:lineRule="auto"/>
              <w:jc w:val="center"/>
              <w:rPr>
                <w:rFonts w:cs="Times New Roman"/>
                <w:b/>
                <w:bCs/>
                <w:szCs w:val="24"/>
              </w:rPr>
            </w:pPr>
            <w:r w:rsidRPr="0092266A">
              <w:rPr>
                <w:rFonts w:cs="Times New Roman"/>
                <w:b/>
                <w:bCs/>
                <w:szCs w:val="24"/>
              </w:rPr>
              <w:t>Sample Size</w:t>
            </w:r>
          </w:p>
        </w:tc>
      </w:tr>
      <w:tr w:rsidR="00156DAE" w:rsidRPr="0092266A" w14:paraId="78904FA9" w14:textId="77777777" w:rsidTr="00156DAE">
        <w:tc>
          <w:tcPr>
            <w:tcW w:w="2500" w:type="pct"/>
          </w:tcPr>
          <w:p w14:paraId="33990D4D" w14:textId="77777777" w:rsidR="00156DAE" w:rsidRPr="0092266A" w:rsidRDefault="00156DAE" w:rsidP="00884F8B">
            <w:pPr>
              <w:spacing w:before="0" w:beforeAutospacing="0" w:after="0" w:afterAutospacing="0" w:line="360" w:lineRule="auto"/>
              <w:rPr>
                <w:rFonts w:cs="Times New Roman"/>
                <w:szCs w:val="24"/>
              </w:rPr>
            </w:pPr>
            <w:r w:rsidRPr="0092266A">
              <w:rPr>
                <w:rFonts w:cs="Times New Roman"/>
                <w:szCs w:val="24"/>
              </w:rPr>
              <w:t>Students</w:t>
            </w:r>
          </w:p>
        </w:tc>
        <w:tc>
          <w:tcPr>
            <w:tcW w:w="2500" w:type="pct"/>
          </w:tcPr>
          <w:p w14:paraId="11A00C8E" w14:textId="77777777" w:rsidR="00156DAE" w:rsidRPr="0092266A" w:rsidRDefault="00156DAE" w:rsidP="00884F8B">
            <w:pPr>
              <w:spacing w:before="0" w:beforeAutospacing="0" w:after="0" w:afterAutospacing="0" w:line="360" w:lineRule="auto"/>
              <w:jc w:val="center"/>
              <w:rPr>
                <w:rFonts w:cs="Times New Roman"/>
                <w:szCs w:val="24"/>
              </w:rPr>
            </w:pPr>
            <w:r w:rsidRPr="0092266A">
              <w:rPr>
                <w:rFonts w:cs="Times New Roman"/>
                <w:szCs w:val="24"/>
              </w:rPr>
              <w:t>252</w:t>
            </w:r>
          </w:p>
        </w:tc>
      </w:tr>
      <w:tr w:rsidR="00156DAE" w:rsidRPr="0092266A" w14:paraId="338AC0AE" w14:textId="77777777" w:rsidTr="00156DAE">
        <w:tc>
          <w:tcPr>
            <w:tcW w:w="2500" w:type="pct"/>
          </w:tcPr>
          <w:p w14:paraId="534CF583" w14:textId="77777777" w:rsidR="00156DAE" w:rsidRPr="0092266A" w:rsidRDefault="00156DAE" w:rsidP="00884F8B">
            <w:pPr>
              <w:spacing w:before="0" w:beforeAutospacing="0" w:after="0" w:afterAutospacing="0" w:line="360" w:lineRule="auto"/>
              <w:rPr>
                <w:rFonts w:cs="Times New Roman"/>
                <w:szCs w:val="24"/>
              </w:rPr>
            </w:pPr>
            <w:r w:rsidRPr="0092266A">
              <w:rPr>
                <w:rFonts w:cs="Times New Roman"/>
                <w:szCs w:val="24"/>
              </w:rPr>
              <w:t>CRE Teachers</w:t>
            </w:r>
          </w:p>
        </w:tc>
        <w:tc>
          <w:tcPr>
            <w:tcW w:w="2500" w:type="pct"/>
          </w:tcPr>
          <w:p w14:paraId="4A738AD1" w14:textId="77777777" w:rsidR="00156DAE" w:rsidRPr="0092266A" w:rsidRDefault="00156DAE" w:rsidP="00884F8B">
            <w:pPr>
              <w:spacing w:before="0" w:beforeAutospacing="0" w:after="0" w:afterAutospacing="0" w:line="360" w:lineRule="auto"/>
              <w:jc w:val="center"/>
              <w:rPr>
                <w:rFonts w:cs="Times New Roman"/>
                <w:szCs w:val="24"/>
              </w:rPr>
            </w:pPr>
            <w:r w:rsidRPr="0092266A">
              <w:rPr>
                <w:rFonts w:cs="Times New Roman"/>
                <w:szCs w:val="24"/>
              </w:rPr>
              <w:t>46</w:t>
            </w:r>
          </w:p>
        </w:tc>
      </w:tr>
      <w:tr w:rsidR="00156DAE" w:rsidRPr="0092266A" w14:paraId="68200291" w14:textId="77777777" w:rsidTr="00156DAE">
        <w:tc>
          <w:tcPr>
            <w:tcW w:w="2500" w:type="pct"/>
          </w:tcPr>
          <w:p w14:paraId="6D0EAD59" w14:textId="77777777" w:rsidR="00156DAE" w:rsidRPr="0092266A" w:rsidRDefault="00156DAE" w:rsidP="00884F8B">
            <w:pPr>
              <w:spacing w:before="0" w:beforeAutospacing="0" w:after="0" w:afterAutospacing="0" w:line="360" w:lineRule="auto"/>
              <w:rPr>
                <w:rFonts w:cs="Times New Roman"/>
                <w:szCs w:val="24"/>
              </w:rPr>
            </w:pPr>
            <w:r w:rsidRPr="0092266A">
              <w:rPr>
                <w:rFonts w:cs="Times New Roman"/>
                <w:szCs w:val="24"/>
              </w:rPr>
              <w:t>Parents</w:t>
            </w:r>
          </w:p>
        </w:tc>
        <w:tc>
          <w:tcPr>
            <w:tcW w:w="2500" w:type="pct"/>
          </w:tcPr>
          <w:p w14:paraId="671D1CE0" w14:textId="77777777" w:rsidR="00156DAE" w:rsidRPr="0092266A" w:rsidRDefault="00156DAE" w:rsidP="00884F8B">
            <w:pPr>
              <w:spacing w:before="0" w:beforeAutospacing="0" w:after="0" w:afterAutospacing="0" w:line="360" w:lineRule="auto"/>
              <w:jc w:val="center"/>
              <w:rPr>
                <w:rFonts w:cs="Times New Roman"/>
                <w:szCs w:val="24"/>
              </w:rPr>
            </w:pPr>
            <w:r w:rsidRPr="0092266A">
              <w:rPr>
                <w:rFonts w:cs="Times New Roman"/>
                <w:szCs w:val="24"/>
              </w:rPr>
              <w:t>252</w:t>
            </w:r>
          </w:p>
        </w:tc>
      </w:tr>
      <w:tr w:rsidR="00156DAE" w:rsidRPr="0092266A" w14:paraId="68EBD783" w14:textId="77777777" w:rsidTr="00156DAE">
        <w:tc>
          <w:tcPr>
            <w:tcW w:w="2500" w:type="pct"/>
          </w:tcPr>
          <w:p w14:paraId="2F0F6213" w14:textId="77777777" w:rsidR="00156DAE" w:rsidRPr="0092266A" w:rsidRDefault="00156DAE" w:rsidP="00884F8B">
            <w:pPr>
              <w:spacing w:before="0" w:beforeAutospacing="0" w:after="0" w:afterAutospacing="0" w:line="360" w:lineRule="auto"/>
              <w:rPr>
                <w:rFonts w:cs="Times New Roman"/>
                <w:szCs w:val="24"/>
              </w:rPr>
            </w:pPr>
            <w:r w:rsidRPr="0092266A">
              <w:rPr>
                <w:rFonts w:cs="Times New Roman"/>
                <w:szCs w:val="24"/>
              </w:rPr>
              <w:t>Board of Management</w:t>
            </w:r>
          </w:p>
        </w:tc>
        <w:tc>
          <w:tcPr>
            <w:tcW w:w="2500" w:type="pct"/>
          </w:tcPr>
          <w:p w14:paraId="7C322DDE" w14:textId="77777777" w:rsidR="00156DAE" w:rsidRPr="0092266A" w:rsidRDefault="00156DAE" w:rsidP="00884F8B">
            <w:pPr>
              <w:spacing w:before="0" w:beforeAutospacing="0" w:after="0" w:afterAutospacing="0" w:line="360" w:lineRule="auto"/>
              <w:jc w:val="center"/>
              <w:rPr>
                <w:rFonts w:cs="Times New Roman"/>
                <w:szCs w:val="24"/>
              </w:rPr>
            </w:pPr>
            <w:r w:rsidRPr="0092266A">
              <w:rPr>
                <w:rFonts w:cs="Times New Roman"/>
                <w:szCs w:val="24"/>
              </w:rPr>
              <w:t>275</w:t>
            </w:r>
          </w:p>
        </w:tc>
      </w:tr>
      <w:tr w:rsidR="00156DAE" w:rsidRPr="0092266A" w14:paraId="7864B241" w14:textId="77777777" w:rsidTr="00156DAE">
        <w:tc>
          <w:tcPr>
            <w:tcW w:w="2500" w:type="pct"/>
          </w:tcPr>
          <w:p w14:paraId="3AB79FB8" w14:textId="77777777" w:rsidR="00156DAE" w:rsidRPr="0092266A" w:rsidRDefault="00156DAE" w:rsidP="00884F8B">
            <w:pPr>
              <w:spacing w:before="0" w:beforeAutospacing="0" w:after="0" w:afterAutospacing="0" w:line="360" w:lineRule="auto"/>
              <w:rPr>
                <w:rFonts w:cs="Times New Roman"/>
                <w:b/>
                <w:bCs/>
                <w:szCs w:val="24"/>
              </w:rPr>
            </w:pPr>
            <w:r w:rsidRPr="0092266A">
              <w:rPr>
                <w:rFonts w:cs="Times New Roman"/>
                <w:b/>
                <w:bCs/>
                <w:szCs w:val="24"/>
              </w:rPr>
              <w:t xml:space="preserve">Total </w:t>
            </w:r>
          </w:p>
        </w:tc>
        <w:tc>
          <w:tcPr>
            <w:tcW w:w="2500" w:type="pct"/>
          </w:tcPr>
          <w:p w14:paraId="31773B99" w14:textId="77777777" w:rsidR="00156DAE" w:rsidRPr="0092266A" w:rsidRDefault="00156DAE" w:rsidP="00884F8B">
            <w:pPr>
              <w:spacing w:before="0" w:beforeAutospacing="0" w:after="0" w:afterAutospacing="0" w:line="360" w:lineRule="auto"/>
              <w:jc w:val="center"/>
              <w:rPr>
                <w:rFonts w:cs="Times New Roman"/>
                <w:b/>
                <w:bCs/>
                <w:szCs w:val="24"/>
              </w:rPr>
            </w:pPr>
            <w:r w:rsidRPr="0092266A">
              <w:rPr>
                <w:rFonts w:cs="Times New Roman"/>
                <w:b/>
                <w:bCs/>
                <w:szCs w:val="24"/>
              </w:rPr>
              <w:t>825</w:t>
            </w:r>
          </w:p>
        </w:tc>
      </w:tr>
    </w:tbl>
    <w:p w14:paraId="33EB8050" w14:textId="77777777" w:rsidR="00095B97" w:rsidRDefault="00095B97" w:rsidP="001957AA">
      <w:pPr>
        <w:pStyle w:val="Heading2"/>
      </w:pPr>
      <w:bookmarkStart w:id="115" w:name="_Toc171598916"/>
      <w:bookmarkStart w:id="116" w:name="_Toc186988361"/>
      <w:bookmarkStart w:id="117" w:name="_Toc213399111"/>
    </w:p>
    <w:p w14:paraId="0395C53F" w14:textId="0A2B2307" w:rsidR="00A9489A" w:rsidRPr="0092266A" w:rsidRDefault="00A9489A" w:rsidP="001957AA">
      <w:pPr>
        <w:pStyle w:val="Heading2"/>
      </w:pPr>
      <w:r w:rsidRPr="0092266A">
        <w:t>3.</w:t>
      </w:r>
      <w:r w:rsidR="000C5298" w:rsidRPr="0092266A">
        <w:t>6</w:t>
      </w:r>
      <w:r w:rsidRPr="0092266A">
        <w:t xml:space="preserve"> Sampling </w:t>
      </w:r>
      <w:bookmarkEnd w:id="115"/>
      <w:r w:rsidR="009104B5" w:rsidRPr="0092266A">
        <w:t>Techniques</w:t>
      </w:r>
      <w:bookmarkEnd w:id="116"/>
      <w:bookmarkEnd w:id="117"/>
    </w:p>
    <w:p w14:paraId="235913C8" w14:textId="3D52FC7C" w:rsidR="00A9489A" w:rsidRPr="0092266A" w:rsidRDefault="00A9489A" w:rsidP="0092266A">
      <w:pPr>
        <w:spacing w:before="0" w:beforeAutospacing="0" w:after="0" w:afterAutospacing="0" w:line="480" w:lineRule="auto"/>
        <w:rPr>
          <w:rFonts w:cs="Times New Roman"/>
          <w:szCs w:val="24"/>
        </w:rPr>
      </w:pPr>
      <w:r w:rsidRPr="0092266A">
        <w:rPr>
          <w:rFonts w:cs="Times New Roman"/>
          <w:szCs w:val="24"/>
        </w:rPr>
        <w:t>Stratified sampling is a research sampling technique where the population is divided into distinct subgroups or strata based on certain characteristics that are relevant to the research question</w:t>
      </w:r>
      <w:r w:rsidR="00B8779E" w:rsidRPr="0092266A">
        <w:rPr>
          <w:rFonts w:cs="Times New Roman"/>
          <w:szCs w:val="24"/>
        </w:rPr>
        <w:t xml:space="preserve"> </w:t>
      </w:r>
      <w:r w:rsidR="00B8779E" w:rsidRPr="0092266A">
        <w:rPr>
          <w:rFonts w:cs="Times New Roman"/>
          <w:szCs w:val="24"/>
        </w:rPr>
        <w:fldChar w:fldCharType="begin"/>
      </w:r>
      <w:r w:rsidR="00B8779E" w:rsidRPr="0092266A">
        <w:rPr>
          <w:rFonts w:cs="Times New Roman"/>
          <w:szCs w:val="24"/>
        </w:rPr>
        <w:instrText xml:space="preserve"> ADDIN ZOTERO_ITEM CSL_CITATION {"citationID":"qTwkfdY5","properties":{"formattedCitation":"(Ahmad et al., 2023)","plainCitation":"(Ahmad et al., 2023)","noteIndex":0},"citationItems":[{"id":685,"uris":["http://zotero.org/users/local/BZK1UGQi/items/SBNQR862"],"itemData":{"id":685,"type":"article-journal","abstract":"In this article, we suggest an enhanced estimator for the estimation of finite population variance using twofold auxiliary variable under stratified random sampling. The numerical expressions for the bias and MSE are determined up to the first order of approximation. In order to effectively validate the theoretical findings, three actual data sets are included. Additionally, the application of the suggested estimators is demonstrated using a simulation study. Results of an empirical comparison among the suggested and existing estimators were investigated. To determine how good the suggested estimator, in comparison to the preliminary estimators, the MSE criterion is used. The suggested estimator has a smaller MSE and better PRE than existing estimators, ac­ cording to numerical results utilizing actual data sets and a simulation analysis.","container-title":"Heliyon","DOI":"10.1016/j.heliyon.2023.e21477","ISSN":"24058440","issue":"11","journalAbbreviation":"Heliyon","language":"en","page":"e21477","source":"DOI.org (Crossref)","title":"A new approach for estimating variance of a population employing information obtained from a stratified random sampling","volume":"9","author":[{"family":"Ahmad","given":"Sohaib"},{"family":"Al Mutairi","given":"Aned"},{"family":"Nassr","given":"Said G."},{"family":"Alsuhabi","given":"Hassan"},{"family":"Kamal","given":"Mustafa"},{"family":"Ur Rehman","given":"Masood"}],"issued":{"date-parts":[["2023",11]]}}}],"schema":"https://github.com/citation-style-language/schema/raw/master/csl-citation.json"} </w:instrText>
      </w:r>
      <w:r w:rsidR="00B8779E" w:rsidRPr="0092266A">
        <w:rPr>
          <w:rFonts w:cs="Times New Roman"/>
          <w:szCs w:val="24"/>
        </w:rPr>
        <w:fldChar w:fldCharType="separate"/>
      </w:r>
      <w:r w:rsidR="00B8779E" w:rsidRPr="0092266A">
        <w:rPr>
          <w:rFonts w:cs="Times New Roman"/>
          <w:szCs w:val="24"/>
        </w:rPr>
        <w:t xml:space="preserve">(Ahmad </w:t>
      </w:r>
      <w:r w:rsidR="00B8779E" w:rsidRPr="0092266A">
        <w:rPr>
          <w:rFonts w:cs="Times New Roman"/>
          <w:i/>
          <w:szCs w:val="24"/>
        </w:rPr>
        <w:t xml:space="preserve">et al., </w:t>
      </w:r>
      <w:r w:rsidR="00B8779E" w:rsidRPr="0092266A">
        <w:rPr>
          <w:rFonts w:cs="Times New Roman"/>
          <w:szCs w:val="24"/>
        </w:rPr>
        <w:t>2023)</w:t>
      </w:r>
      <w:r w:rsidR="00B8779E" w:rsidRPr="0092266A">
        <w:rPr>
          <w:rFonts w:cs="Times New Roman"/>
          <w:szCs w:val="24"/>
        </w:rPr>
        <w:fldChar w:fldCharType="end"/>
      </w:r>
      <w:r w:rsidR="00265ED6" w:rsidRPr="0092266A">
        <w:rPr>
          <w:rFonts w:cs="Times New Roman"/>
          <w:szCs w:val="24"/>
        </w:rPr>
        <w:t xml:space="preserve">. </w:t>
      </w:r>
      <w:r w:rsidRPr="0092266A">
        <w:rPr>
          <w:rFonts w:cs="Times New Roman"/>
          <w:szCs w:val="24"/>
        </w:rPr>
        <w:t xml:space="preserve">These strata are then treated as individual homogeneous groups and samples are randomly selected from each stratum. The goal of stratified sampling is to ensure that each subgroup is adequately represented in the final sample, allowing for more accurate and meaningful analysis, especially when there are variations in the characteristics of the population </w:t>
      </w:r>
      <w:r w:rsidR="00477EDD" w:rsidRPr="0092266A">
        <w:rPr>
          <w:rFonts w:cs="Times New Roman"/>
          <w:szCs w:val="24"/>
        </w:rPr>
        <w:t xml:space="preserve"> </w:t>
      </w:r>
      <w:r w:rsidR="00477EDD" w:rsidRPr="0092266A">
        <w:rPr>
          <w:rFonts w:cs="Times New Roman"/>
          <w:szCs w:val="24"/>
        </w:rPr>
        <w:fldChar w:fldCharType="begin"/>
      </w:r>
      <w:r w:rsidR="00477EDD" w:rsidRPr="0092266A">
        <w:rPr>
          <w:rFonts w:cs="Times New Roman"/>
          <w:szCs w:val="24"/>
        </w:rPr>
        <w:instrText xml:space="preserve"> ADDIN ZOTERO_ITEM CSL_CITATION {"citationID":"q2k6p5BQ","properties":{"formattedCitation":"(Mweshi &amp; Sakyi, 2020)","plainCitation":"(Mweshi &amp; Sakyi, 2020)","noteIndex":0},"citationItems":[{"id":576,"uris":["http://zotero.org/users/local/BZK1UGQi/items/CWSSBQUB"],"itemData":{"id":576,"type":"article-journal","abstract":"The objective of this paper is to discuss the application of the sampling framework in a research with a view to understanding what it is, and examining the application of the concept to the analysis of sampling as one procedure that makes research manageable. When investigators choose a sample they select a relatively small but representative number of cases from the population of interest or universe of discourse for enumeration or observation. A sample chosen in an unbiased or scientific way is likely to yield results which are closer to the population parameters. The discussion in this paper will address the issues and decisions which are considered before determining the sampling framework in a research so that there is a clear identification of the phenomenon being researched on to create room for rigorous analysis. The discussion went further by comparing and contrasting the qualitative research approaches.","container-title":"Archives of Business Research","DOI":"10.14738/abr.811.9042","ISSN":"2054-7404","issue":"11","journalAbbreviation":"ABR","language":"en","license":"http://creativecommons.org/licenses/by/4.0","page":"180-193","source":"DOI.org (Crossref)","title":"Application of sampling methods for the research design","volume":"8","author":[{"family":"Mweshi","given":"Geoffrey Kapasa"},{"family":"Sakyi","given":"Kwesi"}],"issued":{"date-parts":[["2020",11,27]]}}}],"schema":"https://github.com/citation-style-language/schema/raw/master/csl-citation.json"} </w:instrText>
      </w:r>
      <w:r w:rsidR="00477EDD" w:rsidRPr="0092266A">
        <w:rPr>
          <w:rFonts w:cs="Times New Roman"/>
          <w:szCs w:val="24"/>
        </w:rPr>
        <w:fldChar w:fldCharType="separate"/>
      </w:r>
      <w:r w:rsidR="00477EDD" w:rsidRPr="0092266A">
        <w:rPr>
          <w:rFonts w:cs="Times New Roman"/>
          <w:szCs w:val="24"/>
        </w:rPr>
        <w:t>(Mweshi &amp; Sakyi, 2020)</w:t>
      </w:r>
      <w:r w:rsidR="00477EDD" w:rsidRPr="0092266A">
        <w:rPr>
          <w:rFonts w:cs="Times New Roman"/>
          <w:szCs w:val="24"/>
        </w:rPr>
        <w:fldChar w:fldCharType="end"/>
      </w:r>
      <w:r w:rsidRPr="0092266A">
        <w:rPr>
          <w:rFonts w:cs="Times New Roman"/>
          <w:szCs w:val="24"/>
        </w:rPr>
        <w:t>.</w:t>
      </w:r>
      <w:r w:rsidR="009104B5" w:rsidRPr="0092266A">
        <w:rPr>
          <w:rFonts w:cs="Times New Roman"/>
          <w:szCs w:val="24"/>
        </w:rPr>
        <w:t xml:space="preserve"> The population </w:t>
      </w:r>
      <w:r w:rsidR="00C96F73" w:rsidRPr="0092266A">
        <w:rPr>
          <w:rFonts w:cs="Times New Roman"/>
          <w:szCs w:val="24"/>
        </w:rPr>
        <w:t xml:space="preserve">was </w:t>
      </w:r>
      <w:r w:rsidR="009104B5" w:rsidRPr="0092266A">
        <w:rPr>
          <w:rFonts w:cs="Times New Roman"/>
          <w:szCs w:val="24"/>
        </w:rPr>
        <w:t xml:space="preserve">divided into strata based on the type of stakeholder (e.g., </w:t>
      </w:r>
      <w:r w:rsidR="004E409F" w:rsidRPr="0092266A">
        <w:rPr>
          <w:rFonts w:cs="Times New Roman"/>
          <w:szCs w:val="24"/>
        </w:rPr>
        <w:t>Teachers, students</w:t>
      </w:r>
      <w:r w:rsidR="000D5F71" w:rsidRPr="0092266A">
        <w:rPr>
          <w:rFonts w:cs="Times New Roman"/>
          <w:szCs w:val="24"/>
        </w:rPr>
        <w:t>,</w:t>
      </w:r>
      <w:r w:rsidR="009104B5" w:rsidRPr="0092266A">
        <w:rPr>
          <w:rFonts w:cs="Times New Roman"/>
          <w:szCs w:val="24"/>
        </w:rPr>
        <w:t xml:space="preserve"> parents and BOM members). From each stratum, </w:t>
      </w:r>
      <w:bookmarkStart w:id="118" w:name="_Hlk174702776"/>
      <w:r w:rsidRPr="0092266A">
        <w:rPr>
          <w:rFonts w:cs="Times New Roman"/>
          <w:szCs w:val="24"/>
          <w:shd w:val="clear" w:color="auto" w:fill="FFFFFF"/>
        </w:rPr>
        <w:t>simple random sampling w</w:t>
      </w:r>
      <w:r w:rsidR="00C96F73" w:rsidRPr="0092266A">
        <w:rPr>
          <w:rFonts w:cs="Times New Roman"/>
          <w:szCs w:val="24"/>
          <w:shd w:val="clear" w:color="auto" w:fill="FFFFFF"/>
        </w:rPr>
        <w:t>as</w:t>
      </w:r>
      <w:r w:rsidRPr="0092266A">
        <w:rPr>
          <w:rFonts w:cs="Times New Roman"/>
          <w:szCs w:val="24"/>
          <w:shd w:val="clear" w:color="auto" w:fill="FFFFFF"/>
        </w:rPr>
        <w:t xml:space="preserve"> used to select </w:t>
      </w:r>
      <w:r w:rsidR="009104B5" w:rsidRPr="0092266A">
        <w:rPr>
          <w:rFonts w:cs="Times New Roman"/>
          <w:szCs w:val="24"/>
          <w:shd w:val="clear" w:color="auto" w:fill="FFFFFF"/>
        </w:rPr>
        <w:t xml:space="preserve">the respondents </w:t>
      </w:r>
      <w:bookmarkEnd w:id="118"/>
      <w:r w:rsidR="00B37204" w:rsidRPr="0092266A">
        <w:rPr>
          <w:rFonts w:cs="Times New Roman"/>
          <w:szCs w:val="24"/>
          <w:shd w:val="clear" w:color="auto" w:fill="FFFFFF"/>
        </w:rPr>
        <w:t>.</w:t>
      </w:r>
      <w:r w:rsidR="009104B5" w:rsidRPr="0092266A">
        <w:rPr>
          <w:rFonts w:cs="Times New Roman"/>
          <w:szCs w:val="24"/>
        </w:rPr>
        <w:t xml:space="preserve">Simple random sampling is a technique where every </w:t>
      </w:r>
      <w:r w:rsidR="009104B5" w:rsidRPr="0092266A">
        <w:rPr>
          <w:rFonts w:cs="Times New Roman"/>
          <w:szCs w:val="24"/>
        </w:rPr>
        <w:lastRenderedPageBreak/>
        <w:t xml:space="preserve">member of a population has an equal chance of being selected </w:t>
      </w:r>
      <w:r w:rsidR="00D953B3" w:rsidRPr="0092266A">
        <w:rPr>
          <w:rFonts w:cs="Times New Roman"/>
          <w:szCs w:val="24"/>
        </w:rPr>
        <w:t xml:space="preserve"> </w:t>
      </w:r>
      <w:r w:rsidR="00D953B3" w:rsidRPr="0092266A">
        <w:rPr>
          <w:rFonts w:cs="Times New Roman"/>
          <w:szCs w:val="24"/>
        </w:rPr>
        <w:fldChar w:fldCharType="begin"/>
      </w:r>
      <w:r w:rsidR="00D953B3" w:rsidRPr="0092266A">
        <w:rPr>
          <w:rFonts w:cs="Times New Roman"/>
          <w:szCs w:val="24"/>
        </w:rPr>
        <w:instrText xml:space="preserve"> ADDIN ZOTERO_ITEM CSL_CITATION {"citationID":"JrOUHvKl","properties":{"formattedCitation":"(West, 2016)","plainCitation":"(West, 2016)","noteIndex":0},"citationItems":[{"id":643,"uris":["http://zotero.org/users/local/BZK1UGQi/items/BZGUWR9Z"],"itemData":{"id":643,"type":"article-journal","abstract":"Background: A ‘sampling frame’ identifies the sampling units in a population and their locations. It may consist of a listing of sampling units, or it may be based on a map of the population area within which sampling units can be observed. For inventory of large forests or other populations, it is common for no list of individual plants to exist, but it is common to have available a map of the area. When such a map is the only available sampling frame, methods are well established for drawing a simple random sample of fixed area plots. Less well-known methods are available if the sample is to consist of individual population members rather than groups of them in plots. Through simulation studies, the efficacies of two methods devised by Dr. K. Iles are considered for drawing a simple random sample of individuals given a map of the population area. Findings: It is shown that simple random samples of individuals can be drawn satisfactorily using such a map. Further, the estimates obtained from the population mean of individuals, and its precision, are the same as those obtained when a sampling frame consisting of a list of individuals is available. Estimates of the population total can be obtained also, but their precision will be lower than those obtained when a list is available. Conclusions: The absence of a list of individuals in a population does not preclude simple random sampling of individuals as long as a map of the population area is available. However, a preliminary survey of the population must then be made before sampling starts, and it may be necessary to visit many more sampling units to obtain the required sample than is the case when a list is available. The more complex the spatial arrangement of individuals within the population, the greater will be the number of sampling units that must be visited.","container-title":"New Zealand Journal of Forestry Science","DOI":"10.1186/s40490-016-0071-1","ISSN":"1179-5395","issue":"1","journalAbbreviation":"N.Z. j. of For. Sci.","language":"en","page":"15","source":"DOI.org (Crossref)","title":"Simple random sampling of individual items in the absence of a sampling frame that lists the individuals","volume":"46","author":[{"family":"West","given":"P. W."}],"issued":{"date-parts":[["2016",12]]}}}],"schema":"https://github.com/citation-style-language/schema/raw/master/csl-citation.json"} </w:instrText>
      </w:r>
      <w:r w:rsidR="00D953B3" w:rsidRPr="0092266A">
        <w:rPr>
          <w:rFonts w:cs="Times New Roman"/>
          <w:szCs w:val="24"/>
        </w:rPr>
        <w:fldChar w:fldCharType="separate"/>
      </w:r>
      <w:r w:rsidR="00D953B3" w:rsidRPr="0092266A">
        <w:rPr>
          <w:rFonts w:cs="Times New Roman"/>
          <w:szCs w:val="24"/>
        </w:rPr>
        <w:t>(West, 2016)</w:t>
      </w:r>
      <w:r w:rsidR="00D953B3" w:rsidRPr="0092266A">
        <w:rPr>
          <w:rFonts w:cs="Times New Roman"/>
          <w:szCs w:val="24"/>
        </w:rPr>
        <w:fldChar w:fldCharType="end"/>
      </w:r>
      <w:r w:rsidR="009104B5" w:rsidRPr="0092266A">
        <w:rPr>
          <w:rFonts w:cs="Times New Roman"/>
          <w:szCs w:val="24"/>
        </w:rPr>
        <w:t>. It ensures unbiased representation, as each individual is chosen entirely by chance, without any influence or pattern</w:t>
      </w:r>
      <w:r w:rsidR="003655FB" w:rsidRPr="0092266A">
        <w:rPr>
          <w:rFonts w:cs="Times New Roman"/>
          <w:szCs w:val="24"/>
        </w:rPr>
        <w:t xml:space="preserve"> </w:t>
      </w:r>
      <w:r w:rsidR="003655FB" w:rsidRPr="0092266A">
        <w:rPr>
          <w:rFonts w:cs="Times New Roman"/>
          <w:szCs w:val="24"/>
        </w:rPr>
        <w:fldChar w:fldCharType="begin"/>
      </w:r>
      <w:r w:rsidR="003655FB" w:rsidRPr="0092266A">
        <w:rPr>
          <w:rFonts w:cs="Times New Roman"/>
          <w:szCs w:val="24"/>
        </w:rPr>
        <w:instrText xml:space="preserve"> ADDIN ZOTERO_ITEM CSL_CITATION {"citationID":"tUOkGDiF","properties":{"formattedCitation":"(Farouk et al., 2024)","plainCitation":"(Farouk et al., 2024)","noteIndex":0},"citationItems":[{"id":373,"uris":["http://zotero.org/users/local/BZK1UGQi/items/4RG9PRPI"],"itemData":{"id":373,"type":"article-journal","abstract":"This research aims to examine the performance indicators that are crucial for assessing the implementation of environmental management plans (EMPs) in water projects. To achieve this aim, a questionnaire survey, integrating a systematic literature review (SLR), was used to identify the initial performance indicators. Subsequently, ten interviews with environmental professionals were carried out to uncover additional indicators not identified by the SLR. Following the survey design and pilot study of the survey, the data collection resulted in 112 valid responses from environmental professionals engaged in water projects in Saudi Arabia. The data analysis encompassed reliability tests, mean ranking, normalized mean analysis, exploratory factor analysis (EFA), and partial least squares structural equation modeling (PLS-SEM). The normalized mean analysis highlighted 13 critical parameters among 39 for further investigation. The EFA disclosed three underlying constructs: environmental impact indicators, operational and safety indicators, waste management, and public safety indicators. PLS-SEM was used to validate the relationship between these indicators and the successful implementation of EMPs. The results indicate that all three underlying constructs positively influence the effective execution of such plans. This is the first study to model the relationships of the performance indicators in water projects. The study’s findings underscore the importance of developing precise performance indicators tailored to diverse construction projects that are mainly focused on water facility construction. The identified performance indicators offer significant insights for policymakers, practitioners, and researchers and provide a solid foundation for the advancement of knowledge in the field of environmental management.","container-title":"Sustainability","DOI":"10.3390/su16083146","ISSN":"2071-1050","issue":"8","journalAbbreviation":"Sustainability","language":"en","license":"https://creativecommons.org/licenses/by/4.0/","page":"3146","source":"DOI.org (Crossref)","title":"Performance Indicators for Assessing Environmental Management Plan Implementation in Water Projects","volume":"16","author":[{"family":"Farouk","given":"Abdelrahman M."},{"family":"Radzi","given":"Afiqah R."},{"family":"Romali","given":"Noor Suraya"},{"family":"Farouk","given":"Mohamed"},{"family":"Elgamal","given":"Mohamed"},{"family":"Hassan","given":"Raouf"},{"family":"Omer","given":"Mazen M."},{"family":"Rahman","given":"Rahimi A."}],"issued":{"date-parts":[["2024",4,10]]}}}],"schema":"https://github.com/citation-style-language/schema/raw/master/csl-citation.json"} </w:instrText>
      </w:r>
      <w:r w:rsidR="003655FB" w:rsidRPr="0092266A">
        <w:rPr>
          <w:rFonts w:cs="Times New Roman"/>
          <w:szCs w:val="24"/>
        </w:rPr>
        <w:fldChar w:fldCharType="separate"/>
      </w:r>
      <w:r w:rsidR="003655FB" w:rsidRPr="0092266A">
        <w:rPr>
          <w:rFonts w:cs="Times New Roman"/>
          <w:szCs w:val="24"/>
        </w:rPr>
        <w:t>(Farouk</w:t>
      </w:r>
      <w:r w:rsidR="003655FB" w:rsidRPr="0092266A">
        <w:rPr>
          <w:rFonts w:cs="Times New Roman"/>
          <w:i/>
          <w:szCs w:val="24"/>
        </w:rPr>
        <w:t xml:space="preserve"> et al.,</w:t>
      </w:r>
      <w:r w:rsidR="003655FB" w:rsidRPr="0092266A">
        <w:rPr>
          <w:rFonts w:cs="Times New Roman"/>
          <w:szCs w:val="24"/>
        </w:rPr>
        <w:t xml:space="preserve"> 2024)</w:t>
      </w:r>
      <w:r w:rsidR="003655FB" w:rsidRPr="0092266A">
        <w:rPr>
          <w:rFonts w:cs="Times New Roman"/>
          <w:szCs w:val="24"/>
        </w:rPr>
        <w:fldChar w:fldCharType="end"/>
      </w:r>
      <w:r w:rsidR="009104B5" w:rsidRPr="0092266A">
        <w:rPr>
          <w:rFonts w:cs="Times New Roman"/>
          <w:szCs w:val="24"/>
        </w:rPr>
        <w:t>. To implement simple random sampling, researchers typically use tools such as random number generators to select participants</w:t>
      </w:r>
      <w:r w:rsidR="003655FB" w:rsidRPr="0092266A">
        <w:rPr>
          <w:rFonts w:cs="Times New Roman"/>
          <w:szCs w:val="24"/>
        </w:rPr>
        <w:t xml:space="preserve"> </w:t>
      </w:r>
      <w:r w:rsidR="003C604E" w:rsidRPr="0092266A">
        <w:rPr>
          <w:rFonts w:cs="Times New Roman"/>
          <w:szCs w:val="24"/>
        </w:rPr>
        <w:fldChar w:fldCharType="begin"/>
      </w:r>
      <w:r w:rsidR="003C604E" w:rsidRPr="0092266A">
        <w:rPr>
          <w:rFonts w:cs="Times New Roman"/>
          <w:szCs w:val="24"/>
        </w:rPr>
        <w:instrText xml:space="preserve"> ADDIN ZOTERO_ITEM CSL_CITATION {"citationID":"2agHhszg","properties":{"formattedCitation":"(Nassaji, 2020)","plainCitation":"(Nassaji, 2020)","noteIndex":0},"citationItems":[{"id":701,"uris":["http://zotero.org/users/local/BZK1UGQi/items/LM7ZJ5P5"],"itemData":{"id":701,"type":"article-journal","container-title":"Language Teaching Research","DOI":"10.1177/1362168820941288","ISSN":"1362-1688, 1477-0954","issue":"4","journalAbbreviation":"Language Teaching Research","language":"en","page":"427-431","source":"DOI.org (Crossref)","title":"Good qualitative research","volume":"24","author":[{"family":"Nassaji","given":"Hossein"}],"issued":{"date-parts":[["2020",7]]}}}],"schema":"https://github.com/citation-style-language/schema/raw/master/csl-citation.json"} </w:instrText>
      </w:r>
      <w:r w:rsidR="003C604E" w:rsidRPr="0092266A">
        <w:rPr>
          <w:rFonts w:cs="Times New Roman"/>
          <w:szCs w:val="24"/>
        </w:rPr>
        <w:fldChar w:fldCharType="separate"/>
      </w:r>
      <w:r w:rsidR="003C604E" w:rsidRPr="0092266A">
        <w:rPr>
          <w:rFonts w:cs="Times New Roman"/>
          <w:szCs w:val="24"/>
        </w:rPr>
        <w:t>(Nassaji, 2020)</w:t>
      </w:r>
      <w:r w:rsidR="003C604E" w:rsidRPr="0092266A">
        <w:rPr>
          <w:rFonts w:cs="Times New Roman"/>
          <w:szCs w:val="24"/>
        </w:rPr>
        <w:fldChar w:fldCharType="end"/>
      </w:r>
      <w:r w:rsidR="009104B5" w:rsidRPr="0092266A">
        <w:rPr>
          <w:rFonts w:cs="Times New Roman"/>
          <w:szCs w:val="24"/>
        </w:rPr>
        <w:t xml:space="preserve"> </w:t>
      </w:r>
      <w:r w:rsidR="003C604E" w:rsidRPr="0092266A">
        <w:rPr>
          <w:rFonts w:cs="Times New Roman"/>
          <w:szCs w:val="24"/>
        </w:rPr>
        <w:t>.</w:t>
      </w:r>
    </w:p>
    <w:p w14:paraId="544C6180" w14:textId="1CF071B7" w:rsidR="00962C14" w:rsidRPr="0092266A" w:rsidRDefault="000C5298" w:rsidP="001957AA">
      <w:pPr>
        <w:pStyle w:val="Heading2"/>
      </w:pPr>
      <w:bookmarkStart w:id="119" w:name="_Toc186988362"/>
      <w:bookmarkStart w:id="120" w:name="_Toc213399112"/>
      <w:bookmarkEnd w:id="106"/>
      <w:r w:rsidRPr="0092266A">
        <w:rPr>
          <w:rStyle w:val="markedcontent"/>
        </w:rPr>
        <w:t xml:space="preserve">3.7 </w:t>
      </w:r>
      <w:r w:rsidR="00962C14" w:rsidRPr="0092266A">
        <w:rPr>
          <w:rStyle w:val="markedcontent"/>
        </w:rPr>
        <w:t>Data Collection Instruments</w:t>
      </w:r>
      <w:bookmarkEnd w:id="119"/>
      <w:bookmarkEnd w:id="120"/>
      <w:r w:rsidR="00962C14" w:rsidRPr="0092266A">
        <w:t xml:space="preserve"> </w:t>
      </w:r>
    </w:p>
    <w:p w14:paraId="5B216C4F" w14:textId="7ED92616" w:rsidR="00962C14" w:rsidRPr="0092266A" w:rsidRDefault="00962C14" w:rsidP="0092266A">
      <w:pPr>
        <w:pStyle w:val="NormalWeb"/>
        <w:spacing w:before="0" w:beforeAutospacing="0" w:after="0" w:afterAutospacing="0" w:line="480" w:lineRule="auto"/>
      </w:pPr>
      <w:r w:rsidRPr="0092266A">
        <w:rPr>
          <w:rStyle w:val="markedcontent"/>
          <w:rFonts w:eastAsiaTheme="majorEastAsia"/>
        </w:rPr>
        <w:t>The study utilize</w:t>
      </w:r>
      <w:r w:rsidR="00C96F73" w:rsidRPr="0092266A">
        <w:rPr>
          <w:rStyle w:val="markedcontent"/>
          <w:rFonts w:eastAsiaTheme="majorEastAsia"/>
        </w:rPr>
        <w:t>d</w:t>
      </w:r>
      <w:r w:rsidRPr="0092266A">
        <w:rPr>
          <w:rStyle w:val="markedcontent"/>
          <w:rFonts w:eastAsiaTheme="majorEastAsia"/>
        </w:rPr>
        <w:t xml:space="preserve"> both primary and secondary data. </w:t>
      </w:r>
      <w:r w:rsidRPr="0092266A">
        <w:t xml:space="preserve">Secondary data refers to information that has been collected and analyzed by someone else for a purpose other than the current research </w:t>
      </w:r>
      <w:r w:rsidR="00FA4F70" w:rsidRPr="0092266A">
        <w:t xml:space="preserve"> </w:t>
      </w:r>
      <w:r w:rsidR="00FA4F70" w:rsidRPr="0092266A">
        <w:fldChar w:fldCharType="begin"/>
      </w:r>
      <w:r w:rsidR="006750DA" w:rsidRPr="0092266A">
        <w:instrText xml:space="preserve"> ADDIN ZOTERO_ITEM CSL_CITATION {"citationID":"rCRhl6YC","properties":{"formattedCitation":"(Weston et al., n.d.)","plainCitation":"(Weston et al., n.d.)","dontUpdate":true,"noteIndex":0},"citationItems":[{"id":644,"uris":["http://zotero.org/users/local/BZK1UGQi/items/4KWCMMP3"],"itemData":{"id":644,"type":"article-journal","abstract":"Secondary data analysis, or the analysis of preexisting data, provides a powerful tool for the resourceful psychological scientist. Never has this been more true than now, when technological advances enable both sharing data across labs and continents and mining large sources of preexisting data. However, secondary data analysis is easily overlooked as a key domain for developing new open-science practices or improving analytic methods for robust data analysis. In this article, we provide researchers with the knowledge necessary to incorporate secondary data analysis into their methodological toolbox. We explain that secondary data analysis can be used for either exploratory or confirmatory work, and can be either correlational or experimental, and we highlight the advantages and disadvantages of this type of research. We describe how transparency-enhancing practices can improve and alter interpretations of results from secondary data analysis and discuss approaches that can be used to improve the robustness of reported results. We close by suggesting ways in which scientific subfields and institutions could address and improve the use of secondary data analysis.","language":"en","source":"Zotero","title":"Recommendations for Increasing the Transparency of Analysis of Preexisting Data Sets","author":[{"family":"Weston","given":"Sara J"},{"family":"Ritchie","given":"Stuart J"},{"family":"Rohrer","given":"Julia M"},{"family":"Przybylski","given":"Andrew K"}]}}],"schema":"https://github.com/citation-style-language/schema/raw/master/csl-citation.json"} </w:instrText>
      </w:r>
      <w:r w:rsidR="00FA4F70" w:rsidRPr="0092266A">
        <w:fldChar w:fldCharType="separate"/>
      </w:r>
      <w:r w:rsidR="00FA4F70" w:rsidRPr="0092266A">
        <w:t>(Weston</w:t>
      </w:r>
      <w:r w:rsidR="00FA4F70" w:rsidRPr="0092266A">
        <w:rPr>
          <w:i/>
        </w:rPr>
        <w:t xml:space="preserve"> et al.</w:t>
      </w:r>
      <w:r w:rsidR="00FA4F70" w:rsidRPr="0092266A">
        <w:t>, 2019)</w:t>
      </w:r>
      <w:r w:rsidR="00FA4F70" w:rsidRPr="0092266A">
        <w:fldChar w:fldCharType="end"/>
      </w:r>
      <w:r w:rsidRPr="0092266A">
        <w:t>. This type of data has not been directly obtained from the primary sources by the researcher but is instead sourced from existing records, publications, databases, or other previously conducted studies. This study utilize</w:t>
      </w:r>
      <w:r w:rsidR="00C96F73" w:rsidRPr="0092266A">
        <w:t>d</w:t>
      </w:r>
      <w:r w:rsidRPr="0092266A">
        <w:t xml:space="preserve"> secondary data from government publications, academic papers, books and various forms of media. </w:t>
      </w:r>
    </w:p>
    <w:p w14:paraId="0CBE1D91" w14:textId="3EF3D33D" w:rsidR="00962C14" w:rsidRDefault="00962C14" w:rsidP="0092266A">
      <w:pPr>
        <w:pStyle w:val="NormalWeb"/>
        <w:spacing w:before="0" w:beforeAutospacing="0" w:after="0" w:afterAutospacing="0" w:line="480" w:lineRule="auto"/>
        <w:rPr>
          <w:rStyle w:val="markedcontent"/>
        </w:rPr>
      </w:pPr>
      <w:r w:rsidRPr="0092266A">
        <w:t xml:space="preserve">Primary data refers to information collected directly from original sources for a specific research purpose </w:t>
      </w:r>
      <w:r w:rsidR="000B4BD7" w:rsidRPr="0092266A">
        <w:t xml:space="preserve"> </w:t>
      </w:r>
      <w:r w:rsidR="000B4BD7" w:rsidRPr="0092266A">
        <w:fldChar w:fldCharType="begin"/>
      </w:r>
      <w:r w:rsidR="000B4BD7" w:rsidRPr="0092266A">
        <w:instrText xml:space="preserve"> ADDIN ZOTERO_ITEM CSL_CITATION {"citationID":"rUTBLwi3","properties":{"formattedCitation":"(Wortham et al., 2020)","plainCitation":"(Wortham et al., 2020)","noteIndex":0},"citationItems":[{"id":645,"uris":["http://zotero.org/users/local/BZK1UGQi/items/C6X7C9N8"],"itemData":{"id":645,"type":"article-journal","abstract":"Purpose: Educational approaches that advocate “well-being,” the “whole child,” “social and emotional learning,” “character,” and the like emphasize human development beyond the acquisition of knowledge and skills. These approaches vary widely in their views of human nature, their visions of a good life, and their prescriptions for educational practice. This article maps out heterogeneous contemporary approaches to “well-being” and related constructs, thereby allowing researchers, educators, and policymakers to understand the divergent assumptions made by the proliferating approaches to education that go beyond academics.","container-title":"ECNU Review of Education","DOI":"10.1177/2096531120928448","ISSN":"2096-5311, 2632-1742","issue":"3","journalAbbreviation":"ECNU Review of Education","language":"en","page":"406-436","source":"DOI.org (Crossref)","title":"Educating for Comprehensive Well-being","volume":"3","author":[{"family":"Wortham","given":"Stanton"},{"family":"Love-Jones","given":"Renata"},{"family":"Peters","given":"William"},{"family":"Morris","given":"Stacy"},{"family":"García-Huidobro","given":"Juan Cristóbal"}],"issued":{"date-parts":[["2020",9]]}}}],"schema":"https://github.com/citation-style-language/schema/raw/master/csl-citation.json"} </w:instrText>
      </w:r>
      <w:r w:rsidR="000B4BD7" w:rsidRPr="0092266A">
        <w:fldChar w:fldCharType="separate"/>
      </w:r>
      <w:r w:rsidR="000B4BD7" w:rsidRPr="0092266A">
        <w:t>(Wortham</w:t>
      </w:r>
      <w:r w:rsidR="000B4BD7" w:rsidRPr="0092266A">
        <w:rPr>
          <w:i/>
        </w:rPr>
        <w:t xml:space="preserve"> et al., 2</w:t>
      </w:r>
      <w:r w:rsidR="000B4BD7" w:rsidRPr="0092266A">
        <w:t>020)</w:t>
      </w:r>
      <w:r w:rsidR="000B4BD7" w:rsidRPr="0092266A">
        <w:fldChar w:fldCharType="end"/>
      </w:r>
      <w:r w:rsidR="008B100B" w:rsidRPr="0092266A">
        <w:t>.</w:t>
      </w:r>
      <w:r w:rsidRPr="0092266A">
        <w:t xml:space="preserve"> Unlike secondary data, which is already available and has been collected for other reasons, primary data is newly gathered by the researcher to address their unique research questions or objectives. Common methods of collecting primary data include questionnaire, interviews, observations, experiments </w:t>
      </w:r>
      <w:r w:rsidR="00FC09CE" w:rsidRPr="0092266A">
        <w:t xml:space="preserve"> </w:t>
      </w:r>
      <w:r w:rsidR="00FC09CE" w:rsidRPr="0092266A">
        <w:fldChar w:fldCharType="begin"/>
      </w:r>
      <w:r w:rsidR="00FC09CE" w:rsidRPr="0092266A">
        <w:instrText xml:space="preserve"> ADDIN ZOTERO_ITEM CSL_CITATION {"citationID":"lnSNE4ku","properties":{"formattedCitation":"(Fielding et al., 2016)","plainCitation":"(Fielding et al., 2016)","noteIndex":0},"citationItems":[{"id":682,"uris":["http://zotero.org/users/local/BZK1UGQi/items/I2KSF7F5"],"itemData":{"id":682,"type":"article-journal","abstract":"Purpose Missing data are a major problem in the analysis of data from randomised trials affecting power and potentially producing biased treatment effects. Speciﬁcally focussing on quality of life outcomes, we aimed to report the amount of missing data, whether imputation was used and what methods and was the missing mechanism discussed from four leading medical journals and compare the picture to our previous review nearly a decade ago.\nMethods A random selection (50 %) of all RCTS published during 2013–2014 in BMJ, JAMA, Lancet and NEJM was obtained. RCTs reported in research letters, cluster RCTs, non-randomised designs, review articles and meta-analysis were excluded.\nResults We included 87 RCTs in the review of which 35 % the amount of missing primary QoL data was unclear, 31 (36 %) used imputation. Only 23 % discussed the missing data mechanism. Nearly half used complete case analysis. Reporting was more unclear for secondary QoL outcomes. Compared to the previous review, multiple imputation was used more prominently but mainly in sensitivity analysis.\nConclusions Inadequate reporting and handling of missing QoL data in RCTs are still an issue. There is a large gap","container-title":"Quality of Life Research","DOI":"10.1007/s11136-016-1411-6","ISSN":"0962-9343, 1573-2649","issue":"12","journalAbbreviation":"Qual Life Res","language":"en","page":"2977-2983","source":"DOI.org (Crossref)","title":"Reporting and dealing with missing quality of life data in RCTs: has the picture changed in the last decade?","title-short":"Reporting and dealing with missing quality of life data in RCTs","volume":"25","author":[{"family":"Fielding","given":"S."},{"family":"Ogbuagu","given":"A."},{"family":"Sivasubramaniam","given":"S."},{"family":"MacLennan","given":"G."},{"family":"Ramsay","given":"C. R."}],"issued":{"date-parts":[["2016",12]]}}}],"schema":"https://github.com/citation-style-language/schema/raw/master/csl-citation.json"} </w:instrText>
      </w:r>
      <w:r w:rsidR="00FC09CE" w:rsidRPr="0092266A">
        <w:fldChar w:fldCharType="separate"/>
      </w:r>
      <w:r w:rsidR="00FC09CE" w:rsidRPr="0092266A">
        <w:t xml:space="preserve">(Fielding </w:t>
      </w:r>
      <w:r w:rsidR="00FC09CE" w:rsidRPr="0092266A">
        <w:rPr>
          <w:i/>
        </w:rPr>
        <w:t>et al.,</w:t>
      </w:r>
      <w:r w:rsidR="00FC09CE" w:rsidRPr="0092266A">
        <w:t xml:space="preserve"> 2016)</w:t>
      </w:r>
      <w:r w:rsidR="00FC09CE" w:rsidRPr="0092266A">
        <w:fldChar w:fldCharType="end"/>
      </w:r>
      <w:r w:rsidRPr="0092266A">
        <w:t xml:space="preserve">). </w:t>
      </w:r>
      <w:r w:rsidRPr="0092266A">
        <w:rPr>
          <w:bCs/>
        </w:rPr>
        <w:t>A questionnaire refers to a standardized written instrument consisting of a predetermined set of questions that are presented to respondents in a specified order, with the aim of obtaining their recorded responses</w:t>
      </w:r>
      <w:r w:rsidR="002914B1" w:rsidRPr="0092266A">
        <w:rPr>
          <w:bCs/>
        </w:rPr>
        <w:t xml:space="preserve"> </w:t>
      </w:r>
      <w:r w:rsidR="002914B1" w:rsidRPr="0092266A">
        <w:rPr>
          <w:bCs/>
        </w:rPr>
        <w:fldChar w:fldCharType="begin"/>
      </w:r>
      <w:r w:rsidR="006750DA" w:rsidRPr="0092266A">
        <w:rPr>
          <w:bCs/>
        </w:rPr>
        <w:instrText xml:space="preserve"> ADDIN ZOTERO_ITEM CSL_CITATION {"citationID":"JaERJGxV","properties":{"formattedCitation":"(Nzimande, n.d.)","plainCitation":"(Nzimande, n.d.)","dontUpdate":true,"noteIndex":0},"citationItems":[{"id":585,"uris":["http://zotero.org/users/local/BZK1UGQi/items/DEXCFLYW"],"itemData":{"id":585,"type":"article-journal","language":"en","source":"Zotero","title":"MINIMUM SENTENCE LEGISLATION IN SOUTH AFRICA","author":[{"family":"Nzimande","given":"Eric Sibusiso"}]}}],"schema":"https://github.com/citation-style-language/schema/raw/master/csl-citation.json"} </w:instrText>
      </w:r>
      <w:r w:rsidR="002914B1" w:rsidRPr="0092266A">
        <w:rPr>
          <w:bCs/>
        </w:rPr>
        <w:fldChar w:fldCharType="separate"/>
      </w:r>
      <w:r w:rsidR="002914B1" w:rsidRPr="0092266A">
        <w:t>(Nzimande, 2008)</w:t>
      </w:r>
      <w:r w:rsidR="002914B1" w:rsidRPr="0092266A">
        <w:rPr>
          <w:bCs/>
        </w:rPr>
        <w:fldChar w:fldCharType="end"/>
      </w:r>
      <w:r w:rsidR="0038105D" w:rsidRPr="0092266A">
        <w:rPr>
          <w:bCs/>
        </w:rPr>
        <w:t>.</w:t>
      </w:r>
      <w:r w:rsidRPr="0092266A">
        <w:rPr>
          <w:bCs/>
        </w:rPr>
        <w:t xml:space="preserve">  Questionnaires are a commonly used research tool that involves soliciting responses from participants to generate data that can be analyzed and interpreted</w:t>
      </w:r>
      <w:r w:rsidR="00EF416C" w:rsidRPr="0092266A">
        <w:rPr>
          <w:bCs/>
        </w:rPr>
        <w:t xml:space="preserve"> </w:t>
      </w:r>
      <w:r w:rsidR="00EF416C" w:rsidRPr="0092266A">
        <w:rPr>
          <w:bCs/>
        </w:rPr>
        <w:fldChar w:fldCharType="begin"/>
      </w:r>
      <w:r w:rsidR="00EF416C" w:rsidRPr="0092266A">
        <w:rPr>
          <w:bCs/>
        </w:rPr>
        <w:instrText xml:space="preserve"> ADDIN ZOTERO_ITEM CSL_CITATION {"citationID":"OzCdDNBX","properties":{"formattedCitation":"(Wang et al., 2005)","plainCitation":"(Wang et al., 2005)","noteIndex":0},"citationItems":[{"id":686,"uris":["http://zotero.org/users/local/BZK1UGQi/items/V66JZ6YK"],"itemData":{"id":686,"type":"article-journal","abstract":"Purpose: To evaluate, using a randomized trial, whether a web-based self-administered questionnaire (web SAQ) can improve the reporting rate of substance use in adolescents compared with a paper-and-pencil self-administered questionnaire (paper SAQ).\nMethods: Students of junior high, senior high, and vocational high schools in Taipei City and County were selected by a stratiﬁed, two-stage, probability proportional to size, random sampling. For each class selected, half of the students were randomly assigned to paper SAQ (n ϭ 990) and the other half to web SAQ (n ϭ 928). The inverse of the sampling probability for each individual was then used as sampling weight in the estimation of prevalence and logistic regression analysis.\nResults: For readily available substances, the lifetime prevalence in the web SAQ group was signiﬁcantly higher for alcohol use and borderline higher for tobacco and betel nut use compared to those of the paper SAQ group. For illicit drug use, the lifetime prevalence for the web SAQ group was signiﬁcantly higher for the use of amphetamines, and borderline higher for ketamine. In multiple logistic regression analysis, the differences between the two groups in the use of alcohol, tobacco, and amphetamines remained signiﬁcant. Boys, as well as both junior-high and vocational high school students who responded using the web SAQ, were more likely to report alcohol or tobacco use than those using the paper SAQ.\nConclusions: Web SAQ leads to higher reporting rates of commonly used substances in adolescents compared with those of paper SAQ. © 2005 Society for Adolescent Medicine. All rights reserved.","container-title":"Journal of Adolescent Health","DOI":"10.1016/j.jadohealth.2005.03.017","ISSN":"1054139X","issue":"4","journalAbbreviation":"Journal of Adolescent Health","language":"en","license":"https://www.elsevier.com/tdm/userlicense/1.0/","page":"289-295","source":"DOI.org (Crossref)","title":"Survey of substance use among high school students in Taipei: Web-based questionnaire versus paper-and-pencil questionnaire","title-short":"Survey of substance use among high school students in Taipei","volume":"37","author":[{"family":"Wang","given":"Yi-Ching"},{"family":"Lee","given":"Ching-Mei"},{"family":"Lew-Ting","given":"Chih-Yin"},{"family":"Hsiao","given":"Chuhsing Kate"},{"family":"Chen","given":"Duan-Rung"},{"family":"Chen","given":"Wei J."}],"issued":{"date-parts":[["2005",10]]}}}],"schema":"https://github.com/citation-style-language/schema/raw/master/csl-citation.json"} </w:instrText>
      </w:r>
      <w:r w:rsidR="00EF416C" w:rsidRPr="0092266A">
        <w:rPr>
          <w:bCs/>
        </w:rPr>
        <w:fldChar w:fldCharType="separate"/>
      </w:r>
      <w:r w:rsidR="00EF416C" w:rsidRPr="0092266A">
        <w:t xml:space="preserve">(Wang </w:t>
      </w:r>
      <w:r w:rsidR="00EF416C" w:rsidRPr="0092266A">
        <w:rPr>
          <w:i/>
        </w:rPr>
        <w:t>et al.</w:t>
      </w:r>
      <w:r w:rsidR="00EF416C" w:rsidRPr="0092266A">
        <w:t>, 2005)</w:t>
      </w:r>
      <w:r w:rsidR="00EF416C" w:rsidRPr="0092266A">
        <w:rPr>
          <w:bCs/>
        </w:rPr>
        <w:fldChar w:fldCharType="end"/>
      </w:r>
      <w:r w:rsidR="00EF416C" w:rsidRPr="0092266A">
        <w:rPr>
          <w:bCs/>
        </w:rPr>
        <w:t xml:space="preserve">. </w:t>
      </w:r>
      <w:r w:rsidRPr="0092266A">
        <w:rPr>
          <w:bCs/>
        </w:rPr>
        <w:t xml:space="preserve">This method is particularly useful in situations where </w:t>
      </w:r>
      <w:r w:rsidRPr="0092266A">
        <w:rPr>
          <w:bCs/>
        </w:rPr>
        <w:lastRenderedPageBreak/>
        <w:t xml:space="preserve">the researcher seeks to obtain standardized data. </w:t>
      </w:r>
      <w:r w:rsidRPr="0092266A">
        <w:t xml:space="preserve">Questionnaires can be administered in a variety of formats, including paper and pencil, online, or through face-to-face interviews </w:t>
      </w:r>
      <w:r w:rsidR="00331B83" w:rsidRPr="0092266A">
        <w:t xml:space="preserve"> </w:t>
      </w:r>
      <w:r w:rsidR="00331B83" w:rsidRPr="0092266A">
        <w:fldChar w:fldCharType="begin"/>
      </w:r>
      <w:r w:rsidR="00331B83" w:rsidRPr="0092266A">
        <w:instrText xml:space="preserve"> ADDIN ZOTERO_ITEM CSL_CITATION {"citationID":"NZgOcAGB","properties":{"formattedCitation":"(Richman, n.d.)","plainCitation":"(Richman, n.d.)","noteIndex":0},"citationItems":[{"id":647,"uris":["http://zotero.org/users/local/BZK1UGQi/items/FYH5LUY8"],"itemData":{"id":647,"type":"article-journal","language":"en","source":"Zotero","title":"A Meta-Analytic Study of Social Desirability Distortion in Computer-Administered Questionnaires, Traditional Questionnaires, and Interviews","author":[{"family":"Richman","given":"Wendy L"}]}}],"schema":"https://github.com/citation-style-language/schema/raw/master/csl-citation.json"} </w:instrText>
      </w:r>
      <w:r w:rsidR="00331B83" w:rsidRPr="0092266A">
        <w:fldChar w:fldCharType="separate"/>
      </w:r>
      <w:r w:rsidR="006750DA" w:rsidRPr="0092266A">
        <w:t xml:space="preserve">(Richman, </w:t>
      </w:r>
      <w:r w:rsidR="00C621F3" w:rsidRPr="0092266A">
        <w:t>2019</w:t>
      </w:r>
      <w:r w:rsidR="006750DA" w:rsidRPr="0092266A">
        <w:t>.)</w:t>
      </w:r>
      <w:r w:rsidR="00331B83" w:rsidRPr="0092266A">
        <w:fldChar w:fldCharType="end"/>
      </w:r>
      <w:r w:rsidRPr="0092266A">
        <w:t xml:space="preserve">. They can be structured, semi-structured or </w:t>
      </w:r>
      <w:r w:rsidR="00057DD0" w:rsidRPr="0092266A">
        <w:t>unstructured (</w:t>
      </w:r>
      <w:proofErr w:type="spellStart"/>
      <w:r w:rsidRPr="0092266A">
        <w:t>Ruslin</w:t>
      </w:r>
      <w:proofErr w:type="spellEnd"/>
      <w:r w:rsidRPr="0092266A">
        <w:t xml:space="preserve"> et al., 2022). Structured questionnaires use close-ended questions that provide the respondents with a fixed set of response options to choose from, whereas semi-structured and unstructured questionnaires use open-ended questions that allow the respondents to answer in their own words</w:t>
      </w:r>
      <w:r w:rsidR="001D2B30" w:rsidRPr="0092266A">
        <w:t xml:space="preserve"> </w:t>
      </w:r>
      <w:r w:rsidR="001D2B30" w:rsidRPr="0092266A">
        <w:fldChar w:fldCharType="begin"/>
      </w:r>
      <w:r w:rsidR="001D2B30" w:rsidRPr="0092266A">
        <w:instrText xml:space="preserve"> ADDIN ZOTERO_ITEM CSL_CITATION {"citationID":"XSqHutED","properties":{"formattedCitation":"(Sanda et al., 2021)","plainCitation":"(Sanda et al., 2021)","noteIndex":0},"citationItems":[{"id":654,"uris":["http://zotero.org/users/local/BZK1UGQi/items/6494H7AE"],"itemData":{"id":654,"type":"article-journal","abstract":"Although questionnaires are widely used in construction management studies, designing the instrument has proven to be a difficult task among research students. This article explored the process of developing and testing questionnaires for construction management studies focusing on managing risks in Public Private Partnership (PPP) housing projects. The processes of developing questionnaire were grouped into four stages consisting of the background, conceptualization, design and instrument testing and administration. Using the processes identified, a flowchart indicating step-by-step stages for developing questionnaires was designed. Results of validity and reliability tests conducted on certain aspects of the questionnaire indicated that the instrument can be relied upon to generate acceptable data for scientific research. The main contribution of this paper is expanding the scope and simplifying the design of questionnaire among upcoming researchers in the field of construction management. This study recommends the design for students undertaking construction management related studies.","container-title":"Journal of Surveying, Construction &amp; Property","DOI":"10.22452/jscp.vol12no1.2","ISSN":"19857527","issue":"1","journalAbbreviation":"JSCP","language":"en","page":"17-26","source":"DOI.org (Crossref)","title":"DEVELOPING QUESTIONNAIRE FOR POST GRADUATE STUDIES IN CONSTRUCTION MANAGEMENT","volume":"12","author":[{"family":"Sanda","given":"Yakubu N."},{"family":"Anigbogu","given":"Natalia A."},{"family":"Izam","given":"Yohana D."},{"family":"Datukun","given":"Hannatu L."}],"issued":{"date-parts":[["2021",6,29]]}}}],"schema":"https://github.com/citation-style-language/schema/raw/master/csl-citation.json"} </w:instrText>
      </w:r>
      <w:r w:rsidR="001D2B30" w:rsidRPr="0092266A">
        <w:fldChar w:fldCharType="separate"/>
      </w:r>
      <w:r w:rsidR="001D2B30" w:rsidRPr="0092266A">
        <w:t xml:space="preserve">(Sanda </w:t>
      </w:r>
      <w:r w:rsidR="001D2B30" w:rsidRPr="0092266A">
        <w:rPr>
          <w:i/>
        </w:rPr>
        <w:t>et al.,</w:t>
      </w:r>
      <w:r w:rsidR="001D2B30" w:rsidRPr="0092266A">
        <w:t xml:space="preserve"> 2021)</w:t>
      </w:r>
      <w:r w:rsidR="001D2B30" w:rsidRPr="0092266A">
        <w:fldChar w:fldCharType="end"/>
      </w:r>
      <w:r w:rsidRPr="0092266A">
        <w:t xml:space="preserve">. </w:t>
      </w:r>
      <w:r w:rsidRPr="0092266A">
        <w:rPr>
          <w:rStyle w:val="markedcontent"/>
        </w:rPr>
        <w:t xml:space="preserve">This </w:t>
      </w:r>
      <w:r w:rsidR="00E344BF" w:rsidRPr="0092266A">
        <w:rPr>
          <w:rStyle w:val="markedcontent"/>
        </w:rPr>
        <w:t xml:space="preserve">study </w:t>
      </w:r>
      <w:r w:rsidR="00E344BF">
        <w:rPr>
          <w:rStyle w:val="markedcontent"/>
        </w:rPr>
        <w:t>used</w:t>
      </w:r>
      <w:r w:rsidRPr="0092266A">
        <w:rPr>
          <w:rStyle w:val="markedcontent"/>
        </w:rPr>
        <w:t xml:space="preserve"> structured</w:t>
      </w:r>
      <w:r w:rsidR="00E163DD">
        <w:rPr>
          <w:rStyle w:val="markedcontent"/>
        </w:rPr>
        <w:t xml:space="preserve"> a</w:t>
      </w:r>
      <w:r w:rsidR="00692FFF">
        <w:rPr>
          <w:rStyle w:val="markedcontent"/>
        </w:rPr>
        <w:t>nd unstructured</w:t>
      </w:r>
      <w:r w:rsidRPr="0092266A">
        <w:rPr>
          <w:rStyle w:val="markedcontent"/>
        </w:rPr>
        <w:t xml:space="preserve"> questionnaires with 5</w:t>
      </w:r>
      <w:r w:rsidR="008402CC" w:rsidRPr="0092266A">
        <w:rPr>
          <w:rStyle w:val="markedcontent"/>
        </w:rPr>
        <w:t>-point</w:t>
      </w:r>
      <w:r w:rsidRPr="0092266A">
        <w:rPr>
          <w:rStyle w:val="markedcontent"/>
        </w:rPr>
        <w:t xml:space="preserve"> </w:t>
      </w:r>
      <w:r w:rsidR="008402CC" w:rsidRPr="0092266A">
        <w:rPr>
          <w:rStyle w:val="markedcontent"/>
        </w:rPr>
        <w:t>Likert</w:t>
      </w:r>
      <w:r w:rsidRPr="0092266A">
        <w:rPr>
          <w:rStyle w:val="markedcontent"/>
        </w:rPr>
        <w:t xml:space="preserve"> </w:t>
      </w:r>
      <w:r w:rsidR="002B0598" w:rsidRPr="0092266A">
        <w:rPr>
          <w:rStyle w:val="markedcontent"/>
        </w:rPr>
        <w:t>questions to</w:t>
      </w:r>
      <w:r w:rsidRPr="0092266A">
        <w:rPr>
          <w:rStyle w:val="markedcontent"/>
        </w:rPr>
        <w:t xml:space="preserve"> collect</w:t>
      </w:r>
      <w:r w:rsidRPr="0092266A">
        <w:t xml:space="preserve"> </w:t>
      </w:r>
      <w:r w:rsidRPr="0092266A">
        <w:rPr>
          <w:rStyle w:val="markedcontent"/>
        </w:rPr>
        <w:t xml:space="preserve">primary data. </w:t>
      </w:r>
    </w:p>
    <w:p w14:paraId="243AA259" w14:textId="29EFAA42" w:rsidR="00612237" w:rsidRDefault="00962C14" w:rsidP="001957AA">
      <w:pPr>
        <w:pStyle w:val="Heading2"/>
      </w:pPr>
      <w:bookmarkStart w:id="121" w:name="_Toc15380862"/>
      <w:bookmarkStart w:id="122" w:name="_Toc31882283"/>
      <w:bookmarkStart w:id="123" w:name="_Toc134451625"/>
      <w:bookmarkStart w:id="124" w:name="_Toc170390816"/>
      <w:bookmarkStart w:id="125" w:name="_Toc186988363"/>
      <w:bookmarkStart w:id="126" w:name="_Toc213399113"/>
      <w:r w:rsidRPr="0092266A">
        <w:t>3.</w:t>
      </w:r>
      <w:bookmarkStart w:id="127" w:name="_Toc170390817"/>
      <w:bookmarkStart w:id="128" w:name="_Toc134451626"/>
      <w:bookmarkEnd w:id="121"/>
      <w:bookmarkEnd w:id="122"/>
      <w:bookmarkEnd w:id="123"/>
      <w:bookmarkEnd w:id="124"/>
      <w:r w:rsidR="00612237" w:rsidRPr="0092266A">
        <w:t xml:space="preserve"> 8 Pilot Testing</w:t>
      </w:r>
      <w:bookmarkEnd w:id="125"/>
      <w:bookmarkEnd w:id="126"/>
    </w:p>
    <w:p w14:paraId="1224E4DB" w14:textId="7B9959BA" w:rsidR="0033029B" w:rsidRPr="0033029B" w:rsidRDefault="0033029B" w:rsidP="0033029B">
      <w:pPr>
        <w:spacing w:line="480" w:lineRule="auto"/>
        <w:rPr>
          <w:rFonts w:eastAsia="Times New Roman" w:cs="Times New Roman"/>
          <w:szCs w:val="24"/>
        </w:rPr>
      </w:pPr>
      <w:r w:rsidRPr="0033029B">
        <w:rPr>
          <w:rFonts w:eastAsia="Times New Roman" w:cs="Times New Roman"/>
          <w:szCs w:val="24"/>
        </w:rPr>
        <w:t xml:space="preserve">A pilot study was carried out in </w:t>
      </w:r>
      <w:proofErr w:type="spellStart"/>
      <w:r w:rsidRPr="0033029B">
        <w:rPr>
          <w:rFonts w:eastAsia="Times New Roman" w:cs="Times New Roman"/>
          <w:szCs w:val="24"/>
        </w:rPr>
        <w:t>Kapseret</w:t>
      </w:r>
      <w:proofErr w:type="spellEnd"/>
      <w:r w:rsidRPr="0033029B">
        <w:rPr>
          <w:rFonts w:eastAsia="Times New Roman" w:cs="Times New Roman"/>
          <w:szCs w:val="24"/>
        </w:rPr>
        <w:t xml:space="preserve"> Sub-County to pretest and refine the research instruments as well as the procedures intended for the main study, which sought to </w:t>
      </w:r>
      <w:r w:rsidRPr="00A9266C">
        <w:rPr>
          <w:rFonts w:eastAsia="Times New Roman" w:cs="Times New Roman"/>
          <w:szCs w:val="24"/>
        </w:rPr>
        <w:t xml:space="preserve">examine stakeholders’ perceptions of Christian Religious Education (CRE) as a tool for promoting moral values in secondary schools. </w:t>
      </w:r>
      <w:r w:rsidR="00A9266C" w:rsidRPr="00A9266C">
        <w:rPr>
          <w:rFonts w:eastAsia="Times New Roman" w:cs="Times New Roman"/>
          <w:szCs w:val="24"/>
        </w:rPr>
        <w:t> </w:t>
      </w:r>
      <w:r w:rsidR="00713DD4">
        <w:rPr>
          <w:rFonts w:eastAsia="Times New Roman" w:cs="Times New Roman"/>
          <w:szCs w:val="24"/>
        </w:rPr>
        <w:t xml:space="preserve">The choice of </w:t>
      </w:r>
      <w:proofErr w:type="spellStart"/>
      <w:r w:rsidR="00713DD4" w:rsidRPr="0033029B">
        <w:rPr>
          <w:rFonts w:eastAsia="Times New Roman" w:cs="Times New Roman"/>
          <w:szCs w:val="24"/>
        </w:rPr>
        <w:t>Kapseret</w:t>
      </w:r>
      <w:proofErr w:type="spellEnd"/>
      <w:r w:rsidR="00713DD4" w:rsidRPr="0033029B">
        <w:rPr>
          <w:rFonts w:eastAsia="Times New Roman" w:cs="Times New Roman"/>
          <w:szCs w:val="24"/>
        </w:rPr>
        <w:t xml:space="preserve"> Sub-County</w:t>
      </w:r>
      <w:r w:rsidR="00713DD4">
        <w:rPr>
          <w:rFonts w:eastAsia="Times New Roman" w:cs="Times New Roman"/>
          <w:szCs w:val="24"/>
        </w:rPr>
        <w:t xml:space="preserve"> as a pilot study area is due to its similar characteristics with Soy Sub-County.  </w:t>
      </w:r>
      <w:r w:rsidR="00A9266C" w:rsidRPr="00A9266C">
        <w:rPr>
          <w:rFonts w:eastAsia="Times New Roman" w:cs="Times New Roman"/>
          <w:szCs w:val="24"/>
        </w:rPr>
        <w:t xml:space="preserve">A pilot test is a critical component of rigorous research (Malmqvist </w:t>
      </w:r>
      <w:r w:rsidR="00A9266C" w:rsidRPr="00A9266C">
        <w:rPr>
          <w:rFonts w:eastAsia="Times New Roman" w:cs="Times New Roman"/>
          <w:i/>
          <w:iCs/>
          <w:szCs w:val="24"/>
        </w:rPr>
        <w:t>et a</w:t>
      </w:r>
      <w:r w:rsidR="00A9266C" w:rsidRPr="00A9266C">
        <w:rPr>
          <w:rFonts w:eastAsia="Times New Roman" w:cs="Times New Roman"/>
          <w:szCs w:val="24"/>
        </w:rPr>
        <w:t>l., 2019). It is a risk-management tool that significantly enhances the quality, credibility, and smooth execution of your main study</w:t>
      </w:r>
      <w:r w:rsidR="009C71B6">
        <w:rPr>
          <w:rFonts w:eastAsia="Times New Roman" w:cs="Times New Roman"/>
          <w:szCs w:val="24"/>
        </w:rPr>
        <w:t xml:space="preserve">. </w:t>
      </w:r>
      <w:r w:rsidRPr="0033029B">
        <w:rPr>
          <w:rFonts w:eastAsia="Times New Roman" w:cs="Times New Roman"/>
          <w:szCs w:val="24"/>
        </w:rPr>
        <w:t>To ensure proportional representation of the four stakeholder groups, namely students, teachers, parents, and members of the Board of Management, a stratified sampling technique was used to select 82 participants, equivalent to 10 percent of the total sample size of 825 planned for the main study. Although some subgroups had relatively few participants such as teachers, all were deliberately included to test the instruments across the intended categories and preserve consistency with the design of the main study.</w:t>
      </w:r>
    </w:p>
    <w:p w14:paraId="2C6C6AF2" w14:textId="77777777" w:rsidR="0033029B" w:rsidRPr="0033029B" w:rsidRDefault="0033029B" w:rsidP="0033029B">
      <w:pPr>
        <w:spacing w:line="480" w:lineRule="auto"/>
        <w:rPr>
          <w:rFonts w:eastAsia="Times New Roman" w:cs="Times New Roman"/>
          <w:szCs w:val="24"/>
        </w:rPr>
      </w:pPr>
      <w:r w:rsidRPr="0033029B">
        <w:rPr>
          <w:rFonts w:eastAsia="Times New Roman" w:cs="Times New Roman"/>
          <w:szCs w:val="24"/>
        </w:rPr>
        <w:lastRenderedPageBreak/>
        <w:t>The pilot participants completed the questionnaires with the aim of assessing clarity of items, time taken to respond, cultural appropriateness, and practical administration procedures. Their feedback was used to identify and correct ambiguities, improve sequencing, and enhance overall comprehensibility. Preliminary analysis was also conducted using SPSS software to examine the performance of the Likert scale items and to provide an initial estimate of the instrument’s internal consistency through Cronbach’s alpha.</w:t>
      </w:r>
    </w:p>
    <w:p w14:paraId="564F8108" w14:textId="77777777" w:rsidR="0033029B" w:rsidRPr="0033029B" w:rsidRDefault="0033029B" w:rsidP="0033029B">
      <w:pPr>
        <w:spacing w:line="480" w:lineRule="auto"/>
        <w:rPr>
          <w:rFonts w:eastAsia="Times New Roman" w:cs="Times New Roman"/>
          <w:szCs w:val="24"/>
        </w:rPr>
      </w:pPr>
      <w:r w:rsidRPr="0033029B">
        <w:rPr>
          <w:rFonts w:eastAsia="Times New Roman" w:cs="Times New Roman"/>
          <w:szCs w:val="24"/>
        </w:rPr>
        <w:t>The results and feedback from the pilot study informed revisions that strengthened the instrument’s clarity, contextual relevance, and efficiency, thereby ensuring its suitability for generating reliable data in the main study.</w:t>
      </w:r>
    </w:p>
    <w:p w14:paraId="630452FA" w14:textId="40A021A9" w:rsidR="00962C14" w:rsidRDefault="00962C14" w:rsidP="001957AA">
      <w:pPr>
        <w:pStyle w:val="Heading2"/>
      </w:pPr>
      <w:bookmarkStart w:id="129" w:name="_Toc186988364"/>
      <w:bookmarkStart w:id="130" w:name="_Toc213399114"/>
      <w:r w:rsidRPr="0092266A">
        <w:t>3.9 Validity</w:t>
      </w:r>
      <w:bookmarkEnd w:id="127"/>
      <w:bookmarkEnd w:id="129"/>
      <w:bookmarkEnd w:id="130"/>
      <w:r w:rsidRPr="0092266A">
        <w:t xml:space="preserve"> </w:t>
      </w:r>
      <w:bookmarkEnd w:id="128"/>
    </w:p>
    <w:p w14:paraId="0015ECB5"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 xml:space="preserve">Validity denotes the extent to which a research instrument accurately measures the construct it is intended to assess. </w:t>
      </w:r>
      <w:proofErr w:type="spellStart"/>
      <w:r w:rsidRPr="001529ED">
        <w:rPr>
          <w:rFonts w:eastAsia="Times New Roman" w:cs="Times New Roman"/>
          <w:szCs w:val="24"/>
        </w:rPr>
        <w:t>Golafshani</w:t>
      </w:r>
      <w:proofErr w:type="spellEnd"/>
      <w:r w:rsidRPr="001529ED">
        <w:rPr>
          <w:rFonts w:eastAsia="Times New Roman" w:cs="Times New Roman"/>
          <w:szCs w:val="24"/>
        </w:rPr>
        <w:t xml:space="preserve"> (2015) emphasizes that validity safeguards the accuracy and truthfulness of findings by ensuring they reflect the actual phenomena under investigation. In the present study, validity was critical to establishing that the instruments captured stakeholders’ perceptions of Christian Religious Education (CRE) and its contribution to the promotion of moral values in secondary schools.</w:t>
      </w:r>
    </w:p>
    <w:p w14:paraId="642679B9"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 xml:space="preserve">This study primarily addressed content validity, which examines the degree to which the items included in an instrument adequately represent the construct of interest. To ascertain content validity, the questionnaires were subjected to expert review by two research supervisors. They evaluated the instruments for clarity, coherence, cultural appropriateness, and alignment with the study objectives. Their recommendations </w:t>
      </w:r>
      <w:r w:rsidRPr="001529ED">
        <w:rPr>
          <w:rFonts w:eastAsia="Times New Roman" w:cs="Times New Roman"/>
          <w:szCs w:val="24"/>
        </w:rPr>
        <w:lastRenderedPageBreak/>
        <w:t>guided revisions that eliminated ambiguous wording, corrected errors, and improved the structural and conceptual alignment of the items with the research objectives.</w:t>
      </w:r>
    </w:p>
    <w:p w14:paraId="3318A139"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 xml:space="preserve">Furthermore, a pilot test was conducted in </w:t>
      </w:r>
      <w:proofErr w:type="spellStart"/>
      <w:r w:rsidRPr="001529ED">
        <w:rPr>
          <w:rFonts w:eastAsia="Times New Roman" w:cs="Times New Roman"/>
          <w:szCs w:val="24"/>
        </w:rPr>
        <w:t>Kapseret</w:t>
      </w:r>
      <w:proofErr w:type="spellEnd"/>
      <w:r w:rsidRPr="001529ED">
        <w:rPr>
          <w:rFonts w:eastAsia="Times New Roman" w:cs="Times New Roman"/>
          <w:szCs w:val="24"/>
        </w:rPr>
        <w:t xml:space="preserve"> Sub-County involving 82 participants drawn from students, CRE teachers, parents, and members of the Board of Management. The pilot exercise was designed to evaluate item clarity, suitability of response formats, time efficiency, and the overall practicality of the data collection procedures. Feedback obtained from participants informed refinements that enhanced contextual appropriateness and eliminated residual ambiguities.</w:t>
      </w:r>
    </w:p>
    <w:p w14:paraId="52EDE837"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By combining expert evaluation with pilot testing, the study confirmed that the instruments demonstrated strong validity and were appropriate for accurately measuring stakeholders’ perceptions of CRE and its role in fostering moral values in secondary schools.</w:t>
      </w:r>
    </w:p>
    <w:p w14:paraId="527C1A4A" w14:textId="77777777" w:rsidR="00962C14" w:rsidRDefault="00962C14" w:rsidP="001957AA">
      <w:pPr>
        <w:pStyle w:val="Heading2"/>
      </w:pPr>
      <w:bookmarkStart w:id="131" w:name="_Toc134451627"/>
      <w:bookmarkStart w:id="132" w:name="_Toc170390818"/>
      <w:bookmarkStart w:id="133" w:name="_Toc186988365"/>
      <w:bookmarkStart w:id="134" w:name="_Toc213399115"/>
      <w:r w:rsidRPr="0092266A">
        <w:t>3.10 Reliability</w:t>
      </w:r>
      <w:bookmarkEnd w:id="131"/>
      <w:bookmarkEnd w:id="132"/>
      <w:bookmarkEnd w:id="133"/>
      <w:bookmarkEnd w:id="134"/>
    </w:p>
    <w:p w14:paraId="04B8EA61"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 xml:space="preserve">Reliability refers to the degree to which a research instrument consistently produces stable results when applied under similar conditions. According to Sürücü and </w:t>
      </w:r>
      <w:proofErr w:type="spellStart"/>
      <w:r w:rsidRPr="001529ED">
        <w:rPr>
          <w:rFonts w:eastAsia="Times New Roman" w:cs="Times New Roman"/>
          <w:szCs w:val="24"/>
        </w:rPr>
        <w:t>Maslakçi</w:t>
      </w:r>
      <w:proofErr w:type="spellEnd"/>
      <w:r w:rsidRPr="001529ED">
        <w:rPr>
          <w:rFonts w:eastAsia="Times New Roman" w:cs="Times New Roman"/>
          <w:szCs w:val="24"/>
        </w:rPr>
        <w:t xml:space="preserve"> (2020), reliability demonstrates the consistency and dependability of an instrument, while Moh’d et al. (2021) emphasize that it reflects the extent to which repeated applications of the same tool yield equivalent outcomes. Instruments that lack reliability risk generating inaccurate conclusions and weak generalizations.</w:t>
      </w:r>
    </w:p>
    <w:p w14:paraId="450432CD" w14:textId="77777777" w:rsidR="001529ED" w:rsidRPr="001529ED" w:rsidRDefault="001529ED" w:rsidP="001529ED">
      <w:pPr>
        <w:spacing w:line="480" w:lineRule="auto"/>
        <w:rPr>
          <w:rFonts w:eastAsia="Times New Roman" w:cs="Times New Roman"/>
          <w:szCs w:val="24"/>
        </w:rPr>
      </w:pPr>
      <w:r w:rsidRPr="001529ED">
        <w:rPr>
          <w:rFonts w:eastAsia="Times New Roman" w:cs="Times New Roman"/>
          <w:szCs w:val="24"/>
        </w:rPr>
        <w:t xml:space="preserve">To establish reliability, a pilot study was conducted in </w:t>
      </w:r>
      <w:proofErr w:type="spellStart"/>
      <w:r w:rsidRPr="001529ED">
        <w:rPr>
          <w:rFonts w:eastAsia="Times New Roman" w:cs="Times New Roman"/>
          <w:szCs w:val="24"/>
        </w:rPr>
        <w:t>Kapseret</w:t>
      </w:r>
      <w:proofErr w:type="spellEnd"/>
      <w:r w:rsidRPr="001529ED">
        <w:rPr>
          <w:rFonts w:eastAsia="Times New Roman" w:cs="Times New Roman"/>
          <w:szCs w:val="24"/>
        </w:rPr>
        <w:t xml:space="preserve"> Sub-County prior to the main data collection. The responses were coded and analyzed using SPSS, with internal consistency measured through Cronbach’s alpha (α). Cronbach’s alpha ranges </w:t>
      </w:r>
      <w:r w:rsidRPr="001529ED">
        <w:rPr>
          <w:rFonts w:eastAsia="Times New Roman" w:cs="Times New Roman"/>
          <w:szCs w:val="24"/>
        </w:rPr>
        <w:lastRenderedPageBreak/>
        <w:t>from 0 to 1, with higher values signifying stronger reliability. A value of α ≥ 0.70 is widely accepted as the minimum threshold for social science research (Nunnally, 1978).</w:t>
      </w:r>
    </w:p>
    <w:p w14:paraId="2EEB41D9" w14:textId="6B78DD73" w:rsidR="00F1586A" w:rsidRDefault="00F1586A" w:rsidP="001957AA">
      <w:pPr>
        <w:pStyle w:val="Heading2"/>
        <w:rPr>
          <w:rStyle w:val="markedcontent"/>
        </w:rPr>
      </w:pPr>
      <w:bookmarkStart w:id="135" w:name="_Toc171598918"/>
      <w:bookmarkStart w:id="136" w:name="_Toc186988366"/>
      <w:bookmarkStart w:id="137" w:name="_Toc213399116"/>
      <w:r w:rsidRPr="0092266A">
        <w:rPr>
          <w:rStyle w:val="markedcontent"/>
        </w:rPr>
        <w:t>3.</w:t>
      </w:r>
      <w:r w:rsidR="000C5298" w:rsidRPr="0092266A">
        <w:rPr>
          <w:rStyle w:val="markedcontent"/>
        </w:rPr>
        <w:t>11</w:t>
      </w:r>
      <w:r w:rsidRPr="0092266A">
        <w:rPr>
          <w:rStyle w:val="markedcontent"/>
        </w:rPr>
        <w:t xml:space="preserve"> Data Collection Procedures</w:t>
      </w:r>
      <w:bookmarkEnd w:id="135"/>
      <w:bookmarkEnd w:id="136"/>
      <w:bookmarkEnd w:id="137"/>
    </w:p>
    <w:p w14:paraId="3FA7CE70" w14:textId="77777777" w:rsidR="00FF740D" w:rsidRPr="00FF740D" w:rsidRDefault="00FF740D" w:rsidP="00FF740D">
      <w:pPr>
        <w:spacing w:line="480" w:lineRule="auto"/>
        <w:rPr>
          <w:rFonts w:eastAsia="Times New Roman" w:cs="Times New Roman"/>
          <w:szCs w:val="24"/>
        </w:rPr>
      </w:pPr>
      <w:r w:rsidRPr="00FF740D">
        <w:rPr>
          <w:rFonts w:eastAsia="Times New Roman" w:cs="Times New Roman"/>
          <w:szCs w:val="24"/>
        </w:rPr>
        <w:t>Having refined and confirmed the validity and reliability of the research instruments through pilot testing, the next step was the systematic collection of data from the target population. Prior to commencing data collection, the researcher obtained approval from the relevant university department. Thereafter, a research permit was secured from the National Commission for Science, Technology, and Innovation (NACOSTI), which formally authorized the study. With this approval in place, formal communication was initiated through national and county government officials to facilitate introductions and secure cooperation. Letters and emails were subsequently sent to schools and other stakeholders, outlining the purpose and objectives of the study as well as the expected roles of participants.</w:t>
      </w:r>
    </w:p>
    <w:p w14:paraId="23A771DC" w14:textId="31B0548F" w:rsidR="00FF740D" w:rsidRPr="00FF740D" w:rsidRDefault="00FF740D" w:rsidP="00FF740D">
      <w:pPr>
        <w:spacing w:line="480" w:lineRule="auto"/>
        <w:rPr>
          <w:rFonts w:eastAsia="Times New Roman" w:cs="Times New Roman"/>
          <w:szCs w:val="24"/>
        </w:rPr>
      </w:pPr>
      <w:r w:rsidRPr="00FF740D">
        <w:rPr>
          <w:rFonts w:eastAsia="Times New Roman" w:cs="Times New Roman"/>
          <w:szCs w:val="24"/>
        </w:rPr>
        <w:t>Access to schools was then arranged, after which stratified, sampling was employed to select respondents proportionately from students, CRE teachers, parents, and members of the Board of Management. Questionnaires were personally distributed by the researcher, assisted by trained research assistants. Respondents were provided with clear instructions, and where possible, were encouraged to complete the questionnaires on-site to maximize immediate response rates. For those unable to do so, a submission window of up to two weeks was allowed. During this period, follow-up visits and designated collection points were organized to ensure timely retrieval of the instruments.</w:t>
      </w:r>
    </w:p>
    <w:p w14:paraId="69C7D039" w14:textId="77777777" w:rsidR="00FF740D" w:rsidRPr="00FF740D" w:rsidRDefault="00FF740D" w:rsidP="00FF740D">
      <w:pPr>
        <w:spacing w:line="480" w:lineRule="auto"/>
        <w:rPr>
          <w:rFonts w:eastAsia="Times New Roman" w:cs="Times New Roman"/>
          <w:szCs w:val="24"/>
        </w:rPr>
      </w:pPr>
      <w:r w:rsidRPr="00FF740D">
        <w:rPr>
          <w:rFonts w:eastAsia="Times New Roman" w:cs="Times New Roman"/>
          <w:szCs w:val="24"/>
        </w:rPr>
        <w:lastRenderedPageBreak/>
        <w:t>The entire process was guided by ethical principles. Participants were fully informed about the aims of the study, assured of the voluntary nature of their participation, and guaranteed the confidentiality of their responses. No identifying details were requested, and each questionnaire was coded to preserve anonymity. Completed instruments were securely stored, with hard copies kept in a locked cabinet and electronic files protected by passwords, thereby safeguarding both confidentiality and data integrity. This structured approach ensured that data collection was systematic, ethically sound, and effective in generating reliable information for the study.</w:t>
      </w:r>
    </w:p>
    <w:p w14:paraId="7EDA8D65" w14:textId="5D107E63" w:rsidR="000C5298" w:rsidRDefault="000C5298" w:rsidP="001957AA">
      <w:pPr>
        <w:pStyle w:val="Heading2"/>
        <w:rPr>
          <w:rStyle w:val="markedcontent"/>
        </w:rPr>
      </w:pPr>
      <w:bookmarkStart w:id="138" w:name="_Toc213399117"/>
      <w:bookmarkStart w:id="139" w:name="_Toc186988367"/>
      <w:r w:rsidRPr="0092266A">
        <w:rPr>
          <w:rStyle w:val="markedcontent"/>
        </w:rPr>
        <w:t>3.12 Data Analysis</w:t>
      </w:r>
      <w:bookmarkEnd w:id="138"/>
      <w:r w:rsidRPr="0092266A">
        <w:rPr>
          <w:rStyle w:val="markedcontent"/>
        </w:rPr>
        <w:t xml:space="preserve"> </w:t>
      </w:r>
      <w:bookmarkEnd w:id="139"/>
    </w:p>
    <w:p w14:paraId="14FCFC56" w14:textId="77777777" w:rsidR="00413E65" w:rsidRPr="00413E65" w:rsidRDefault="00413E65" w:rsidP="006E5D7B">
      <w:pPr>
        <w:spacing w:line="480" w:lineRule="auto"/>
        <w:rPr>
          <w:rFonts w:eastAsia="Times New Roman" w:cs="Times New Roman"/>
          <w:szCs w:val="24"/>
        </w:rPr>
      </w:pPr>
      <w:r w:rsidRPr="00413E65">
        <w:rPr>
          <w:rFonts w:eastAsia="Times New Roman" w:cs="Times New Roman"/>
          <w:szCs w:val="24"/>
        </w:rPr>
        <w:t>The collected data were systematically organized, coded, and analyzed using the Statistical Package for the Social Sciences (SPSS), version 23. Responses to closed-ended items were coded on a five-point Likert scale, where 1 represented “Strongly Disagree” and 5 represented “Strongly Agree.” The internal consistency of the constructs was assessed through Cronbach’s alpha, with a threshold of 0.70 adopted as the minimum acceptable value.</w:t>
      </w:r>
    </w:p>
    <w:p w14:paraId="48691EBF" w14:textId="77777777" w:rsidR="00413E65" w:rsidRPr="00413E65" w:rsidRDefault="00413E65" w:rsidP="006E5D7B">
      <w:pPr>
        <w:spacing w:line="480" w:lineRule="auto"/>
        <w:rPr>
          <w:rFonts w:eastAsia="Times New Roman" w:cs="Times New Roman"/>
          <w:szCs w:val="24"/>
        </w:rPr>
      </w:pPr>
      <w:r w:rsidRPr="00413E65">
        <w:rPr>
          <w:rFonts w:eastAsia="Times New Roman" w:cs="Times New Roman"/>
          <w:szCs w:val="24"/>
        </w:rPr>
        <w:t>Quantitative data were analyzed using descriptive statistics, including frequencies, percentages, means, and standard deviations, to provide a clear summary of the distribution and central tendencies of responses. Effect sizes were also computed to highlight the strength of observed patterns. The results were presented in the form of tables, charts, and graphs for clarity and ease of interpretation.</w:t>
      </w:r>
    </w:p>
    <w:p w14:paraId="03CD6560" w14:textId="77777777" w:rsidR="00413E65" w:rsidRPr="00413E65" w:rsidRDefault="00413E65" w:rsidP="006E5D7B">
      <w:pPr>
        <w:spacing w:line="480" w:lineRule="auto"/>
        <w:rPr>
          <w:rFonts w:eastAsia="Times New Roman" w:cs="Times New Roman"/>
          <w:szCs w:val="24"/>
        </w:rPr>
      </w:pPr>
      <w:r w:rsidRPr="00413E65">
        <w:rPr>
          <w:rFonts w:eastAsia="Times New Roman" w:cs="Times New Roman"/>
          <w:szCs w:val="24"/>
        </w:rPr>
        <w:t xml:space="preserve">Qualitative data obtained from open-ended items were analyzed thematically. This process involved identifying meaningful text segments, coding them according to their </w:t>
      </w:r>
      <w:r w:rsidRPr="00413E65">
        <w:rPr>
          <w:rFonts w:eastAsia="Times New Roman" w:cs="Times New Roman"/>
          <w:szCs w:val="24"/>
        </w:rPr>
        <w:lastRenderedPageBreak/>
        <w:t>relevance to the research questions, clustering similar codes into broader categories, and refining these into overarching themes. The final themes were interpreted in light of the study’s objectives, offering deeper insight into participants’ perceptions and experiences.</w:t>
      </w:r>
    </w:p>
    <w:p w14:paraId="530AC3D5" w14:textId="57EDE900" w:rsidR="000C5298" w:rsidRPr="0092266A" w:rsidRDefault="000C5298" w:rsidP="001957AA">
      <w:pPr>
        <w:pStyle w:val="Heading2"/>
      </w:pPr>
      <w:bookmarkStart w:id="140" w:name="_Toc170390822"/>
      <w:bookmarkStart w:id="141" w:name="_Toc171247077"/>
      <w:bookmarkStart w:id="142" w:name="_Toc186988368"/>
      <w:bookmarkStart w:id="143" w:name="_Toc213399118"/>
      <w:r w:rsidRPr="0092266A">
        <w:t>3.13 Ethical Consideration</w:t>
      </w:r>
      <w:bookmarkEnd w:id="140"/>
      <w:bookmarkEnd w:id="141"/>
      <w:bookmarkEnd w:id="142"/>
      <w:r w:rsidR="001A5162" w:rsidRPr="0092266A">
        <w:t>s</w:t>
      </w:r>
      <w:bookmarkEnd w:id="143"/>
    </w:p>
    <w:p w14:paraId="79B9FF25" w14:textId="0120C5B4" w:rsidR="00EF2F85" w:rsidRPr="00EF2F85" w:rsidRDefault="00EF2F85" w:rsidP="0092266A">
      <w:pPr>
        <w:spacing w:before="0" w:beforeAutospacing="0" w:after="0" w:afterAutospacing="0" w:line="480" w:lineRule="auto"/>
        <w:rPr>
          <w:rFonts w:eastAsia="Times New Roman" w:cs="Times New Roman"/>
          <w:szCs w:val="24"/>
        </w:rPr>
      </w:pPr>
      <w:r w:rsidRPr="00EF2F85">
        <w:rPr>
          <w:rFonts w:eastAsia="Times New Roman" w:cs="Times New Roman"/>
          <w:szCs w:val="24"/>
        </w:rPr>
        <w:t xml:space="preserve">Prior to commencing the study, the researcher obtained ethical approval from the </w:t>
      </w:r>
      <w:r w:rsidRPr="00251746">
        <w:rPr>
          <w:rFonts w:eastAsia="Times New Roman" w:cs="Times New Roman"/>
          <w:szCs w:val="24"/>
        </w:rPr>
        <w:t xml:space="preserve">relevant ethical review boards and committees. </w:t>
      </w:r>
      <w:r w:rsidR="00251746" w:rsidRPr="00251746">
        <w:rPr>
          <w:rFonts w:eastAsia="Times New Roman" w:cs="Times New Roman"/>
          <w:szCs w:val="24"/>
        </w:rPr>
        <w:t xml:space="preserve"> Ethical considerations in research are a framework of principles and practices designed to ensure that research is conducted in a way that protects the rights, dignity, and welfare of all participants, the integrity of the research community, and the credibility of the knowledge produced (</w:t>
      </w:r>
      <w:proofErr w:type="spellStart"/>
      <w:r w:rsidR="00251746" w:rsidRPr="00251746">
        <w:rPr>
          <w:rFonts w:eastAsia="Times New Roman" w:cs="Times New Roman"/>
          <w:szCs w:val="24"/>
        </w:rPr>
        <w:t>Omodan</w:t>
      </w:r>
      <w:proofErr w:type="spellEnd"/>
      <w:r w:rsidR="00251746" w:rsidRPr="00251746">
        <w:rPr>
          <w:rFonts w:eastAsia="Times New Roman" w:cs="Times New Roman"/>
          <w:szCs w:val="24"/>
        </w:rPr>
        <w:t xml:space="preserve"> </w:t>
      </w:r>
      <w:r w:rsidR="00251746" w:rsidRPr="00251746">
        <w:rPr>
          <w:rFonts w:eastAsia="Times New Roman" w:cs="Times New Roman"/>
          <w:i/>
          <w:iCs/>
          <w:szCs w:val="24"/>
        </w:rPr>
        <w:t>et al</w:t>
      </w:r>
      <w:r w:rsidR="00251746" w:rsidRPr="00251746">
        <w:rPr>
          <w:rFonts w:eastAsia="Times New Roman" w:cs="Times New Roman"/>
          <w:szCs w:val="24"/>
        </w:rPr>
        <w:t xml:space="preserve">., 2023).  </w:t>
      </w:r>
      <w:r w:rsidRPr="00251746">
        <w:rPr>
          <w:rFonts w:eastAsia="Times New Roman" w:cs="Times New Roman"/>
          <w:szCs w:val="24"/>
        </w:rPr>
        <w:t>Informed consent</w:t>
      </w:r>
      <w:r w:rsidRPr="00EF2F85">
        <w:rPr>
          <w:rFonts w:eastAsia="Times New Roman" w:cs="Times New Roman"/>
          <w:szCs w:val="24"/>
        </w:rPr>
        <w:t xml:space="preserve"> was secured from all participants, as it is a fundamental ethical requirement. Participants were fully informed about the purpose of the study, the procedures involved, and their right to withdraw at any point without facing any negative consequences. Consent forms were provided in a language the participants understood, and verbal explanations were given where necessary. Participants were given the opportunity to ask questions and received clear, satisfactory responses before agreeing to take part in the study.</w:t>
      </w:r>
    </w:p>
    <w:p w14:paraId="3564EAA0" w14:textId="77777777" w:rsidR="00EF2F85" w:rsidRPr="0092266A" w:rsidRDefault="00EF2F85" w:rsidP="0092266A">
      <w:pPr>
        <w:spacing w:before="0" w:beforeAutospacing="0" w:after="0" w:afterAutospacing="0" w:line="480" w:lineRule="auto"/>
        <w:rPr>
          <w:rFonts w:eastAsia="Times New Roman" w:cs="Times New Roman"/>
          <w:szCs w:val="24"/>
        </w:rPr>
      </w:pPr>
      <w:r w:rsidRPr="00EF2F85">
        <w:rPr>
          <w:rFonts w:eastAsia="Times New Roman" w:cs="Times New Roman"/>
          <w:szCs w:val="24"/>
        </w:rPr>
        <w:t>The researcher ensured that all personal information collected during the study remained confidential and was not disclosed to unauthorized parties. Data were anonymized where possible to protect participant identity. Participants were informed about how their data would be used, stored, and protected.</w:t>
      </w:r>
    </w:p>
    <w:p w14:paraId="69287822" w14:textId="77777777" w:rsidR="008267B2" w:rsidRDefault="00EF2F85" w:rsidP="0092266A">
      <w:pPr>
        <w:spacing w:before="0" w:beforeAutospacing="0" w:after="0" w:afterAutospacing="0" w:line="480" w:lineRule="auto"/>
        <w:rPr>
          <w:rFonts w:eastAsia="Times New Roman" w:cs="Times New Roman"/>
          <w:szCs w:val="24"/>
        </w:rPr>
      </w:pPr>
      <w:r w:rsidRPr="00EF2F85">
        <w:rPr>
          <w:rFonts w:eastAsia="Times New Roman" w:cs="Times New Roman"/>
          <w:szCs w:val="24"/>
        </w:rPr>
        <w:t xml:space="preserve">The study was designed and carried out in a way that avoided causing physical, psychological, or social harm. Measures were taken to ensure that participants were not subjected to undue stress or discomfort during data collection. The researcher remained </w:t>
      </w:r>
      <w:r w:rsidRPr="00EF2F85">
        <w:rPr>
          <w:rFonts w:eastAsia="Times New Roman" w:cs="Times New Roman"/>
          <w:szCs w:val="24"/>
        </w:rPr>
        <w:lastRenderedPageBreak/>
        <w:t>honest and transparent about the study’s aims, methods, and potential outcomes. Any conflicts of interest were disclosed, and the research was conducted objectively. Throughout the process, the researcher adhered to ethical guidelines and standards established by relevant professional bodies and institutions</w:t>
      </w:r>
    </w:p>
    <w:p w14:paraId="305ACC84" w14:textId="63FCF6C2" w:rsidR="008267B2" w:rsidRDefault="008267B2" w:rsidP="001957AA">
      <w:pPr>
        <w:pStyle w:val="Heading2"/>
      </w:pPr>
      <w:bookmarkStart w:id="144" w:name="_Toc213399119"/>
      <w:r w:rsidRPr="00EA6F62">
        <w:t>3.14</w:t>
      </w:r>
      <w:r>
        <w:t xml:space="preserve"> Chapter</w:t>
      </w:r>
      <w:r w:rsidRPr="00EA6F62">
        <w:t xml:space="preserve"> </w:t>
      </w:r>
      <w:r>
        <w:t>S</w:t>
      </w:r>
      <w:r w:rsidRPr="00EA6F62">
        <w:t>ummary</w:t>
      </w:r>
      <w:bookmarkEnd w:id="144"/>
    </w:p>
    <w:p w14:paraId="2664BB8C" w14:textId="77777777" w:rsidR="008267B2" w:rsidRPr="00EA6F62" w:rsidRDefault="008267B2" w:rsidP="008267B2">
      <w:pPr>
        <w:spacing w:before="0" w:beforeAutospacing="0" w:after="0" w:afterAutospacing="0" w:line="480" w:lineRule="auto"/>
        <w:rPr>
          <w:rFonts w:eastAsia="Times New Roman" w:cs="Times New Roman"/>
          <w:b/>
          <w:bCs/>
          <w:szCs w:val="24"/>
        </w:rPr>
      </w:pPr>
      <w:r>
        <w:t xml:space="preserve">This chapter detailed the research design and methodology used to investigate stakeholders’ perceptions of Christian Religious Education (CRE) in fostering moral development in secondary schools in Soy Sub-County, </w:t>
      </w:r>
      <w:proofErr w:type="spellStart"/>
      <w:r>
        <w:t>Uasin</w:t>
      </w:r>
      <w:proofErr w:type="spellEnd"/>
      <w:r>
        <w:t xml:space="preserve"> Gishu County. A descriptive survey design was adopted, and the target population included CRE teachers, students, parents, and members of the Boards of Management (BOMs). Stratified sampling was employed to ensure fair representation across these groups. Data were gathered through questionnaires that included both open-ended and close-ended questions. Thematic analysis was applied to open-ended responses, while close-ended and Likert scale items were analyzed using quantitative techniques. Ethical standards such as informed consent and confidentiality were strictly observed. This methodology ensured a well-rounded understanding of the varied perspectives regarding the role of CRE in addressing moral issues among students.</w:t>
      </w:r>
    </w:p>
    <w:p w14:paraId="2934CA23" w14:textId="77777777" w:rsidR="008267B2" w:rsidRDefault="008267B2" w:rsidP="0092266A">
      <w:pPr>
        <w:spacing w:before="0" w:beforeAutospacing="0" w:after="0" w:afterAutospacing="0" w:line="480" w:lineRule="auto"/>
        <w:rPr>
          <w:rFonts w:eastAsia="Times New Roman" w:cs="Times New Roman"/>
          <w:szCs w:val="24"/>
        </w:rPr>
      </w:pPr>
    </w:p>
    <w:p w14:paraId="590B1681" w14:textId="77777777" w:rsidR="003A73EE" w:rsidRDefault="003A73EE" w:rsidP="0092266A">
      <w:pPr>
        <w:spacing w:before="0" w:beforeAutospacing="0" w:after="0" w:afterAutospacing="0" w:line="480" w:lineRule="auto"/>
        <w:rPr>
          <w:rFonts w:eastAsia="Times New Roman" w:cs="Times New Roman"/>
          <w:szCs w:val="24"/>
        </w:rPr>
      </w:pPr>
    </w:p>
    <w:p w14:paraId="410616E6" w14:textId="77777777" w:rsidR="003A73EE" w:rsidRDefault="003A73EE" w:rsidP="0092266A">
      <w:pPr>
        <w:spacing w:before="0" w:beforeAutospacing="0" w:after="0" w:afterAutospacing="0" w:line="480" w:lineRule="auto"/>
        <w:rPr>
          <w:rFonts w:eastAsia="Times New Roman" w:cs="Times New Roman"/>
          <w:szCs w:val="24"/>
        </w:rPr>
      </w:pPr>
    </w:p>
    <w:p w14:paraId="430FBFDD" w14:textId="77777777" w:rsidR="003A73EE" w:rsidRDefault="003A73EE" w:rsidP="0092266A">
      <w:pPr>
        <w:spacing w:before="0" w:beforeAutospacing="0" w:after="0" w:afterAutospacing="0" w:line="480" w:lineRule="auto"/>
        <w:rPr>
          <w:rFonts w:eastAsia="Times New Roman" w:cs="Times New Roman"/>
          <w:szCs w:val="24"/>
        </w:rPr>
      </w:pPr>
    </w:p>
    <w:p w14:paraId="7097BFB0" w14:textId="77777777" w:rsidR="003A73EE" w:rsidRDefault="003A73EE" w:rsidP="0092266A">
      <w:pPr>
        <w:spacing w:before="0" w:beforeAutospacing="0" w:after="0" w:afterAutospacing="0" w:line="480" w:lineRule="auto"/>
        <w:rPr>
          <w:rFonts w:eastAsia="Times New Roman" w:cs="Times New Roman"/>
          <w:szCs w:val="24"/>
        </w:rPr>
      </w:pPr>
    </w:p>
    <w:p w14:paraId="1135EA72" w14:textId="77777777" w:rsidR="00884F8B" w:rsidRDefault="00884F8B" w:rsidP="003B4326">
      <w:pPr>
        <w:pStyle w:val="Heading1"/>
        <w:jc w:val="both"/>
      </w:pPr>
      <w:bookmarkStart w:id="145" w:name="_Toc168470735"/>
      <w:bookmarkStart w:id="146" w:name="_Toc213399120"/>
    </w:p>
    <w:p w14:paraId="17F87428" w14:textId="77777777" w:rsidR="00884F8B" w:rsidRDefault="00884F8B" w:rsidP="003B4326">
      <w:pPr>
        <w:pStyle w:val="Heading1"/>
        <w:jc w:val="both"/>
      </w:pPr>
    </w:p>
    <w:p w14:paraId="52C2A260" w14:textId="342C063F" w:rsidR="00C144A6" w:rsidRPr="0092266A" w:rsidRDefault="00C144A6" w:rsidP="00CC5794">
      <w:pPr>
        <w:pStyle w:val="Heading1"/>
      </w:pPr>
      <w:r w:rsidRPr="0092266A">
        <w:lastRenderedPageBreak/>
        <w:t>CHAPTER FOUR</w:t>
      </w:r>
      <w:bookmarkEnd w:id="145"/>
      <w:bookmarkEnd w:id="146"/>
    </w:p>
    <w:p w14:paraId="32D2ABB1" w14:textId="035C510C" w:rsidR="00C144A6" w:rsidRPr="0092266A" w:rsidRDefault="00C144A6" w:rsidP="00CC5794">
      <w:pPr>
        <w:pStyle w:val="Heading1"/>
      </w:pPr>
      <w:bookmarkStart w:id="147" w:name="_Toc73445990"/>
      <w:bookmarkStart w:id="148" w:name="_Toc129871688"/>
      <w:bookmarkStart w:id="149" w:name="_Toc168470736"/>
      <w:bookmarkStart w:id="150" w:name="_Toc213399121"/>
      <w:bookmarkStart w:id="151" w:name="_Hlk208204554"/>
      <w:r w:rsidRPr="0092266A">
        <w:t>DATA PRESENTATION, ANALYSIS AND DISCUSSION</w:t>
      </w:r>
      <w:bookmarkEnd w:id="147"/>
      <w:bookmarkEnd w:id="148"/>
      <w:bookmarkEnd w:id="149"/>
      <w:bookmarkEnd w:id="150"/>
    </w:p>
    <w:p w14:paraId="57118090" w14:textId="77777777" w:rsidR="00C144A6" w:rsidRDefault="00C144A6" w:rsidP="001957AA">
      <w:pPr>
        <w:pStyle w:val="Heading2"/>
      </w:pPr>
      <w:bookmarkStart w:id="152" w:name="_Toc213399122"/>
      <w:bookmarkEnd w:id="151"/>
      <w:r w:rsidRPr="0092266A">
        <w:t>4.1 Introduction</w:t>
      </w:r>
      <w:bookmarkEnd w:id="152"/>
    </w:p>
    <w:p w14:paraId="043555C9" w14:textId="77777777" w:rsidR="00FC6796" w:rsidRDefault="00FC6796" w:rsidP="00FC6796">
      <w:pPr>
        <w:spacing w:line="480" w:lineRule="auto"/>
        <w:rPr>
          <w:rFonts w:eastAsia="Times New Roman" w:cs="Times New Roman"/>
          <w:szCs w:val="24"/>
        </w:rPr>
      </w:pPr>
      <w:r w:rsidRPr="00FC6796">
        <w:rPr>
          <w:rFonts w:eastAsia="Times New Roman" w:cs="Times New Roman"/>
          <w:szCs w:val="24"/>
        </w:rPr>
        <w:t>This chapter presents and discusses the findings of the study in relation to the research objectives. The purpose is to establish how different stakeholders perceive the effectiveness of Christian Religious Education (CRE) in promoting moral values in secondary schools in Soy Sub-County. The presentation begins with response rates, pilot testing, and demographic characteristics, before moving into analyses that address the study objectives.</w:t>
      </w:r>
    </w:p>
    <w:p w14:paraId="34715469" w14:textId="6C9B2CEC" w:rsidR="002D69BD" w:rsidRDefault="002D69BD" w:rsidP="00FC6796">
      <w:pPr>
        <w:spacing w:line="480" w:lineRule="auto"/>
        <w:rPr>
          <w:rFonts w:eastAsia="Times New Roman" w:cs="Times New Roman"/>
          <w:szCs w:val="24"/>
        </w:rPr>
      </w:pPr>
      <w:r>
        <w:t>The study was guided by the following objectives:</w:t>
      </w:r>
    </w:p>
    <w:p w14:paraId="76A41380" w14:textId="77777777" w:rsidR="0053173D" w:rsidRPr="0053173D" w:rsidRDefault="0053173D">
      <w:pPr>
        <w:pStyle w:val="ListParagraph"/>
        <w:numPr>
          <w:ilvl w:val="0"/>
          <w:numId w:val="54"/>
        </w:numPr>
        <w:spacing w:before="0" w:beforeAutospacing="0" w:after="0" w:afterAutospacing="0" w:line="480" w:lineRule="auto"/>
        <w:rPr>
          <w:rFonts w:cs="Times New Roman"/>
          <w:color w:val="000000" w:themeColor="text1"/>
          <w:szCs w:val="24"/>
        </w:rPr>
      </w:pPr>
      <w:r w:rsidRPr="0053173D">
        <w:rPr>
          <w:rFonts w:cs="Times New Roman"/>
          <w:color w:val="000000" w:themeColor="text1"/>
          <w:szCs w:val="24"/>
        </w:rPr>
        <w:t>To assess students’ perceptions of CRE’s effectiveness in promoting moral values in secondary schools in Soy Sub-County.</w:t>
      </w:r>
    </w:p>
    <w:p w14:paraId="0F8CFD0E" w14:textId="77777777" w:rsidR="0053173D" w:rsidRPr="0053173D" w:rsidRDefault="0053173D">
      <w:pPr>
        <w:pStyle w:val="ListParagraph"/>
        <w:numPr>
          <w:ilvl w:val="0"/>
          <w:numId w:val="54"/>
        </w:numPr>
        <w:spacing w:before="0" w:beforeAutospacing="0" w:after="0" w:afterAutospacing="0" w:line="480" w:lineRule="auto"/>
        <w:rPr>
          <w:rFonts w:cs="Times New Roman"/>
          <w:color w:val="000000" w:themeColor="text1"/>
          <w:szCs w:val="24"/>
        </w:rPr>
      </w:pPr>
      <w:r w:rsidRPr="0053173D">
        <w:rPr>
          <w:rFonts w:cs="Times New Roman"/>
          <w:color w:val="000000" w:themeColor="text1"/>
          <w:szCs w:val="24"/>
        </w:rPr>
        <w:t>To evaluate teachers’ perceptions of CRE’s effectiveness in promoting moral values in secondary schools in Soy Sub-County.</w:t>
      </w:r>
    </w:p>
    <w:p w14:paraId="2ED4B6C3" w14:textId="77777777" w:rsidR="0053173D" w:rsidRPr="0053173D" w:rsidRDefault="0053173D">
      <w:pPr>
        <w:pStyle w:val="ListParagraph"/>
        <w:numPr>
          <w:ilvl w:val="0"/>
          <w:numId w:val="54"/>
        </w:numPr>
        <w:spacing w:before="0" w:beforeAutospacing="0" w:after="0" w:afterAutospacing="0" w:line="480" w:lineRule="auto"/>
        <w:rPr>
          <w:rFonts w:cs="Times New Roman"/>
          <w:color w:val="000000" w:themeColor="text1"/>
          <w:szCs w:val="24"/>
        </w:rPr>
      </w:pPr>
      <w:r w:rsidRPr="0053173D">
        <w:rPr>
          <w:rFonts w:cs="Times New Roman"/>
          <w:color w:val="000000" w:themeColor="text1"/>
          <w:szCs w:val="24"/>
        </w:rPr>
        <w:t>To examine parents’ perceptions of CRE’s effectiveness in promoting moral values in secondary schools in Soy Sub-County.</w:t>
      </w:r>
    </w:p>
    <w:p w14:paraId="317424EB" w14:textId="62879DB6" w:rsidR="0053173D" w:rsidRPr="0053173D" w:rsidRDefault="0053173D">
      <w:pPr>
        <w:pStyle w:val="ListParagraph"/>
        <w:numPr>
          <w:ilvl w:val="0"/>
          <w:numId w:val="54"/>
        </w:numPr>
        <w:spacing w:before="0" w:beforeAutospacing="0" w:after="0" w:afterAutospacing="0" w:line="480" w:lineRule="auto"/>
        <w:rPr>
          <w:rFonts w:cs="Times New Roman"/>
          <w:color w:val="000000" w:themeColor="text1"/>
          <w:szCs w:val="24"/>
        </w:rPr>
      </w:pPr>
      <w:r w:rsidRPr="0053173D">
        <w:rPr>
          <w:rFonts w:cs="Times New Roman"/>
          <w:color w:val="000000" w:themeColor="text1"/>
          <w:szCs w:val="24"/>
        </w:rPr>
        <w:t>To investigate the Board of Management’s perceptions of CRE’s effectiveness in promoting moral values in secondary schools in Soy Sub-County</w:t>
      </w:r>
      <w:r w:rsidR="00E4296E">
        <w:rPr>
          <w:rFonts w:cs="Times New Roman"/>
          <w:color w:val="000000" w:themeColor="text1"/>
          <w:szCs w:val="24"/>
        </w:rPr>
        <w:t>.</w:t>
      </w:r>
    </w:p>
    <w:p w14:paraId="6E1619D3" w14:textId="77777777" w:rsidR="00FC6796" w:rsidRPr="00FC6796" w:rsidRDefault="00FC6796" w:rsidP="00FC6796">
      <w:pPr>
        <w:spacing w:line="480" w:lineRule="auto"/>
        <w:rPr>
          <w:rFonts w:eastAsia="Times New Roman" w:cs="Times New Roman"/>
          <w:szCs w:val="24"/>
        </w:rPr>
      </w:pPr>
      <w:r w:rsidRPr="00FC6796">
        <w:rPr>
          <w:rFonts w:eastAsia="Times New Roman" w:cs="Times New Roman"/>
          <w:szCs w:val="24"/>
        </w:rPr>
        <w:t>The findings are presented descriptively using frequencies, percentages, and mean scores, and are interpreted in light of the study’s conceptual framework, drawing on Bandura’s Social Learning Theory and Kohlberg’s Theory of Moral Development.</w:t>
      </w:r>
    </w:p>
    <w:p w14:paraId="295260AE" w14:textId="77777777" w:rsidR="00C144A6" w:rsidRPr="0092266A" w:rsidRDefault="00C144A6" w:rsidP="001957AA">
      <w:pPr>
        <w:pStyle w:val="Heading2"/>
      </w:pPr>
      <w:bookmarkStart w:id="153" w:name="_Toc213399123"/>
      <w:r w:rsidRPr="0092266A">
        <w:lastRenderedPageBreak/>
        <w:t>4.2 Response Rate</w:t>
      </w:r>
      <w:bookmarkEnd w:id="153"/>
    </w:p>
    <w:p w14:paraId="5853C8A1" w14:textId="7C425704"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The success and validity of a research study are significantly influenced by the rate at which data </w:t>
      </w:r>
      <w:r w:rsidR="00C95FC2">
        <w:rPr>
          <w:rFonts w:cs="Times New Roman"/>
          <w:szCs w:val="24"/>
        </w:rPr>
        <w:t>are</w:t>
      </w:r>
      <w:r w:rsidRPr="0092266A">
        <w:rPr>
          <w:rFonts w:cs="Times New Roman"/>
          <w:szCs w:val="24"/>
        </w:rPr>
        <w:t xml:space="preserve"> collected from the sampled population (</w:t>
      </w:r>
      <w:r w:rsidRPr="0092266A">
        <w:rPr>
          <w:rFonts w:eastAsia="Times New Roman" w:cs="Times New Roman"/>
          <w:szCs w:val="24"/>
        </w:rPr>
        <w:t>Danie et al., 2024</w:t>
      </w:r>
      <w:r w:rsidR="00155C23" w:rsidRPr="0092266A">
        <w:rPr>
          <w:rFonts w:eastAsia="Times New Roman" w:cs="Times New Roman"/>
          <w:szCs w:val="24"/>
        </w:rPr>
        <w:t>)</w:t>
      </w:r>
      <w:r w:rsidR="00155C23" w:rsidRPr="0092266A">
        <w:rPr>
          <w:rFonts w:cs="Times New Roman"/>
          <w:szCs w:val="24"/>
        </w:rPr>
        <w:t>.</w:t>
      </w:r>
      <w:r w:rsidR="00155C23">
        <w:rPr>
          <w:rFonts w:cs="Times New Roman"/>
          <w:szCs w:val="24"/>
        </w:rPr>
        <w:t xml:space="preserve"> The </w:t>
      </w:r>
      <w:r w:rsidR="00155C23" w:rsidRPr="0092266A">
        <w:rPr>
          <w:rFonts w:cs="Times New Roman"/>
          <w:szCs w:val="24"/>
        </w:rPr>
        <w:t>response</w:t>
      </w:r>
      <w:r w:rsidRPr="0092266A">
        <w:rPr>
          <w:rFonts w:eastAsia="Calibri" w:cs="Times New Roman"/>
          <w:szCs w:val="24"/>
        </w:rPr>
        <w:t xml:space="preserve"> rate was calculated by dividing the total number of valid or usable questionnaires </w:t>
      </w:r>
      <w:r w:rsidR="00155C23" w:rsidRPr="0092266A">
        <w:rPr>
          <w:rFonts w:eastAsia="Calibri" w:cs="Times New Roman"/>
          <w:szCs w:val="24"/>
        </w:rPr>
        <w:t>returned by</w:t>
      </w:r>
      <w:r w:rsidRPr="0092266A">
        <w:rPr>
          <w:rFonts w:eastAsia="Calibri" w:cs="Times New Roman"/>
          <w:szCs w:val="24"/>
        </w:rPr>
        <w:t xml:space="preserve"> the total number administered (</w:t>
      </w:r>
      <w:r w:rsidRPr="0092266A">
        <w:rPr>
          <w:rFonts w:eastAsia="Times New Roman" w:cs="Times New Roman"/>
          <w:szCs w:val="24"/>
        </w:rPr>
        <w:t>Holtom et al., 2022</w:t>
      </w:r>
      <w:r w:rsidRPr="000A605D">
        <w:rPr>
          <w:rFonts w:eastAsia="Times New Roman" w:cs="Times New Roman"/>
          <w:szCs w:val="24"/>
        </w:rPr>
        <w:t>)</w:t>
      </w:r>
      <w:r w:rsidRPr="000A605D">
        <w:rPr>
          <w:rFonts w:eastAsia="Calibri" w:cs="Times New Roman"/>
          <w:szCs w:val="24"/>
        </w:rPr>
        <w:t>.</w:t>
      </w:r>
      <w:r w:rsidR="000A605D" w:rsidRPr="000A605D">
        <w:rPr>
          <w:rFonts w:eastAsia="Calibri" w:cs="Times New Roman"/>
          <w:szCs w:val="24"/>
        </w:rPr>
        <w:t xml:space="preserve"> The response</w:t>
      </w:r>
      <w:r w:rsidRPr="000A605D">
        <w:rPr>
          <w:rFonts w:eastAsia="Calibri" w:cs="Times New Roman"/>
          <w:szCs w:val="24"/>
        </w:rPr>
        <w:t xml:space="preserve"> rate is important in any research,</w:t>
      </w:r>
      <w:r w:rsidR="000A605D" w:rsidRPr="000A605D">
        <w:rPr>
          <w:rFonts w:eastAsia="Calibri" w:cs="Times New Roman"/>
          <w:szCs w:val="24"/>
        </w:rPr>
        <w:t xml:space="preserve"> as achieving an adequate rate provides valid</w:t>
      </w:r>
      <w:r w:rsidRPr="000A605D">
        <w:rPr>
          <w:rFonts w:eastAsia="Calibri" w:cs="Times New Roman"/>
          <w:szCs w:val="24"/>
        </w:rPr>
        <w:t>, dependable and reliable results (</w:t>
      </w:r>
      <w:proofErr w:type="spellStart"/>
      <w:r w:rsidRPr="000A605D">
        <w:rPr>
          <w:rFonts w:eastAsia="Times New Roman" w:cs="Times New Roman"/>
          <w:szCs w:val="24"/>
        </w:rPr>
        <w:t>Taherdoost</w:t>
      </w:r>
      <w:proofErr w:type="spellEnd"/>
      <w:r w:rsidRPr="0092266A">
        <w:rPr>
          <w:rFonts w:eastAsia="Times New Roman" w:cs="Times New Roman"/>
          <w:szCs w:val="24"/>
        </w:rPr>
        <w:t xml:space="preserve"> &amp; </w:t>
      </w:r>
      <w:proofErr w:type="spellStart"/>
      <w:r w:rsidRPr="0092266A">
        <w:rPr>
          <w:rFonts w:eastAsia="Times New Roman" w:cs="Times New Roman"/>
          <w:szCs w:val="24"/>
        </w:rPr>
        <w:t>Madanchian</w:t>
      </w:r>
      <w:proofErr w:type="spellEnd"/>
      <w:r w:rsidRPr="0092266A">
        <w:rPr>
          <w:rFonts w:eastAsia="Times New Roman" w:cs="Times New Roman"/>
          <w:szCs w:val="24"/>
        </w:rPr>
        <w:t>, 2025</w:t>
      </w:r>
      <w:r w:rsidRPr="0092266A">
        <w:rPr>
          <w:rFonts w:eastAsia="Calibri" w:cs="Times New Roman"/>
          <w:szCs w:val="24"/>
          <w:shd w:val="clear" w:color="auto" w:fill="FFFFFF"/>
        </w:rPr>
        <w:t xml:space="preserve">). </w:t>
      </w:r>
      <w:r w:rsidRPr="0092266A">
        <w:rPr>
          <w:rFonts w:cs="Times New Roman"/>
          <w:szCs w:val="24"/>
        </w:rPr>
        <w:t>In this study, questionnaires were administered to students, CRE teachers, parents</w:t>
      </w:r>
      <w:r w:rsidR="00327247">
        <w:rPr>
          <w:rFonts w:cs="Times New Roman"/>
          <w:szCs w:val="24"/>
        </w:rPr>
        <w:t>,</w:t>
      </w:r>
      <w:r w:rsidRPr="0092266A">
        <w:rPr>
          <w:rFonts w:cs="Times New Roman"/>
          <w:szCs w:val="24"/>
        </w:rPr>
        <w:t xml:space="preserve"> and members of the Board of Management (BoM). Table 4.1 presents the response rates f</w:t>
      </w:r>
      <w:r w:rsidR="00327247">
        <w:rPr>
          <w:rFonts w:cs="Times New Roman"/>
          <w:szCs w:val="24"/>
        </w:rPr>
        <w:t>or</w:t>
      </w:r>
      <w:r w:rsidRPr="0092266A">
        <w:rPr>
          <w:rFonts w:cs="Times New Roman"/>
          <w:szCs w:val="24"/>
        </w:rPr>
        <w:t xml:space="preserve"> each category of the sampled respondents.</w:t>
      </w:r>
    </w:p>
    <w:p w14:paraId="617BBD88" w14:textId="74392630" w:rsidR="00C144A6" w:rsidRPr="0092266A" w:rsidRDefault="003F087C" w:rsidP="003A73EE">
      <w:pPr>
        <w:pStyle w:val="Caption"/>
      </w:pPr>
      <w:bookmarkStart w:id="154" w:name="_Toc208223314"/>
      <w:bookmarkStart w:id="155" w:name="_Toc208243633"/>
      <w:r>
        <w:t xml:space="preserve">Table 4. </w:t>
      </w:r>
      <w:fldSimple w:instr=" SEQ Table_4. \* ARABIC ">
        <w:r>
          <w:rPr>
            <w:noProof/>
          </w:rPr>
          <w:t>1</w:t>
        </w:r>
      </w:fldSimple>
      <w:r w:rsidR="00C144A6" w:rsidRPr="0092266A">
        <w:t>: Respondents’ Response Rate</w:t>
      </w:r>
      <w:bookmarkEnd w:id="154"/>
      <w:bookmarkEnd w:id="155"/>
    </w:p>
    <w:tbl>
      <w:tblPr>
        <w:tblStyle w:val="TableGrid"/>
        <w:tblW w:w="4552" w:type="pct"/>
        <w:tblLook w:val="04A0" w:firstRow="1" w:lastRow="0" w:firstColumn="1" w:lastColumn="0" w:noHBand="0" w:noVBand="1"/>
      </w:tblPr>
      <w:tblGrid>
        <w:gridCol w:w="2515"/>
        <w:gridCol w:w="1622"/>
        <w:gridCol w:w="2069"/>
        <w:gridCol w:w="1349"/>
      </w:tblGrid>
      <w:tr w:rsidR="00C144A6" w:rsidRPr="0092266A" w14:paraId="43FA2802" w14:textId="77777777" w:rsidTr="00095B97">
        <w:tc>
          <w:tcPr>
            <w:tcW w:w="1664" w:type="pct"/>
          </w:tcPr>
          <w:p w14:paraId="6322E8E4"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Respondents</w:t>
            </w:r>
          </w:p>
        </w:tc>
        <w:tc>
          <w:tcPr>
            <w:tcW w:w="1073" w:type="pct"/>
          </w:tcPr>
          <w:p w14:paraId="4D4D4E8A"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Sample Size</w:t>
            </w:r>
          </w:p>
        </w:tc>
        <w:tc>
          <w:tcPr>
            <w:tcW w:w="1369" w:type="pct"/>
          </w:tcPr>
          <w:p w14:paraId="29CAEA90"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Returned Questionnaires</w:t>
            </w:r>
          </w:p>
        </w:tc>
        <w:tc>
          <w:tcPr>
            <w:tcW w:w="893" w:type="pct"/>
          </w:tcPr>
          <w:p w14:paraId="7411D3EA" w14:textId="77777777" w:rsidR="00C144A6" w:rsidRDefault="00C144A6" w:rsidP="00095B97">
            <w:pPr>
              <w:spacing w:before="0" w:beforeAutospacing="0" w:after="0" w:afterAutospacing="0" w:line="360" w:lineRule="auto"/>
              <w:rPr>
                <w:rFonts w:cs="Times New Roman"/>
                <w:b/>
                <w:bCs/>
                <w:szCs w:val="24"/>
              </w:rPr>
            </w:pPr>
            <w:r w:rsidRPr="0092266A">
              <w:rPr>
                <w:rFonts w:cs="Times New Roman"/>
                <w:b/>
                <w:bCs/>
                <w:szCs w:val="24"/>
              </w:rPr>
              <w:t>Percentage</w:t>
            </w:r>
          </w:p>
          <w:p w14:paraId="68955566" w14:textId="68670B8C" w:rsidR="001A4E59" w:rsidRPr="0092266A" w:rsidRDefault="001A4E59" w:rsidP="00095B97">
            <w:pPr>
              <w:spacing w:before="0" w:beforeAutospacing="0" w:after="0" w:afterAutospacing="0" w:line="360" w:lineRule="auto"/>
              <w:rPr>
                <w:rFonts w:cs="Times New Roman"/>
                <w:b/>
                <w:bCs/>
                <w:szCs w:val="24"/>
              </w:rPr>
            </w:pPr>
            <w:r>
              <w:rPr>
                <w:rFonts w:cs="Times New Roman"/>
                <w:b/>
                <w:bCs/>
                <w:szCs w:val="24"/>
              </w:rPr>
              <w:t>(%)</w:t>
            </w:r>
          </w:p>
        </w:tc>
      </w:tr>
      <w:tr w:rsidR="00C144A6" w:rsidRPr="0092266A" w14:paraId="70241ECD" w14:textId="77777777" w:rsidTr="00095B97">
        <w:tc>
          <w:tcPr>
            <w:tcW w:w="1664" w:type="pct"/>
          </w:tcPr>
          <w:p w14:paraId="6EDDBB87"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Students</w:t>
            </w:r>
          </w:p>
        </w:tc>
        <w:tc>
          <w:tcPr>
            <w:tcW w:w="1073" w:type="pct"/>
          </w:tcPr>
          <w:p w14:paraId="4B700BF9"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252</w:t>
            </w:r>
          </w:p>
        </w:tc>
        <w:tc>
          <w:tcPr>
            <w:tcW w:w="1369" w:type="pct"/>
          </w:tcPr>
          <w:p w14:paraId="248838E2"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185</w:t>
            </w:r>
          </w:p>
        </w:tc>
        <w:tc>
          <w:tcPr>
            <w:tcW w:w="893" w:type="pct"/>
          </w:tcPr>
          <w:p w14:paraId="18FAFF62"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73.4</w:t>
            </w:r>
          </w:p>
        </w:tc>
      </w:tr>
      <w:tr w:rsidR="00C144A6" w:rsidRPr="0092266A" w14:paraId="2C9684A6" w14:textId="77777777" w:rsidTr="00095B97">
        <w:tc>
          <w:tcPr>
            <w:tcW w:w="1664" w:type="pct"/>
          </w:tcPr>
          <w:p w14:paraId="34BE9443"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CRE Teachers</w:t>
            </w:r>
          </w:p>
        </w:tc>
        <w:tc>
          <w:tcPr>
            <w:tcW w:w="1073" w:type="pct"/>
          </w:tcPr>
          <w:p w14:paraId="0E4A9680"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46</w:t>
            </w:r>
          </w:p>
        </w:tc>
        <w:tc>
          <w:tcPr>
            <w:tcW w:w="1369" w:type="pct"/>
          </w:tcPr>
          <w:p w14:paraId="5E7C5CE7"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38</w:t>
            </w:r>
          </w:p>
        </w:tc>
        <w:tc>
          <w:tcPr>
            <w:tcW w:w="893" w:type="pct"/>
          </w:tcPr>
          <w:p w14:paraId="6404F0CB"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82.6</w:t>
            </w:r>
          </w:p>
        </w:tc>
      </w:tr>
      <w:tr w:rsidR="00C144A6" w:rsidRPr="0092266A" w14:paraId="7D3F8110" w14:textId="77777777" w:rsidTr="00095B97">
        <w:tc>
          <w:tcPr>
            <w:tcW w:w="1664" w:type="pct"/>
          </w:tcPr>
          <w:p w14:paraId="256B932C"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Parents</w:t>
            </w:r>
          </w:p>
        </w:tc>
        <w:tc>
          <w:tcPr>
            <w:tcW w:w="1073" w:type="pct"/>
          </w:tcPr>
          <w:p w14:paraId="2AF9C1AC"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252</w:t>
            </w:r>
          </w:p>
        </w:tc>
        <w:tc>
          <w:tcPr>
            <w:tcW w:w="1369" w:type="pct"/>
          </w:tcPr>
          <w:p w14:paraId="4A87B049"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178</w:t>
            </w:r>
          </w:p>
        </w:tc>
        <w:tc>
          <w:tcPr>
            <w:tcW w:w="893" w:type="pct"/>
          </w:tcPr>
          <w:p w14:paraId="5282C153"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70.6</w:t>
            </w:r>
          </w:p>
        </w:tc>
      </w:tr>
      <w:tr w:rsidR="00C144A6" w:rsidRPr="0092266A" w14:paraId="50F06A00" w14:textId="77777777" w:rsidTr="00095B97">
        <w:trPr>
          <w:trHeight w:val="440"/>
        </w:trPr>
        <w:tc>
          <w:tcPr>
            <w:tcW w:w="1664" w:type="pct"/>
          </w:tcPr>
          <w:p w14:paraId="084742F2"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Board of Management</w:t>
            </w:r>
          </w:p>
        </w:tc>
        <w:tc>
          <w:tcPr>
            <w:tcW w:w="1073" w:type="pct"/>
          </w:tcPr>
          <w:p w14:paraId="30DFE268"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275</w:t>
            </w:r>
          </w:p>
        </w:tc>
        <w:tc>
          <w:tcPr>
            <w:tcW w:w="1369" w:type="pct"/>
          </w:tcPr>
          <w:p w14:paraId="17FD74DE"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195</w:t>
            </w:r>
          </w:p>
        </w:tc>
        <w:tc>
          <w:tcPr>
            <w:tcW w:w="893" w:type="pct"/>
          </w:tcPr>
          <w:p w14:paraId="71792E41" w14:textId="77777777" w:rsidR="00C144A6" w:rsidRPr="0092266A" w:rsidRDefault="00C144A6" w:rsidP="00095B97">
            <w:pPr>
              <w:spacing w:before="0" w:beforeAutospacing="0" w:after="0" w:afterAutospacing="0" w:line="360" w:lineRule="auto"/>
              <w:rPr>
                <w:rFonts w:cs="Times New Roman"/>
                <w:szCs w:val="24"/>
              </w:rPr>
            </w:pPr>
            <w:r w:rsidRPr="0092266A">
              <w:rPr>
                <w:rFonts w:cs="Times New Roman"/>
                <w:szCs w:val="24"/>
              </w:rPr>
              <w:t>70.9</w:t>
            </w:r>
          </w:p>
        </w:tc>
      </w:tr>
      <w:tr w:rsidR="00C144A6" w:rsidRPr="0092266A" w14:paraId="1DC14C9F" w14:textId="77777777" w:rsidTr="00095B97">
        <w:tc>
          <w:tcPr>
            <w:tcW w:w="1664" w:type="pct"/>
          </w:tcPr>
          <w:p w14:paraId="321F5B8A"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 xml:space="preserve">Total </w:t>
            </w:r>
          </w:p>
        </w:tc>
        <w:tc>
          <w:tcPr>
            <w:tcW w:w="1073" w:type="pct"/>
          </w:tcPr>
          <w:p w14:paraId="7807994B"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825</w:t>
            </w:r>
          </w:p>
        </w:tc>
        <w:tc>
          <w:tcPr>
            <w:tcW w:w="1369" w:type="pct"/>
          </w:tcPr>
          <w:p w14:paraId="5690BC1E" w14:textId="77777777" w:rsidR="00C144A6" w:rsidRPr="0092266A" w:rsidRDefault="00C144A6" w:rsidP="00095B97">
            <w:pPr>
              <w:spacing w:before="0" w:beforeAutospacing="0" w:after="0" w:afterAutospacing="0" w:line="360" w:lineRule="auto"/>
              <w:rPr>
                <w:rFonts w:cs="Times New Roman"/>
                <w:b/>
                <w:bCs/>
                <w:szCs w:val="24"/>
              </w:rPr>
            </w:pPr>
            <w:r w:rsidRPr="0092266A">
              <w:rPr>
                <w:rFonts w:cs="Times New Roman"/>
                <w:b/>
                <w:bCs/>
                <w:szCs w:val="24"/>
              </w:rPr>
              <w:t>596</w:t>
            </w:r>
          </w:p>
        </w:tc>
        <w:tc>
          <w:tcPr>
            <w:tcW w:w="893" w:type="pct"/>
          </w:tcPr>
          <w:p w14:paraId="098DBE11" w14:textId="427714F5" w:rsidR="00C144A6" w:rsidRPr="0092266A" w:rsidRDefault="00346B6F" w:rsidP="00095B97">
            <w:pPr>
              <w:spacing w:before="0" w:beforeAutospacing="0" w:after="0" w:afterAutospacing="0" w:line="360" w:lineRule="auto"/>
              <w:rPr>
                <w:rFonts w:cs="Times New Roman"/>
                <w:szCs w:val="24"/>
              </w:rPr>
            </w:pPr>
            <w:r>
              <w:rPr>
                <w:rFonts w:cs="Times New Roman"/>
                <w:szCs w:val="24"/>
              </w:rPr>
              <w:t>72.2</w:t>
            </w:r>
          </w:p>
        </w:tc>
      </w:tr>
    </w:tbl>
    <w:p w14:paraId="360B0F74" w14:textId="77777777" w:rsidR="006D5A55" w:rsidRPr="006D5A55" w:rsidRDefault="006D5A55" w:rsidP="006D5A55">
      <w:pPr>
        <w:spacing w:line="480" w:lineRule="auto"/>
        <w:rPr>
          <w:rFonts w:eastAsia="Times New Roman" w:cs="Times New Roman"/>
          <w:szCs w:val="24"/>
        </w:rPr>
      </w:pPr>
      <w:r w:rsidRPr="006D5A55">
        <w:rPr>
          <w:rFonts w:eastAsia="Times New Roman" w:cs="Times New Roman"/>
          <w:szCs w:val="24"/>
        </w:rPr>
        <w:t xml:space="preserve">As shown in Table 4.1, the overall response rate </w:t>
      </w:r>
      <w:r w:rsidRPr="00AD455B">
        <w:rPr>
          <w:rFonts w:eastAsia="Times New Roman" w:cs="Times New Roman"/>
          <w:szCs w:val="24"/>
        </w:rPr>
        <w:t>was 72.2%,</w:t>
      </w:r>
      <w:r w:rsidRPr="006D5A55">
        <w:rPr>
          <w:rFonts w:eastAsia="Times New Roman" w:cs="Times New Roman"/>
          <w:szCs w:val="24"/>
        </w:rPr>
        <w:t xml:space="preserve"> with 596 of the 825 questionnaires successfully completed and returned. Students returned 185 out of 252 questionnaires, yielding a rate of 73.4%. CRE teachers exhibited the highest response rate at 82.6% (38 of 46). Parents returned 178 of 252 questionnaires, giving a rate of 70.6%, while the Board of Management achieved a response rate of 70.9% (195 of 275).</w:t>
      </w:r>
    </w:p>
    <w:p w14:paraId="615C9607" w14:textId="7533A18D" w:rsidR="006D5A55" w:rsidRPr="006D5A55" w:rsidRDefault="006D5A55" w:rsidP="006D5A55">
      <w:pPr>
        <w:spacing w:line="480" w:lineRule="auto"/>
        <w:rPr>
          <w:rFonts w:eastAsia="Times New Roman" w:cs="Times New Roman"/>
          <w:szCs w:val="24"/>
        </w:rPr>
      </w:pPr>
      <w:r w:rsidRPr="006D5A55">
        <w:rPr>
          <w:rFonts w:eastAsia="Times New Roman" w:cs="Times New Roman"/>
          <w:szCs w:val="24"/>
        </w:rPr>
        <w:t xml:space="preserve">A response rate exceeding 70% is generally regarded as adequate for educational and social science research, as it provides sufficient data for meaningful analysis and </w:t>
      </w:r>
      <w:r w:rsidRPr="006D5A55">
        <w:rPr>
          <w:rFonts w:eastAsia="Times New Roman" w:cs="Times New Roman"/>
          <w:szCs w:val="24"/>
        </w:rPr>
        <w:lastRenderedPageBreak/>
        <w:t>interpretation (Fincham, 2008; Holtom et al., 2022). The relatively high rate in this study can be attributed to well-structured questionnaires and proactive follow-up strategies, including reminders and on-site completion, as described in Section 3.11. Early and late responses were compared during data entry, and no major differences were observed, suggesting limited nonresponse bias. Nevertheless, variations in response rates across groups</w:t>
      </w:r>
      <w:r>
        <w:rPr>
          <w:rFonts w:eastAsia="Times New Roman" w:cs="Times New Roman"/>
          <w:szCs w:val="24"/>
        </w:rPr>
        <w:t xml:space="preserve"> </w:t>
      </w:r>
      <w:r w:rsidRPr="006D5A55">
        <w:rPr>
          <w:rFonts w:eastAsia="Times New Roman" w:cs="Times New Roman"/>
          <w:szCs w:val="24"/>
        </w:rPr>
        <w:t>for example, the higher rate among teachers compared to parents</w:t>
      </w:r>
      <w:r>
        <w:rPr>
          <w:rFonts w:eastAsia="Times New Roman" w:cs="Times New Roman"/>
          <w:szCs w:val="24"/>
        </w:rPr>
        <w:t xml:space="preserve"> </w:t>
      </w:r>
      <w:r w:rsidRPr="006D5A55">
        <w:rPr>
          <w:rFonts w:eastAsia="Times New Roman" w:cs="Times New Roman"/>
          <w:szCs w:val="24"/>
        </w:rPr>
        <w:t>indicate that ease of access and professional interest may have influenced participation.</w:t>
      </w:r>
    </w:p>
    <w:p w14:paraId="46F29A5B" w14:textId="77777777" w:rsidR="00C144A6" w:rsidRDefault="00C144A6" w:rsidP="001957AA">
      <w:pPr>
        <w:pStyle w:val="Heading2"/>
      </w:pPr>
      <w:bookmarkStart w:id="156" w:name="_Toc213399124"/>
      <w:r w:rsidRPr="0092266A">
        <w:t>4.3 Pilot Test Results</w:t>
      </w:r>
      <w:bookmarkEnd w:id="156"/>
      <w:r w:rsidRPr="0092266A">
        <w:t xml:space="preserve"> </w:t>
      </w:r>
    </w:p>
    <w:p w14:paraId="761ABB9D" w14:textId="280D4A38" w:rsidR="00B541E3" w:rsidRPr="00B541E3" w:rsidRDefault="003C3A2A" w:rsidP="00B541E3">
      <w:pPr>
        <w:spacing w:line="480" w:lineRule="auto"/>
        <w:rPr>
          <w:b/>
          <w:bCs/>
        </w:rPr>
      </w:pPr>
      <w:r>
        <w:t>Reliability of the questionnaire was assessed using Cronbach’s Alpha, a measure of internal consistency that evaluates how well items within a scale are correlated. The analysis, conducted in SPSS, produced coefficients ranging from 0.812 to 0.892 across the four respondent groups, with an overall value of 0.856. Since these values all exceed the commonly accepted threshold of 0.7 (Mugenda, 2016; Izah et al., 2023), and in most cases surpass the stricter benchmark of 0.8 regarded as very good, the instrument was considered to demonstrate high reliability and sound psychometric properties. This indicates that the questionnaire was suitable and dependable for data collection in this study</w:t>
      </w:r>
      <w:r w:rsidRPr="00B541E3">
        <w:t>.</w:t>
      </w:r>
      <w:r w:rsidR="00B541E3" w:rsidRPr="00B541E3">
        <w:rPr>
          <w:rFonts w:eastAsia="Times New Roman" w:cs="Times New Roman"/>
          <w:szCs w:val="24"/>
        </w:rPr>
        <w:t xml:space="preserve"> </w:t>
      </w:r>
      <w:r w:rsidR="00B541E3" w:rsidRPr="00B541E3">
        <w:t xml:space="preserve">The results of the pilot test are presented in Table </w:t>
      </w:r>
      <w:r w:rsidR="00B541E3">
        <w:t>4.2</w:t>
      </w:r>
      <w:r w:rsidR="00B541E3" w:rsidRPr="00B541E3">
        <w:t>.</w:t>
      </w:r>
    </w:p>
    <w:p w14:paraId="2F85576C" w14:textId="3DA9EBAC" w:rsidR="00B541E3" w:rsidRPr="00B541E3" w:rsidRDefault="003F087C" w:rsidP="003A73EE">
      <w:pPr>
        <w:pStyle w:val="Caption"/>
      </w:pPr>
      <w:bookmarkStart w:id="157" w:name="_Toc208243634"/>
      <w:r>
        <w:t xml:space="preserve">Table 4. </w:t>
      </w:r>
      <w:fldSimple w:instr=" SEQ Table_4. \* ARABIC ">
        <w:r>
          <w:rPr>
            <w:noProof/>
          </w:rPr>
          <w:t>2</w:t>
        </w:r>
      </w:fldSimple>
      <w:r w:rsidR="00B541E3" w:rsidRPr="00B541E3">
        <w:t>: Reliability Coefficients by Respondent Group (Pilot Test Results)</w:t>
      </w:r>
      <w:bookmarkEnd w:id="157"/>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69"/>
        <w:gridCol w:w="2301"/>
        <w:gridCol w:w="1155"/>
      </w:tblGrid>
      <w:tr w:rsidR="00B541E3" w:rsidRPr="00B541E3" w14:paraId="50B02A18" w14:textId="77777777" w:rsidTr="003F087C">
        <w:trPr>
          <w:tblHeader/>
          <w:tblCellSpacing w:w="15" w:type="dxa"/>
        </w:trPr>
        <w:tc>
          <w:tcPr>
            <w:tcW w:w="0" w:type="auto"/>
            <w:vAlign w:val="center"/>
            <w:hideMark/>
          </w:tcPr>
          <w:p w14:paraId="29779311" w14:textId="77777777" w:rsidR="00B541E3" w:rsidRPr="00B541E3" w:rsidRDefault="00B541E3" w:rsidP="00B541E3">
            <w:pPr>
              <w:spacing w:before="0" w:beforeAutospacing="0" w:after="0" w:afterAutospacing="0"/>
              <w:rPr>
                <w:rFonts w:eastAsia="Times New Roman" w:cs="Times New Roman"/>
                <w:b/>
                <w:bCs/>
                <w:szCs w:val="24"/>
              </w:rPr>
            </w:pPr>
            <w:r w:rsidRPr="00B541E3">
              <w:rPr>
                <w:rFonts w:eastAsia="Times New Roman" w:cs="Times New Roman"/>
                <w:b/>
                <w:bCs/>
                <w:szCs w:val="24"/>
              </w:rPr>
              <w:t>Respondent Group</w:t>
            </w:r>
          </w:p>
        </w:tc>
        <w:tc>
          <w:tcPr>
            <w:tcW w:w="0" w:type="auto"/>
            <w:vAlign w:val="center"/>
            <w:hideMark/>
          </w:tcPr>
          <w:p w14:paraId="6B51BBEE" w14:textId="77777777" w:rsidR="00B541E3" w:rsidRPr="00B541E3" w:rsidRDefault="00B541E3" w:rsidP="00B541E3">
            <w:pPr>
              <w:spacing w:before="0" w:beforeAutospacing="0" w:after="0" w:afterAutospacing="0"/>
              <w:rPr>
                <w:rFonts w:eastAsia="Times New Roman" w:cs="Times New Roman"/>
                <w:b/>
                <w:bCs/>
                <w:szCs w:val="24"/>
              </w:rPr>
            </w:pPr>
            <w:r w:rsidRPr="00B541E3">
              <w:rPr>
                <w:rFonts w:eastAsia="Times New Roman" w:cs="Times New Roman"/>
                <w:b/>
                <w:bCs/>
                <w:szCs w:val="24"/>
              </w:rPr>
              <w:t>Cronbach’s Alpha (α)</w:t>
            </w:r>
          </w:p>
        </w:tc>
        <w:tc>
          <w:tcPr>
            <w:tcW w:w="0" w:type="auto"/>
            <w:vAlign w:val="center"/>
            <w:hideMark/>
          </w:tcPr>
          <w:p w14:paraId="39A3819D" w14:textId="77777777" w:rsidR="00B541E3" w:rsidRPr="00B541E3" w:rsidRDefault="00B541E3" w:rsidP="00B541E3">
            <w:pPr>
              <w:spacing w:before="0" w:beforeAutospacing="0" w:after="0" w:afterAutospacing="0"/>
              <w:rPr>
                <w:rFonts w:eastAsia="Times New Roman" w:cs="Times New Roman"/>
                <w:b/>
                <w:bCs/>
                <w:szCs w:val="24"/>
              </w:rPr>
            </w:pPr>
            <w:r w:rsidRPr="00B541E3">
              <w:rPr>
                <w:rFonts w:eastAsia="Times New Roman" w:cs="Times New Roman"/>
                <w:b/>
                <w:bCs/>
                <w:szCs w:val="24"/>
              </w:rPr>
              <w:t>Decision</w:t>
            </w:r>
          </w:p>
        </w:tc>
      </w:tr>
      <w:tr w:rsidR="00B541E3" w:rsidRPr="00B541E3" w14:paraId="3F3DD929" w14:textId="77777777" w:rsidTr="003F087C">
        <w:trPr>
          <w:tblCellSpacing w:w="15" w:type="dxa"/>
        </w:trPr>
        <w:tc>
          <w:tcPr>
            <w:tcW w:w="0" w:type="auto"/>
            <w:vAlign w:val="center"/>
            <w:hideMark/>
          </w:tcPr>
          <w:p w14:paraId="114BAE31"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Students</w:t>
            </w:r>
          </w:p>
        </w:tc>
        <w:tc>
          <w:tcPr>
            <w:tcW w:w="0" w:type="auto"/>
            <w:vAlign w:val="center"/>
            <w:hideMark/>
          </w:tcPr>
          <w:p w14:paraId="1F664E9E"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0.892</w:t>
            </w:r>
          </w:p>
        </w:tc>
        <w:tc>
          <w:tcPr>
            <w:tcW w:w="0" w:type="auto"/>
            <w:vAlign w:val="center"/>
            <w:hideMark/>
          </w:tcPr>
          <w:p w14:paraId="32E2BB72"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Acceptable</w:t>
            </w:r>
          </w:p>
        </w:tc>
      </w:tr>
      <w:tr w:rsidR="00B541E3" w:rsidRPr="00B541E3" w14:paraId="6429B3AC" w14:textId="77777777" w:rsidTr="003F087C">
        <w:trPr>
          <w:tblCellSpacing w:w="15" w:type="dxa"/>
        </w:trPr>
        <w:tc>
          <w:tcPr>
            <w:tcW w:w="0" w:type="auto"/>
            <w:vAlign w:val="center"/>
            <w:hideMark/>
          </w:tcPr>
          <w:p w14:paraId="42C0BE14"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CRE Teachers</w:t>
            </w:r>
          </w:p>
        </w:tc>
        <w:tc>
          <w:tcPr>
            <w:tcW w:w="0" w:type="auto"/>
            <w:vAlign w:val="center"/>
            <w:hideMark/>
          </w:tcPr>
          <w:p w14:paraId="7748EA57"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0.812</w:t>
            </w:r>
          </w:p>
        </w:tc>
        <w:tc>
          <w:tcPr>
            <w:tcW w:w="0" w:type="auto"/>
            <w:vAlign w:val="center"/>
            <w:hideMark/>
          </w:tcPr>
          <w:p w14:paraId="43530D15"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Acceptable</w:t>
            </w:r>
          </w:p>
        </w:tc>
      </w:tr>
      <w:tr w:rsidR="00B541E3" w:rsidRPr="00B541E3" w14:paraId="1266590E" w14:textId="77777777" w:rsidTr="003F087C">
        <w:trPr>
          <w:tblCellSpacing w:w="15" w:type="dxa"/>
        </w:trPr>
        <w:tc>
          <w:tcPr>
            <w:tcW w:w="0" w:type="auto"/>
            <w:vAlign w:val="center"/>
            <w:hideMark/>
          </w:tcPr>
          <w:p w14:paraId="2EDEAD8B"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Parents</w:t>
            </w:r>
          </w:p>
        </w:tc>
        <w:tc>
          <w:tcPr>
            <w:tcW w:w="0" w:type="auto"/>
            <w:vAlign w:val="center"/>
            <w:hideMark/>
          </w:tcPr>
          <w:p w14:paraId="2FB48217"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0.873</w:t>
            </w:r>
          </w:p>
        </w:tc>
        <w:tc>
          <w:tcPr>
            <w:tcW w:w="0" w:type="auto"/>
            <w:vAlign w:val="center"/>
            <w:hideMark/>
          </w:tcPr>
          <w:p w14:paraId="3AEF88F8"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Acceptable</w:t>
            </w:r>
          </w:p>
        </w:tc>
      </w:tr>
      <w:tr w:rsidR="00B541E3" w:rsidRPr="00B541E3" w14:paraId="326E74B4" w14:textId="77777777" w:rsidTr="003F087C">
        <w:trPr>
          <w:tblCellSpacing w:w="15" w:type="dxa"/>
        </w:trPr>
        <w:tc>
          <w:tcPr>
            <w:tcW w:w="0" w:type="auto"/>
            <w:vAlign w:val="center"/>
            <w:hideMark/>
          </w:tcPr>
          <w:p w14:paraId="7B732215"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Board of Management</w:t>
            </w:r>
          </w:p>
        </w:tc>
        <w:tc>
          <w:tcPr>
            <w:tcW w:w="0" w:type="auto"/>
            <w:vAlign w:val="center"/>
            <w:hideMark/>
          </w:tcPr>
          <w:p w14:paraId="0AEF8215"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0.846</w:t>
            </w:r>
          </w:p>
        </w:tc>
        <w:tc>
          <w:tcPr>
            <w:tcW w:w="0" w:type="auto"/>
            <w:vAlign w:val="center"/>
            <w:hideMark/>
          </w:tcPr>
          <w:p w14:paraId="215E1C40"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Acceptable</w:t>
            </w:r>
          </w:p>
        </w:tc>
      </w:tr>
      <w:tr w:rsidR="00B541E3" w:rsidRPr="00B541E3" w14:paraId="2F915B96" w14:textId="77777777" w:rsidTr="003F087C">
        <w:trPr>
          <w:tblCellSpacing w:w="15" w:type="dxa"/>
        </w:trPr>
        <w:tc>
          <w:tcPr>
            <w:tcW w:w="0" w:type="auto"/>
            <w:vAlign w:val="center"/>
            <w:hideMark/>
          </w:tcPr>
          <w:p w14:paraId="527FF2BC"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Average Alpha</w:t>
            </w:r>
          </w:p>
        </w:tc>
        <w:tc>
          <w:tcPr>
            <w:tcW w:w="0" w:type="auto"/>
            <w:vAlign w:val="center"/>
            <w:hideMark/>
          </w:tcPr>
          <w:p w14:paraId="118FEBDE"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0.856</w:t>
            </w:r>
          </w:p>
        </w:tc>
        <w:tc>
          <w:tcPr>
            <w:tcW w:w="0" w:type="auto"/>
            <w:vAlign w:val="center"/>
            <w:hideMark/>
          </w:tcPr>
          <w:p w14:paraId="595867C2" w14:textId="77777777" w:rsidR="00B541E3" w:rsidRPr="00B541E3" w:rsidRDefault="00B541E3" w:rsidP="00B541E3">
            <w:pPr>
              <w:spacing w:before="0" w:beforeAutospacing="0" w:after="0" w:afterAutospacing="0"/>
              <w:rPr>
                <w:rFonts w:eastAsia="Times New Roman" w:cs="Times New Roman"/>
                <w:szCs w:val="24"/>
              </w:rPr>
            </w:pPr>
            <w:r w:rsidRPr="00B541E3">
              <w:rPr>
                <w:rFonts w:eastAsia="Times New Roman" w:cs="Times New Roman"/>
                <w:szCs w:val="24"/>
              </w:rPr>
              <w:t>Acceptable</w:t>
            </w:r>
          </w:p>
        </w:tc>
      </w:tr>
      <w:tr w:rsidR="00B541E3" w:rsidRPr="001529ED" w14:paraId="1493E29B" w14:textId="77777777" w:rsidTr="003F087C">
        <w:trPr>
          <w:tblCellSpacing w:w="15" w:type="dxa"/>
        </w:trPr>
        <w:tc>
          <w:tcPr>
            <w:tcW w:w="0" w:type="auto"/>
            <w:vAlign w:val="center"/>
          </w:tcPr>
          <w:p w14:paraId="767368B9" w14:textId="270DA9CD" w:rsidR="00B541E3" w:rsidRPr="00B541E3" w:rsidRDefault="00B541E3" w:rsidP="00B541E3">
            <w:pPr>
              <w:spacing w:before="0" w:beforeAutospacing="0" w:after="0" w:afterAutospacing="0"/>
              <w:rPr>
                <w:rFonts w:eastAsia="Times New Roman" w:cs="Times New Roman"/>
                <w:b/>
                <w:bCs/>
                <w:szCs w:val="24"/>
              </w:rPr>
            </w:pPr>
            <w:r w:rsidRPr="00B541E3">
              <w:rPr>
                <w:rFonts w:eastAsia="Times New Roman" w:cs="Times New Roman"/>
                <w:b/>
                <w:bCs/>
                <w:szCs w:val="24"/>
              </w:rPr>
              <w:lastRenderedPageBreak/>
              <w:t xml:space="preserve">Source </w:t>
            </w:r>
            <w:r w:rsidR="00781799">
              <w:rPr>
                <w:rFonts w:eastAsia="Times New Roman" w:cs="Times New Roman"/>
                <w:b/>
                <w:bCs/>
                <w:szCs w:val="24"/>
              </w:rPr>
              <w:t>Author,</w:t>
            </w:r>
            <w:r w:rsidRPr="00B541E3">
              <w:rPr>
                <w:rFonts w:eastAsia="Times New Roman" w:cs="Times New Roman"/>
                <w:b/>
                <w:bCs/>
                <w:szCs w:val="24"/>
              </w:rPr>
              <w:t xml:space="preserve"> (2025</w:t>
            </w:r>
          </w:p>
        </w:tc>
        <w:tc>
          <w:tcPr>
            <w:tcW w:w="0" w:type="auto"/>
            <w:vAlign w:val="center"/>
          </w:tcPr>
          <w:p w14:paraId="44857C3D" w14:textId="77777777" w:rsidR="00B541E3" w:rsidRPr="001529ED" w:rsidRDefault="00B541E3" w:rsidP="00B541E3">
            <w:pPr>
              <w:spacing w:before="0" w:beforeAutospacing="0" w:after="0" w:afterAutospacing="0"/>
              <w:rPr>
                <w:rFonts w:eastAsia="Times New Roman" w:cs="Times New Roman"/>
                <w:b/>
                <w:bCs/>
                <w:szCs w:val="24"/>
              </w:rPr>
            </w:pPr>
            <w:r w:rsidRPr="00B541E3">
              <w:rPr>
                <w:rFonts w:eastAsia="Times New Roman" w:cs="Times New Roman"/>
                <w:b/>
                <w:bCs/>
                <w:szCs w:val="24"/>
              </w:rPr>
              <w:t>)</w:t>
            </w:r>
          </w:p>
        </w:tc>
        <w:tc>
          <w:tcPr>
            <w:tcW w:w="0" w:type="auto"/>
            <w:vAlign w:val="center"/>
          </w:tcPr>
          <w:p w14:paraId="4FFC13E4" w14:textId="77777777" w:rsidR="00B541E3" w:rsidRPr="001529ED" w:rsidRDefault="00B541E3" w:rsidP="00B541E3">
            <w:pPr>
              <w:spacing w:before="0" w:beforeAutospacing="0" w:after="0" w:afterAutospacing="0"/>
              <w:rPr>
                <w:rFonts w:eastAsia="Times New Roman" w:cs="Times New Roman"/>
                <w:szCs w:val="24"/>
              </w:rPr>
            </w:pPr>
          </w:p>
        </w:tc>
      </w:tr>
    </w:tbl>
    <w:p w14:paraId="08690072" w14:textId="77777777" w:rsidR="00B541E3" w:rsidRPr="001529ED" w:rsidRDefault="00B541E3" w:rsidP="00B541E3">
      <w:pPr>
        <w:spacing w:line="480" w:lineRule="auto"/>
        <w:rPr>
          <w:rFonts w:eastAsia="Times New Roman" w:cs="Times New Roman"/>
          <w:szCs w:val="24"/>
        </w:rPr>
      </w:pPr>
      <w:r w:rsidRPr="001529ED">
        <w:rPr>
          <w:rFonts w:eastAsia="Times New Roman" w:cs="Times New Roman"/>
          <w:szCs w:val="24"/>
        </w:rPr>
        <w:t>All respondent groups recorded Cronbach’s alpha values above the threshold of 0.70, with an overall average of 0.856. These results confirm that the instrument had strong internal consistency across the different stakeholder categories. The questionnaire was therefore considered reliable for measuring stakeholders’ perceptions of Christian Religious Education and its role in fostering moral values in secondary schools.</w:t>
      </w:r>
    </w:p>
    <w:p w14:paraId="38C88EE2" w14:textId="77777777" w:rsidR="00C144A6" w:rsidRPr="0092266A" w:rsidRDefault="00C144A6" w:rsidP="001957AA">
      <w:pPr>
        <w:pStyle w:val="Heading2"/>
      </w:pPr>
      <w:bookmarkStart w:id="158" w:name="_Toc213399125"/>
      <w:r w:rsidRPr="0092266A">
        <w:t>4.4 Students’ perceptions of CRE’s effectiveness in fostering moral values in Soy Sub-County secondary schools</w:t>
      </w:r>
      <w:bookmarkEnd w:id="158"/>
    </w:p>
    <w:p w14:paraId="011E5510" w14:textId="43C15BA9" w:rsidR="00C144A6" w:rsidRPr="0092266A" w:rsidRDefault="00C144A6" w:rsidP="0092266A">
      <w:pPr>
        <w:pStyle w:val="NormalWeb"/>
        <w:spacing w:before="0" w:beforeAutospacing="0" w:after="0" w:afterAutospacing="0" w:line="480" w:lineRule="auto"/>
      </w:pPr>
      <w:r w:rsidRPr="0092266A">
        <w:t xml:space="preserve">This section presents the demographic profiles of the </w:t>
      </w:r>
      <w:r w:rsidR="003908E2" w:rsidRPr="0092266A">
        <w:t>students’</w:t>
      </w:r>
      <w:r w:rsidRPr="0092266A">
        <w:t xml:space="preserve"> respondents, their perceptions </w:t>
      </w:r>
      <w:r w:rsidR="00091ADE">
        <w:t>of</w:t>
      </w:r>
      <w:r w:rsidRPr="0092266A">
        <w:t xml:space="preserve"> the role and effectiveness of teaching CRE in promoting moral values and their views on the effectiveness of CRE in addressing moral challenges.</w:t>
      </w:r>
    </w:p>
    <w:p w14:paraId="5E1AF7B6" w14:textId="77777777" w:rsidR="00C144A6" w:rsidRPr="0092266A" w:rsidRDefault="00C144A6" w:rsidP="004B5DBC">
      <w:pPr>
        <w:pStyle w:val="Heading3"/>
      </w:pPr>
      <w:bookmarkStart w:id="159" w:name="_Toc213399126"/>
      <w:r w:rsidRPr="0092266A">
        <w:t>4.4.1 Demographic Characteristics of the Students</w:t>
      </w:r>
      <w:bookmarkEnd w:id="159"/>
    </w:p>
    <w:p w14:paraId="619055A8" w14:textId="21268BD4" w:rsidR="00352988" w:rsidRDefault="00352988" w:rsidP="00352988">
      <w:pPr>
        <w:spacing w:line="480" w:lineRule="auto"/>
      </w:pPr>
      <w:r w:rsidRPr="00352988">
        <w:t>Demographic data were collected for several key reasons. Primarily, they serve to characterize the sample and provide a clear context for the reader (Cohen et al., 2018). Furthermore, this data allows for an analysis of how perceptions may vary across different stakeholder subgroups (e.g., by role, school type, or gender), thereby enabling a more nuanced interpretation of the findings. Finally, documenting the demographic composition of the participants enhances the transparency and trustworthiness of the research process by making the sample's characteristics and any inherent biases explicit.</w:t>
      </w:r>
    </w:p>
    <w:p w14:paraId="4B9DD811" w14:textId="058D4621" w:rsidR="00C144A6" w:rsidRDefault="00C144A6" w:rsidP="0092266A">
      <w:pPr>
        <w:spacing w:before="0" w:beforeAutospacing="0" w:after="0" w:afterAutospacing="0" w:line="480" w:lineRule="auto"/>
        <w:rPr>
          <w:rFonts w:cs="Times New Roman"/>
          <w:szCs w:val="24"/>
        </w:rPr>
      </w:pPr>
      <w:r w:rsidRPr="0092266A">
        <w:rPr>
          <w:rFonts w:cs="Times New Roman"/>
          <w:szCs w:val="24"/>
        </w:rPr>
        <w:t>Table 4.</w:t>
      </w:r>
      <w:r w:rsidR="00B541E3">
        <w:rPr>
          <w:rFonts w:cs="Times New Roman"/>
          <w:szCs w:val="24"/>
        </w:rPr>
        <w:t>3</w:t>
      </w:r>
      <w:r w:rsidRPr="0092266A">
        <w:rPr>
          <w:rFonts w:cs="Times New Roman"/>
          <w:szCs w:val="24"/>
        </w:rPr>
        <w:t xml:space="preserve"> presents the demographic characteristics of the 185 student respondents who participated in the study. </w:t>
      </w:r>
      <w:r w:rsidRPr="0092266A">
        <w:rPr>
          <w:rFonts w:eastAsia="Calibri" w:cs="Times New Roman"/>
          <w:szCs w:val="24"/>
        </w:rPr>
        <w:t>The results of their responses in are</w:t>
      </w:r>
      <w:r w:rsidRPr="0092266A">
        <w:rPr>
          <w:rFonts w:cs="Times New Roman"/>
          <w:szCs w:val="24"/>
        </w:rPr>
        <w:t xml:space="preserve"> presented in terms of both frequency (f) and percentage (%).</w:t>
      </w:r>
    </w:p>
    <w:p w14:paraId="3D7A77BD" w14:textId="77777777" w:rsidR="003A73EE" w:rsidRDefault="003A73EE" w:rsidP="0092266A">
      <w:pPr>
        <w:spacing w:before="0" w:beforeAutospacing="0" w:after="0" w:afterAutospacing="0" w:line="480" w:lineRule="auto"/>
        <w:rPr>
          <w:rFonts w:cs="Times New Roman"/>
          <w:szCs w:val="24"/>
        </w:rPr>
      </w:pPr>
    </w:p>
    <w:p w14:paraId="0A2FD2C0" w14:textId="77777777" w:rsidR="003A73EE" w:rsidRDefault="003A73EE" w:rsidP="0092266A">
      <w:pPr>
        <w:spacing w:before="0" w:beforeAutospacing="0" w:after="0" w:afterAutospacing="0" w:line="480" w:lineRule="auto"/>
        <w:rPr>
          <w:rFonts w:cs="Times New Roman"/>
          <w:szCs w:val="24"/>
        </w:rPr>
      </w:pPr>
    </w:p>
    <w:p w14:paraId="6E9A74B3" w14:textId="77777777" w:rsidR="003A73EE" w:rsidRPr="0092266A" w:rsidRDefault="003A73EE" w:rsidP="0092266A">
      <w:pPr>
        <w:spacing w:before="0" w:beforeAutospacing="0" w:after="0" w:afterAutospacing="0" w:line="480" w:lineRule="auto"/>
        <w:rPr>
          <w:rFonts w:cs="Times New Roman"/>
          <w:szCs w:val="24"/>
        </w:rPr>
      </w:pPr>
    </w:p>
    <w:p w14:paraId="44FE2D6E" w14:textId="6621A0DC" w:rsidR="00781799" w:rsidRDefault="003F087C" w:rsidP="00781799">
      <w:pPr>
        <w:pStyle w:val="Caption"/>
      </w:pPr>
      <w:bookmarkStart w:id="160" w:name="_Toc208243635"/>
      <w:r>
        <w:t xml:space="preserve">Table 4. </w:t>
      </w:r>
      <w:fldSimple w:instr=" SEQ Table_4. \* ARABIC ">
        <w:r>
          <w:rPr>
            <w:noProof/>
          </w:rPr>
          <w:t>3</w:t>
        </w:r>
      </w:fldSimple>
      <w:r w:rsidR="00C144A6" w:rsidRPr="007E3123">
        <w:t>: Demographic Characteristics of Student Respondents (n = 185)</w:t>
      </w:r>
      <w:bookmarkEnd w:id="160"/>
    </w:p>
    <w:tbl>
      <w:tblPr>
        <w:tblStyle w:val="TableGrid"/>
        <w:tblW w:w="4660" w:type="pct"/>
        <w:tblLook w:val="04A0" w:firstRow="1" w:lastRow="0" w:firstColumn="1" w:lastColumn="0" w:noHBand="0" w:noVBand="1"/>
      </w:tblPr>
      <w:tblGrid>
        <w:gridCol w:w="2372"/>
        <w:gridCol w:w="2214"/>
        <w:gridCol w:w="1720"/>
        <w:gridCol w:w="1429"/>
      </w:tblGrid>
      <w:tr w:rsidR="00C144A6" w:rsidRPr="009D656D" w14:paraId="747AAD3A" w14:textId="77777777" w:rsidTr="00660306">
        <w:tc>
          <w:tcPr>
            <w:tcW w:w="1533" w:type="pct"/>
            <w:vAlign w:val="center"/>
          </w:tcPr>
          <w:p w14:paraId="128816A9"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Demographic Variable</w:t>
            </w:r>
          </w:p>
        </w:tc>
        <w:tc>
          <w:tcPr>
            <w:tcW w:w="1431" w:type="pct"/>
            <w:vAlign w:val="center"/>
          </w:tcPr>
          <w:p w14:paraId="09DA1715"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Category</w:t>
            </w:r>
          </w:p>
        </w:tc>
        <w:tc>
          <w:tcPr>
            <w:tcW w:w="1112" w:type="pct"/>
            <w:vAlign w:val="center"/>
          </w:tcPr>
          <w:p w14:paraId="0EB43143"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Frequency (f)</w:t>
            </w:r>
          </w:p>
        </w:tc>
        <w:tc>
          <w:tcPr>
            <w:tcW w:w="924" w:type="pct"/>
            <w:vAlign w:val="center"/>
          </w:tcPr>
          <w:p w14:paraId="31D28665"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Percentage (%)</w:t>
            </w:r>
          </w:p>
        </w:tc>
      </w:tr>
      <w:tr w:rsidR="00C144A6" w:rsidRPr="009D656D" w14:paraId="6D91BDF2" w14:textId="77777777" w:rsidTr="00660306">
        <w:tc>
          <w:tcPr>
            <w:tcW w:w="1533" w:type="pct"/>
            <w:vAlign w:val="center"/>
          </w:tcPr>
          <w:p w14:paraId="2154706D"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Gender</w:t>
            </w:r>
          </w:p>
        </w:tc>
        <w:tc>
          <w:tcPr>
            <w:tcW w:w="1431" w:type="pct"/>
            <w:vAlign w:val="center"/>
          </w:tcPr>
          <w:p w14:paraId="3F69BDDF"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Male</w:t>
            </w:r>
          </w:p>
        </w:tc>
        <w:tc>
          <w:tcPr>
            <w:tcW w:w="1112" w:type="pct"/>
            <w:vAlign w:val="center"/>
          </w:tcPr>
          <w:p w14:paraId="56A5D74C"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90</w:t>
            </w:r>
          </w:p>
        </w:tc>
        <w:tc>
          <w:tcPr>
            <w:tcW w:w="924" w:type="pct"/>
            <w:vAlign w:val="center"/>
          </w:tcPr>
          <w:p w14:paraId="33415CCC" w14:textId="15031018"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4</w:t>
            </w:r>
            <w:r w:rsidR="00720EBC" w:rsidRPr="009D656D">
              <w:rPr>
                <w:rFonts w:eastAsia="Times New Roman" w:cs="Times New Roman"/>
                <w:szCs w:val="24"/>
              </w:rPr>
              <w:t>8.6</w:t>
            </w:r>
          </w:p>
        </w:tc>
      </w:tr>
      <w:tr w:rsidR="00C144A6" w:rsidRPr="009D656D" w14:paraId="42D6B461" w14:textId="77777777" w:rsidTr="00660306">
        <w:tc>
          <w:tcPr>
            <w:tcW w:w="1533" w:type="pct"/>
            <w:vAlign w:val="center"/>
          </w:tcPr>
          <w:p w14:paraId="0B30E3D4" w14:textId="77777777" w:rsidR="00C144A6" w:rsidRPr="009D656D" w:rsidRDefault="00C144A6" w:rsidP="00660306">
            <w:pPr>
              <w:spacing w:before="0" w:beforeAutospacing="0" w:after="0" w:afterAutospacing="0" w:line="360" w:lineRule="auto"/>
              <w:rPr>
                <w:rFonts w:cs="Times New Roman"/>
                <w:szCs w:val="24"/>
              </w:rPr>
            </w:pPr>
          </w:p>
        </w:tc>
        <w:tc>
          <w:tcPr>
            <w:tcW w:w="1431" w:type="pct"/>
            <w:vAlign w:val="center"/>
          </w:tcPr>
          <w:p w14:paraId="6DA0F9AE"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Female</w:t>
            </w:r>
          </w:p>
        </w:tc>
        <w:tc>
          <w:tcPr>
            <w:tcW w:w="1112" w:type="pct"/>
            <w:vAlign w:val="center"/>
          </w:tcPr>
          <w:p w14:paraId="539774DB" w14:textId="7C356030"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9</w:t>
            </w:r>
            <w:r w:rsidR="00962D66" w:rsidRPr="009D656D">
              <w:rPr>
                <w:rFonts w:eastAsia="Times New Roman" w:cs="Times New Roman"/>
                <w:szCs w:val="24"/>
              </w:rPr>
              <w:t>5</w:t>
            </w:r>
          </w:p>
        </w:tc>
        <w:tc>
          <w:tcPr>
            <w:tcW w:w="924" w:type="pct"/>
            <w:vAlign w:val="center"/>
          </w:tcPr>
          <w:p w14:paraId="746ADE15" w14:textId="0AB5DF12"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5</w:t>
            </w:r>
            <w:r w:rsidR="00720EBC" w:rsidRPr="009D656D">
              <w:rPr>
                <w:rFonts w:cs="Times New Roman"/>
                <w:szCs w:val="24"/>
              </w:rPr>
              <w:t>1.4</w:t>
            </w:r>
          </w:p>
        </w:tc>
      </w:tr>
      <w:tr w:rsidR="00C144A6" w:rsidRPr="009D656D" w14:paraId="23E6F638" w14:textId="77777777" w:rsidTr="00660306">
        <w:tc>
          <w:tcPr>
            <w:tcW w:w="1533" w:type="pct"/>
            <w:vMerge w:val="restart"/>
          </w:tcPr>
          <w:p w14:paraId="41D2C4AE"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Age</w:t>
            </w:r>
          </w:p>
        </w:tc>
        <w:tc>
          <w:tcPr>
            <w:tcW w:w="1431" w:type="pct"/>
            <w:vAlign w:val="center"/>
          </w:tcPr>
          <w:p w14:paraId="4DD02013"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15–16 years</w:t>
            </w:r>
          </w:p>
        </w:tc>
        <w:tc>
          <w:tcPr>
            <w:tcW w:w="1112" w:type="pct"/>
            <w:vAlign w:val="center"/>
          </w:tcPr>
          <w:p w14:paraId="446B6313" w14:textId="3A962638"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2</w:t>
            </w:r>
            <w:r w:rsidR="00F73E86" w:rsidRPr="009D656D">
              <w:rPr>
                <w:rFonts w:cs="Times New Roman"/>
                <w:szCs w:val="24"/>
              </w:rPr>
              <w:t>5</w:t>
            </w:r>
          </w:p>
        </w:tc>
        <w:tc>
          <w:tcPr>
            <w:tcW w:w="924" w:type="pct"/>
            <w:vAlign w:val="center"/>
          </w:tcPr>
          <w:p w14:paraId="66C4B880"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12.4</w:t>
            </w:r>
          </w:p>
        </w:tc>
      </w:tr>
      <w:tr w:rsidR="00C144A6" w:rsidRPr="009D656D" w14:paraId="3BE6441F" w14:textId="77777777" w:rsidTr="00660306">
        <w:tc>
          <w:tcPr>
            <w:tcW w:w="1533" w:type="pct"/>
            <w:vMerge/>
            <w:vAlign w:val="center"/>
          </w:tcPr>
          <w:p w14:paraId="6E809583" w14:textId="77777777" w:rsidR="00C144A6" w:rsidRPr="009D656D" w:rsidRDefault="00C144A6" w:rsidP="00660306">
            <w:pPr>
              <w:spacing w:before="0" w:beforeAutospacing="0" w:after="0" w:afterAutospacing="0" w:line="360" w:lineRule="auto"/>
              <w:rPr>
                <w:rFonts w:cs="Times New Roman"/>
                <w:szCs w:val="24"/>
              </w:rPr>
            </w:pPr>
          </w:p>
        </w:tc>
        <w:tc>
          <w:tcPr>
            <w:tcW w:w="1431" w:type="pct"/>
            <w:vAlign w:val="center"/>
          </w:tcPr>
          <w:p w14:paraId="55F4B441"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17–18 years</w:t>
            </w:r>
          </w:p>
        </w:tc>
        <w:tc>
          <w:tcPr>
            <w:tcW w:w="1112" w:type="pct"/>
            <w:vAlign w:val="center"/>
          </w:tcPr>
          <w:p w14:paraId="27B41095"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90</w:t>
            </w:r>
          </w:p>
        </w:tc>
        <w:tc>
          <w:tcPr>
            <w:tcW w:w="924" w:type="pct"/>
            <w:vAlign w:val="center"/>
          </w:tcPr>
          <w:p w14:paraId="41ECFE58" w14:textId="31557185"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4</w:t>
            </w:r>
            <w:r w:rsidR="00C13E3C" w:rsidRPr="009D656D">
              <w:rPr>
                <w:rFonts w:eastAsia="Times New Roman" w:cs="Times New Roman"/>
                <w:szCs w:val="24"/>
              </w:rPr>
              <w:t>8</w:t>
            </w:r>
            <w:r w:rsidRPr="009D656D">
              <w:rPr>
                <w:rFonts w:eastAsia="Times New Roman" w:cs="Times New Roman"/>
                <w:szCs w:val="24"/>
              </w:rPr>
              <w:t>.</w:t>
            </w:r>
            <w:r w:rsidR="00C13E3C" w:rsidRPr="009D656D">
              <w:rPr>
                <w:rFonts w:eastAsia="Times New Roman" w:cs="Times New Roman"/>
                <w:szCs w:val="24"/>
              </w:rPr>
              <w:t>6</w:t>
            </w:r>
          </w:p>
        </w:tc>
      </w:tr>
      <w:tr w:rsidR="00C144A6" w:rsidRPr="009D656D" w14:paraId="2391163D" w14:textId="77777777" w:rsidTr="00660306">
        <w:tc>
          <w:tcPr>
            <w:tcW w:w="1533" w:type="pct"/>
            <w:vMerge/>
            <w:vAlign w:val="center"/>
          </w:tcPr>
          <w:p w14:paraId="0BD01E0D" w14:textId="77777777" w:rsidR="00C144A6" w:rsidRPr="009D656D" w:rsidRDefault="00C144A6" w:rsidP="00660306">
            <w:pPr>
              <w:spacing w:before="0" w:beforeAutospacing="0" w:after="0" w:afterAutospacing="0" w:line="360" w:lineRule="auto"/>
              <w:rPr>
                <w:rFonts w:cs="Times New Roman"/>
                <w:szCs w:val="24"/>
              </w:rPr>
            </w:pPr>
          </w:p>
        </w:tc>
        <w:tc>
          <w:tcPr>
            <w:tcW w:w="1431" w:type="pct"/>
            <w:vAlign w:val="center"/>
          </w:tcPr>
          <w:p w14:paraId="4A1D8275" w14:textId="295A0297" w:rsidR="00C144A6" w:rsidRPr="009D656D" w:rsidRDefault="00443925" w:rsidP="00660306">
            <w:pPr>
              <w:spacing w:before="0" w:beforeAutospacing="0" w:after="0" w:afterAutospacing="0" w:line="360" w:lineRule="auto"/>
              <w:rPr>
                <w:rFonts w:cs="Times New Roman"/>
                <w:szCs w:val="24"/>
              </w:rPr>
            </w:pPr>
            <w:r w:rsidRPr="009D656D">
              <w:rPr>
                <w:rFonts w:eastAsia="Times New Roman" w:cs="Times New Roman"/>
                <w:szCs w:val="24"/>
              </w:rPr>
              <w:t>19 year</w:t>
            </w:r>
            <w:r w:rsidR="00720EBC" w:rsidRPr="009D656D">
              <w:rPr>
                <w:rFonts w:eastAsia="Times New Roman" w:cs="Times New Roman"/>
                <w:szCs w:val="24"/>
              </w:rPr>
              <w:t xml:space="preserve">s </w:t>
            </w:r>
            <w:r w:rsidRPr="009D656D">
              <w:rPr>
                <w:rFonts w:eastAsia="Times New Roman" w:cs="Times New Roman"/>
                <w:szCs w:val="24"/>
              </w:rPr>
              <w:t>and above</w:t>
            </w:r>
            <w:r w:rsidR="00C144A6" w:rsidRPr="009D656D">
              <w:rPr>
                <w:rFonts w:eastAsia="Times New Roman" w:cs="Times New Roman"/>
                <w:szCs w:val="24"/>
              </w:rPr>
              <w:t xml:space="preserve"> </w:t>
            </w:r>
          </w:p>
        </w:tc>
        <w:tc>
          <w:tcPr>
            <w:tcW w:w="1112" w:type="pct"/>
            <w:vAlign w:val="center"/>
          </w:tcPr>
          <w:p w14:paraId="6922A302"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70</w:t>
            </w:r>
          </w:p>
        </w:tc>
        <w:tc>
          <w:tcPr>
            <w:tcW w:w="924" w:type="pct"/>
            <w:vAlign w:val="center"/>
          </w:tcPr>
          <w:p w14:paraId="70D48221"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cs="Times New Roman"/>
                <w:szCs w:val="24"/>
              </w:rPr>
              <w:t>37.8</w:t>
            </w:r>
          </w:p>
        </w:tc>
      </w:tr>
      <w:tr w:rsidR="00C144A6" w:rsidRPr="009D656D" w14:paraId="11BAF586" w14:textId="77777777" w:rsidTr="00660306">
        <w:tc>
          <w:tcPr>
            <w:tcW w:w="1533" w:type="pct"/>
            <w:vAlign w:val="center"/>
          </w:tcPr>
          <w:p w14:paraId="100EEB85"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School Category</w:t>
            </w:r>
          </w:p>
        </w:tc>
        <w:tc>
          <w:tcPr>
            <w:tcW w:w="1431" w:type="pct"/>
            <w:vAlign w:val="center"/>
          </w:tcPr>
          <w:p w14:paraId="276DFA20" w14:textId="77777777" w:rsidR="00C144A6" w:rsidRPr="009D656D" w:rsidRDefault="00C144A6" w:rsidP="00660306">
            <w:pPr>
              <w:spacing w:before="0" w:beforeAutospacing="0" w:after="0" w:afterAutospacing="0" w:line="360" w:lineRule="auto"/>
              <w:rPr>
                <w:rFonts w:cs="Times New Roman"/>
                <w:szCs w:val="24"/>
              </w:rPr>
            </w:pPr>
            <w:r w:rsidRPr="009D656D">
              <w:rPr>
                <w:rFonts w:eastAsia="Times New Roman" w:cs="Times New Roman"/>
                <w:szCs w:val="24"/>
              </w:rPr>
              <w:t>Boys only</w:t>
            </w:r>
          </w:p>
        </w:tc>
        <w:tc>
          <w:tcPr>
            <w:tcW w:w="1112" w:type="pct"/>
            <w:vAlign w:val="center"/>
          </w:tcPr>
          <w:p w14:paraId="412168EE"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55</w:t>
            </w:r>
          </w:p>
        </w:tc>
        <w:tc>
          <w:tcPr>
            <w:tcW w:w="924" w:type="pct"/>
            <w:vAlign w:val="center"/>
          </w:tcPr>
          <w:p w14:paraId="39C33AFE" w14:textId="77777777" w:rsidR="00C144A6" w:rsidRPr="009D656D" w:rsidRDefault="00C144A6" w:rsidP="00660306">
            <w:pPr>
              <w:spacing w:before="0" w:beforeAutospacing="0" w:after="0" w:afterAutospacing="0" w:line="360" w:lineRule="auto"/>
              <w:jc w:val="center"/>
              <w:rPr>
                <w:rFonts w:cs="Times New Roman"/>
                <w:szCs w:val="24"/>
              </w:rPr>
            </w:pPr>
            <w:r w:rsidRPr="009D656D">
              <w:rPr>
                <w:rFonts w:eastAsia="Times New Roman" w:cs="Times New Roman"/>
                <w:szCs w:val="24"/>
              </w:rPr>
              <w:t>29.7</w:t>
            </w:r>
          </w:p>
        </w:tc>
      </w:tr>
      <w:tr w:rsidR="00C144A6" w:rsidRPr="009D656D" w14:paraId="6E2BA815" w14:textId="77777777" w:rsidTr="00660306">
        <w:tc>
          <w:tcPr>
            <w:tcW w:w="1533" w:type="pct"/>
            <w:vAlign w:val="center"/>
          </w:tcPr>
          <w:p w14:paraId="4C69C196" w14:textId="77777777" w:rsidR="00C144A6" w:rsidRPr="009D656D" w:rsidRDefault="00C144A6" w:rsidP="00660306">
            <w:pPr>
              <w:spacing w:before="0" w:beforeAutospacing="0" w:after="0" w:afterAutospacing="0" w:line="360" w:lineRule="auto"/>
              <w:rPr>
                <w:rFonts w:eastAsia="Times New Roman" w:cs="Times New Roman"/>
                <w:szCs w:val="24"/>
              </w:rPr>
            </w:pPr>
          </w:p>
        </w:tc>
        <w:tc>
          <w:tcPr>
            <w:tcW w:w="1431" w:type="pct"/>
            <w:vAlign w:val="center"/>
          </w:tcPr>
          <w:p w14:paraId="10348245"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Girls only</w:t>
            </w:r>
          </w:p>
        </w:tc>
        <w:tc>
          <w:tcPr>
            <w:tcW w:w="1112" w:type="pct"/>
            <w:vAlign w:val="center"/>
          </w:tcPr>
          <w:p w14:paraId="49763E53"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60</w:t>
            </w:r>
          </w:p>
        </w:tc>
        <w:tc>
          <w:tcPr>
            <w:tcW w:w="924" w:type="pct"/>
            <w:vAlign w:val="center"/>
          </w:tcPr>
          <w:p w14:paraId="5841C4E7"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32.4</w:t>
            </w:r>
          </w:p>
        </w:tc>
      </w:tr>
      <w:tr w:rsidR="00C144A6" w:rsidRPr="009D656D" w14:paraId="1581F165" w14:textId="77777777" w:rsidTr="00660306">
        <w:tc>
          <w:tcPr>
            <w:tcW w:w="1533" w:type="pct"/>
            <w:vAlign w:val="center"/>
          </w:tcPr>
          <w:p w14:paraId="1BDC297D" w14:textId="77777777" w:rsidR="00C144A6" w:rsidRPr="009D656D" w:rsidRDefault="00C144A6" w:rsidP="00660306">
            <w:pPr>
              <w:spacing w:before="0" w:beforeAutospacing="0" w:after="0" w:afterAutospacing="0" w:line="360" w:lineRule="auto"/>
              <w:rPr>
                <w:rFonts w:eastAsia="Times New Roman" w:cs="Times New Roman"/>
                <w:szCs w:val="24"/>
              </w:rPr>
            </w:pPr>
          </w:p>
        </w:tc>
        <w:tc>
          <w:tcPr>
            <w:tcW w:w="1431" w:type="pct"/>
            <w:vAlign w:val="center"/>
          </w:tcPr>
          <w:p w14:paraId="68305DA0"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Mixed</w:t>
            </w:r>
          </w:p>
        </w:tc>
        <w:tc>
          <w:tcPr>
            <w:tcW w:w="1112" w:type="pct"/>
            <w:vAlign w:val="center"/>
          </w:tcPr>
          <w:p w14:paraId="2284AC54"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70</w:t>
            </w:r>
          </w:p>
        </w:tc>
        <w:tc>
          <w:tcPr>
            <w:tcW w:w="924" w:type="pct"/>
            <w:vAlign w:val="center"/>
          </w:tcPr>
          <w:p w14:paraId="56D3C6E4"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37.8</w:t>
            </w:r>
          </w:p>
        </w:tc>
      </w:tr>
      <w:tr w:rsidR="00C144A6" w:rsidRPr="009D656D" w14:paraId="414EBFE7" w14:textId="77777777" w:rsidTr="00660306">
        <w:tc>
          <w:tcPr>
            <w:tcW w:w="1533" w:type="pct"/>
            <w:vAlign w:val="center"/>
          </w:tcPr>
          <w:p w14:paraId="35167DFE"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School Location</w:t>
            </w:r>
          </w:p>
        </w:tc>
        <w:tc>
          <w:tcPr>
            <w:tcW w:w="1431" w:type="pct"/>
            <w:vAlign w:val="center"/>
          </w:tcPr>
          <w:p w14:paraId="3AEC4BFF"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Rural</w:t>
            </w:r>
          </w:p>
        </w:tc>
        <w:tc>
          <w:tcPr>
            <w:tcW w:w="1112" w:type="pct"/>
            <w:vAlign w:val="center"/>
          </w:tcPr>
          <w:p w14:paraId="162C3D7F"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162</w:t>
            </w:r>
          </w:p>
        </w:tc>
        <w:tc>
          <w:tcPr>
            <w:tcW w:w="924" w:type="pct"/>
            <w:vAlign w:val="center"/>
          </w:tcPr>
          <w:p w14:paraId="3A3FEC08"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87.6</w:t>
            </w:r>
          </w:p>
        </w:tc>
      </w:tr>
      <w:tr w:rsidR="00C144A6" w:rsidRPr="009D656D" w14:paraId="406CFA9C" w14:textId="77777777" w:rsidTr="00660306">
        <w:tc>
          <w:tcPr>
            <w:tcW w:w="1533" w:type="pct"/>
            <w:vAlign w:val="center"/>
          </w:tcPr>
          <w:p w14:paraId="0524E853" w14:textId="77777777" w:rsidR="00C144A6" w:rsidRPr="009D656D" w:rsidRDefault="00C144A6" w:rsidP="00660306">
            <w:pPr>
              <w:spacing w:before="0" w:beforeAutospacing="0" w:after="0" w:afterAutospacing="0" w:line="360" w:lineRule="auto"/>
              <w:rPr>
                <w:rFonts w:eastAsia="Times New Roman" w:cs="Times New Roman"/>
                <w:szCs w:val="24"/>
              </w:rPr>
            </w:pPr>
          </w:p>
        </w:tc>
        <w:tc>
          <w:tcPr>
            <w:tcW w:w="1431" w:type="pct"/>
            <w:vAlign w:val="center"/>
          </w:tcPr>
          <w:p w14:paraId="73F15EBD"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Urban</w:t>
            </w:r>
          </w:p>
        </w:tc>
        <w:tc>
          <w:tcPr>
            <w:tcW w:w="1112" w:type="pct"/>
            <w:vAlign w:val="center"/>
          </w:tcPr>
          <w:p w14:paraId="0DCC6768"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23</w:t>
            </w:r>
          </w:p>
        </w:tc>
        <w:tc>
          <w:tcPr>
            <w:tcW w:w="924" w:type="pct"/>
            <w:vAlign w:val="center"/>
          </w:tcPr>
          <w:p w14:paraId="75A7C63D"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12.4</w:t>
            </w:r>
          </w:p>
        </w:tc>
      </w:tr>
      <w:tr w:rsidR="00C144A6" w:rsidRPr="009D656D" w14:paraId="1AA91680" w14:textId="77777777" w:rsidTr="00660306">
        <w:tc>
          <w:tcPr>
            <w:tcW w:w="1533" w:type="pct"/>
            <w:vAlign w:val="center"/>
          </w:tcPr>
          <w:p w14:paraId="2FD7149B"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School Type</w:t>
            </w:r>
          </w:p>
        </w:tc>
        <w:tc>
          <w:tcPr>
            <w:tcW w:w="1431" w:type="pct"/>
            <w:vAlign w:val="center"/>
          </w:tcPr>
          <w:p w14:paraId="693E414B"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Public</w:t>
            </w:r>
          </w:p>
        </w:tc>
        <w:tc>
          <w:tcPr>
            <w:tcW w:w="1112" w:type="pct"/>
            <w:vAlign w:val="center"/>
          </w:tcPr>
          <w:p w14:paraId="145BC2ED"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142</w:t>
            </w:r>
          </w:p>
        </w:tc>
        <w:tc>
          <w:tcPr>
            <w:tcW w:w="924" w:type="pct"/>
            <w:vAlign w:val="center"/>
          </w:tcPr>
          <w:p w14:paraId="1F51A80F" w14:textId="692352E0"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76.</w:t>
            </w:r>
            <w:r w:rsidR="00387EB3" w:rsidRPr="009D656D">
              <w:rPr>
                <w:rFonts w:eastAsia="Times New Roman" w:cs="Times New Roman"/>
                <w:szCs w:val="24"/>
              </w:rPr>
              <w:t>8</w:t>
            </w:r>
          </w:p>
        </w:tc>
      </w:tr>
      <w:tr w:rsidR="00C144A6" w:rsidRPr="009D656D" w14:paraId="71287BFB" w14:textId="77777777" w:rsidTr="00660306">
        <w:tc>
          <w:tcPr>
            <w:tcW w:w="1533" w:type="pct"/>
            <w:vAlign w:val="center"/>
          </w:tcPr>
          <w:p w14:paraId="63D0F82D" w14:textId="77777777" w:rsidR="00C144A6" w:rsidRPr="009D656D" w:rsidRDefault="00C144A6" w:rsidP="00660306">
            <w:pPr>
              <w:spacing w:before="0" w:beforeAutospacing="0" w:after="0" w:afterAutospacing="0" w:line="360" w:lineRule="auto"/>
              <w:rPr>
                <w:rFonts w:eastAsia="Times New Roman" w:cs="Times New Roman"/>
                <w:szCs w:val="24"/>
              </w:rPr>
            </w:pPr>
          </w:p>
        </w:tc>
        <w:tc>
          <w:tcPr>
            <w:tcW w:w="1431" w:type="pct"/>
            <w:vAlign w:val="center"/>
          </w:tcPr>
          <w:p w14:paraId="62CDC1B8"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Private</w:t>
            </w:r>
          </w:p>
        </w:tc>
        <w:tc>
          <w:tcPr>
            <w:tcW w:w="1112" w:type="pct"/>
            <w:vAlign w:val="center"/>
          </w:tcPr>
          <w:p w14:paraId="0A8D94DA"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43</w:t>
            </w:r>
          </w:p>
        </w:tc>
        <w:tc>
          <w:tcPr>
            <w:tcW w:w="924" w:type="pct"/>
            <w:vAlign w:val="center"/>
          </w:tcPr>
          <w:p w14:paraId="74941CF9" w14:textId="311E625B"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23.</w:t>
            </w:r>
            <w:r w:rsidR="00387EB3" w:rsidRPr="009D656D">
              <w:rPr>
                <w:rFonts w:eastAsia="Times New Roman" w:cs="Times New Roman"/>
                <w:szCs w:val="24"/>
              </w:rPr>
              <w:t>2</w:t>
            </w:r>
          </w:p>
        </w:tc>
      </w:tr>
      <w:tr w:rsidR="00C144A6" w:rsidRPr="009D656D" w14:paraId="1D265138" w14:textId="77777777" w:rsidTr="00660306">
        <w:tc>
          <w:tcPr>
            <w:tcW w:w="1533" w:type="pct"/>
            <w:vAlign w:val="center"/>
          </w:tcPr>
          <w:p w14:paraId="2E834BAB"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Religion</w:t>
            </w:r>
          </w:p>
        </w:tc>
        <w:tc>
          <w:tcPr>
            <w:tcW w:w="1431" w:type="pct"/>
            <w:vAlign w:val="center"/>
          </w:tcPr>
          <w:p w14:paraId="7DFA98BD"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Christianity</w:t>
            </w:r>
          </w:p>
        </w:tc>
        <w:tc>
          <w:tcPr>
            <w:tcW w:w="1112" w:type="pct"/>
            <w:vAlign w:val="center"/>
          </w:tcPr>
          <w:p w14:paraId="11C27EA7"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177</w:t>
            </w:r>
          </w:p>
        </w:tc>
        <w:tc>
          <w:tcPr>
            <w:tcW w:w="924" w:type="pct"/>
            <w:vAlign w:val="center"/>
          </w:tcPr>
          <w:p w14:paraId="6D818709"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95.7</w:t>
            </w:r>
          </w:p>
        </w:tc>
      </w:tr>
      <w:tr w:rsidR="00C144A6" w:rsidRPr="009D656D" w14:paraId="6D8658CE" w14:textId="77777777" w:rsidTr="00660306">
        <w:tc>
          <w:tcPr>
            <w:tcW w:w="1533" w:type="pct"/>
            <w:vAlign w:val="center"/>
          </w:tcPr>
          <w:p w14:paraId="62068904" w14:textId="77777777" w:rsidR="00C144A6" w:rsidRPr="009D656D" w:rsidRDefault="00C144A6" w:rsidP="00660306">
            <w:pPr>
              <w:spacing w:before="0" w:beforeAutospacing="0" w:after="0" w:afterAutospacing="0" w:line="360" w:lineRule="auto"/>
              <w:rPr>
                <w:rFonts w:eastAsia="Times New Roman" w:cs="Times New Roman"/>
                <w:szCs w:val="24"/>
              </w:rPr>
            </w:pPr>
          </w:p>
        </w:tc>
        <w:tc>
          <w:tcPr>
            <w:tcW w:w="1431" w:type="pct"/>
            <w:vAlign w:val="center"/>
          </w:tcPr>
          <w:p w14:paraId="2FC336B8" w14:textId="77777777" w:rsidR="00C144A6" w:rsidRPr="009D656D" w:rsidRDefault="00C144A6" w:rsidP="00660306">
            <w:pPr>
              <w:spacing w:before="0" w:beforeAutospacing="0" w:after="0" w:afterAutospacing="0" w:line="360" w:lineRule="auto"/>
              <w:rPr>
                <w:rFonts w:eastAsia="Times New Roman" w:cs="Times New Roman"/>
                <w:szCs w:val="24"/>
              </w:rPr>
            </w:pPr>
            <w:r w:rsidRPr="009D656D">
              <w:rPr>
                <w:rFonts w:eastAsia="Times New Roman" w:cs="Times New Roman"/>
                <w:szCs w:val="24"/>
              </w:rPr>
              <w:t>Islam</w:t>
            </w:r>
          </w:p>
        </w:tc>
        <w:tc>
          <w:tcPr>
            <w:tcW w:w="1112" w:type="pct"/>
            <w:vAlign w:val="center"/>
          </w:tcPr>
          <w:p w14:paraId="6F1709A2"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8</w:t>
            </w:r>
          </w:p>
        </w:tc>
        <w:tc>
          <w:tcPr>
            <w:tcW w:w="924" w:type="pct"/>
            <w:vAlign w:val="center"/>
          </w:tcPr>
          <w:p w14:paraId="61D96F0E" w14:textId="77777777" w:rsidR="00C144A6" w:rsidRPr="009D656D" w:rsidRDefault="00C144A6" w:rsidP="00660306">
            <w:pPr>
              <w:spacing w:before="0" w:beforeAutospacing="0" w:after="0" w:afterAutospacing="0" w:line="360" w:lineRule="auto"/>
              <w:jc w:val="center"/>
              <w:rPr>
                <w:rFonts w:eastAsia="Times New Roman" w:cs="Times New Roman"/>
                <w:szCs w:val="24"/>
              </w:rPr>
            </w:pPr>
            <w:r w:rsidRPr="009D656D">
              <w:rPr>
                <w:rFonts w:eastAsia="Times New Roman" w:cs="Times New Roman"/>
                <w:szCs w:val="24"/>
              </w:rPr>
              <w:t>4.3</w:t>
            </w:r>
          </w:p>
        </w:tc>
      </w:tr>
    </w:tbl>
    <w:p w14:paraId="13B41DF0" w14:textId="77777777" w:rsidR="003A73EE" w:rsidRDefault="003A73EE" w:rsidP="003A73EE">
      <w:pPr>
        <w:spacing w:before="0" w:beforeAutospacing="0" w:after="0" w:afterAutospacing="0" w:line="480" w:lineRule="auto"/>
        <w:rPr>
          <w:rFonts w:cs="Times New Roman"/>
          <w:b/>
          <w:bCs/>
          <w:szCs w:val="24"/>
        </w:rPr>
      </w:pPr>
    </w:p>
    <w:p w14:paraId="4FAB645A" w14:textId="51C07C88" w:rsidR="00383399" w:rsidRDefault="00383399" w:rsidP="0092266A">
      <w:pPr>
        <w:spacing w:before="0" w:beforeAutospacing="0" w:after="0" w:afterAutospacing="0" w:line="480" w:lineRule="auto"/>
      </w:pPr>
      <w:r>
        <w:t>Results presented in Table 4.</w:t>
      </w:r>
      <w:r w:rsidR="00B541E3">
        <w:t>3</w:t>
      </w:r>
      <w:r>
        <w:t xml:space="preserve"> indicate that a majority of the students were female (n = 95, 51.4%), while male respondents were 90 (48.6%). With regard to age, 25 (12.4%) of the students were between 15–16 years, 90 (48.6%) were between 17–18 years, and 70 (37.8%) were 19 years and above. This distribution is comparable to findings by Waithira (2014), who established that more than half (58.4%) of students in </w:t>
      </w:r>
      <w:proofErr w:type="spellStart"/>
      <w:r>
        <w:t>Mathioya</w:t>
      </w:r>
      <w:proofErr w:type="spellEnd"/>
      <w:r>
        <w:t xml:space="preserve"> District, </w:t>
      </w:r>
      <w:proofErr w:type="spellStart"/>
      <w:r>
        <w:t>Murang’a</w:t>
      </w:r>
      <w:proofErr w:type="spellEnd"/>
      <w:r>
        <w:t xml:space="preserve"> County, were aged between 16 and 17 years. In terms of school category, 55 (29.7%) students attended boys-only schools, 60 (32.4%) were in girls-</w:t>
      </w:r>
      <w:r>
        <w:lastRenderedPageBreak/>
        <w:t>only schools, while 70 (37.8%) attended mixed schools. Data on school location revealed that most students (n = 162, 87.6%) were enrolled in rural schools, whereas 23 (12.4%) were in urban schools. Regarding school type, 142 (76.8%) of the students attended public schools, while 43 (23.2%) were in private schools. Concerning religion, the majority identified as Christians (n = 177, 95.7%), with a small proportion identifying as Muslims (n = 8, 4.3%). Waithira (2014) similarly reported that most students (89%) identified as Christians, while only 1.2% were Muslims.</w:t>
      </w:r>
    </w:p>
    <w:p w14:paraId="2CBC041D" w14:textId="7B51F970" w:rsidR="00CF58C1" w:rsidRPr="001A1E06" w:rsidRDefault="007A3E35" w:rsidP="004B5DBC">
      <w:pPr>
        <w:pStyle w:val="Heading3"/>
      </w:pPr>
      <w:bookmarkStart w:id="161" w:name="_Toc213399127"/>
      <w:r w:rsidRPr="001A1E06">
        <w:t xml:space="preserve">4.4.2 </w:t>
      </w:r>
      <w:r w:rsidR="00CF58C1" w:rsidRPr="001A1E06">
        <w:t>Effectiveness &amp; Moral Issues Most Affected</w:t>
      </w:r>
      <w:bookmarkEnd w:id="161"/>
    </w:p>
    <w:p w14:paraId="601694F4" w14:textId="2B399E77" w:rsidR="00C144A6" w:rsidRPr="001A1E06" w:rsidRDefault="00C144A6" w:rsidP="004B5DBC">
      <w:pPr>
        <w:pStyle w:val="Heading4"/>
      </w:pPr>
      <w:r w:rsidRPr="001A1E06">
        <w:t>4.4.2</w:t>
      </w:r>
      <w:r w:rsidR="007A3E35" w:rsidRPr="001A1E06">
        <w:t>.1</w:t>
      </w:r>
      <w:r w:rsidRPr="001A1E06">
        <w:t xml:space="preserve"> Students Perceptions on the Role and Effectiveness of Teaching CRE </w:t>
      </w:r>
      <w:r w:rsidR="00AC2778" w:rsidRPr="001A1E06">
        <w:t xml:space="preserve">and </w:t>
      </w:r>
      <w:r w:rsidR="00E8252C" w:rsidRPr="001A1E06">
        <w:t>M</w:t>
      </w:r>
      <w:r w:rsidR="00AC2778" w:rsidRPr="001A1E06">
        <w:t xml:space="preserve">oral </w:t>
      </w:r>
      <w:r w:rsidR="00E8252C" w:rsidRPr="001A1E06">
        <w:t>V</w:t>
      </w:r>
      <w:r w:rsidR="00AC2778" w:rsidRPr="001A1E06">
        <w:t xml:space="preserve">alues </w:t>
      </w:r>
      <w:r w:rsidR="00E8252C" w:rsidRPr="001A1E06">
        <w:t>A</w:t>
      </w:r>
      <w:r w:rsidR="001814EE" w:rsidRPr="001A1E06">
        <w:t>ddressed</w:t>
      </w:r>
    </w:p>
    <w:p w14:paraId="5D5D3A3E" w14:textId="2528223F" w:rsidR="00C144A6" w:rsidRDefault="00C144A6" w:rsidP="0092266A">
      <w:pPr>
        <w:pStyle w:val="NormalWeb"/>
        <w:spacing w:before="0" w:beforeAutospacing="0" w:after="0" w:afterAutospacing="0" w:line="480" w:lineRule="auto"/>
        <w:rPr>
          <w:rFonts w:eastAsia="Calibri"/>
        </w:rPr>
      </w:pPr>
      <w:r w:rsidRPr="001A1E06">
        <w:rPr>
          <w:rFonts w:eastAsia="Calibri"/>
        </w:rPr>
        <w:t xml:space="preserve">Students were asked to rate their perception regarding </w:t>
      </w:r>
      <w:r w:rsidRPr="001A1E06">
        <w:t>the role and effectiveness of teaching CRE in promoting moral values</w:t>
      </w:r>
      <w:r w:rsidRPr="001A1E06">
        <w:rPr>
          <w:rFonts w:eastAsia="Calibri"/>
        </w:rPr>
        <w:t>. To achieve the objective, a set of statements in</w:t>
      </w:r>
      <w:r w:rsidR="00E2093C" w:rsidRPr="001A1E06">
        <w:rPr>
          <w:rFonts w:eastAsia="Calibri"/>
        </w:rPr>
        <w:t xml:space="preserve"> the</w:t>
      </w:r>
      <w:r w:rsidRPr="001A1E06">
        <w:rPr>
          <w:rFonts w:eastAsia="Calibri"/>
        </w:rPr>
        <w:t xml:space="preserve"> form of five points Likert scale were posed to the </w:t>
      </w:r>
      <w:r w:rsidR="00D00E46" w:rsidRPr="001A1E06">
        <w:rPr>
          <w:rFonts w:eastAsia="Calibri"/>
        </w:rPr>
        <w:t>students</w:t>
      </w:r>
      <w:r w:rsidRPr="001A1E06">
        <w:rPr>
          <w:rFonts w:eastAsia="Calibri"/>
        </w:rPr>
        <w:t>. The responses were coded such that 1-strongly disagree, 2-Disagree, 3- Undecided, 4-Agree and 5-Strongly Agree. Table 4.</w:t>
      </w:r>
      <w:r w:rsidR="00B541E3" w:rsidRPr="001A1E06">
        <w:rPr>
          <w:rFonts w:eastAsia="Calibri"/>
        </w:rPr>
        <w:t>4</w:t>
      </w:r>
      <w:r w:rsidRPr="001A1E06">
        <w:rPr>
          <w:rFonts w:eastAsia="Calibri"/>
        </w:rPr>
        <w:t xml:space="preserve"> shows the proportion of students’ respondents </w:t>
      </w:r>
      <w:r w:rsidR="00FF722E" w:rsidRPr="001A1E06">
        <w:rPr>
          <w:rFonts w:eastAsia="Calibri"/>
        </w:rPr>
        <w:t>at</w:t>
      </w:r>
      <w:r w:rsidRPr="001A1E06">
        <w:rPr>
          <w:rFonts w:eastAsia="Calibri"/>
        </w:rPr>
        <w:t xml:space="preserve"> various levels of agreement, the mean and standard deviation.</w:t>
      </w:r>
    </w:p>
    <w:p w14:paraId="13044BB5" w14:textId="77777777" w:rsidR="003A73EE" w:rsidRDefault="003A73EE" w:rsidP="0092266A">
      <w:pPr>
        <w:pStyle w:val="NormalWeb"/>
        <w:spacing w:before="0" w:beforeAutospacing="0" w:after="0" w:afterAutospacing="0" w:line="480" w:lineRule="auto"/>
        <w:rPr>
          <w:rFonts w:eastAsia="Calibri"/>
        </w:rPr>
      </w:pPr>
    </w:p>
    <w:p w14:paraId="736EB2A4" w14:textId="77777777" w:rsidR="003A73EE" w:rsidRDefault="003A73EE" w:rsidP="0092266A">
      <w:pPr>
        <w:pStyle w:val="NormalWeb"/>
        <w:spacing w:before="0" w:beforeAutospacing="0" w:after="0" w:afterAutospacing="0" w:line="480" w:lineRule="auto"/>
        <w:rPr>
          <w:rFonts w:eastAsia="Calibri"/>
        </w:rPr>
      </w:pPr>
    </w:p>
    <w:p w14:paraId="11A001B9" w14:textId="77777777" w:rsidR="003A73EE" w:rsidRDefault="003A73EE" w:rsidP="0092266A">
      <w:pPr>
        <w:pStyle w:val="NormalWeb"/>
        <w:spacing w:before="0" w:beforeAutospacing="0" w:after="0" w:afterAutospacing="0" w:line="480" w:lineRule="auto"/>
        <w:rPr>
          <w:rFonts w:eastAsia="Calibri"/>
        </w:rPr>
      </w:pPr>
    </w:p>
    <w:p w14:paraId="769F2EAF" w14:textId="77777777" w:rsidR="003A73EE" w:rsidRDefault="003A73EE" w:rsidP="0092266A">
      <w:pPr>
        <w:pStyle w:val="NormalWeb"/>
        <w:spacing w:before="0" w:beforeAutospacing="0" w:after="0" w:afterAutospacing="0" w:line="480" w:lineRule="auto"/>
        <w:rPr>
          <w:rFonts w:eastAsia="Calibri"/>
        </w:rPr>
      </w:pPr>
    </w:p>
    <w:p w14:paraId="2F555B98" w14:textId="77777777" w:rsidR="003A73EE" w:rsidRDefault="003A73EE" w:rsidP="0092266A">
      <w:pPr>
        <w:pStyle w:val="NormalWeb"/>
        <w:spacing w:before="0" w:beforeAutospacing="0" w:after="0" w:afterAutospacing="0" w:line="480" w:lineRule="auto"/>
        <w:rPr>
          <w:rFonts w:eastAsia="Calibri"/>
        </w:rPr>
      </w:pPr>
    </w:p>
    <w:p w14:paraId="42672571" w14:textId="77777777" w:rsidR="003A73EE" w:rsidRDefault="003A73EE" w:rsidP="0092266A">
      <w:pPr>
        <w:pStyle w:val="NormalWeb"/>
        <w:spacing w:before="0" w:beforeAutospacing="0" w:after="0" w:afterAutospacing="0" w:line="480" w:lineRule="auto"/>
        <w:rPr>
          <w:rFonts w:eastAsia="Calibri"/>
        </w:rPr>
      </w:pPr>
    </w:p>
    <w:p w14:paraId="7AAFFE08" w14:textId="77777777" w:rsidR="003A73EE" w:rsidRDefault="003A73EE" w:rsidP="0092266A">
      <w:pPr>
        <w:pStyle w:val="NormalWeb"/>
        <w:spacing w:before="0" w:beforeAutospacing="0" w:after="0" w:afterAutospacing="0" w:line="480" w:lineRule="auto"/>
        <w:rPr>
          <w:rFonts w:eastAsia="Calibri"/>
        </w:rPr>
      </w:pPr>
    </w:p>
    <w:p w14:paraId="277DE288" w14:textId="77777777" w:rsidR="003A73EE" w:rsidRDefault="003A73EE" w:rsidP="0092266A">
      <w:pPr>
        <w:pStyle w:val="NormalWeb"/>
        <w:spacing w:before="0" w:beforeAutospacing="0" w:after="0" w:afterAutospacing="0" w:line="480" w:lineRule="auto"/>
        <w:rPr>
          <w:rFonts w:eastAsia="Calibri"/>
        </w:rPr>
      </w:pPr>
    </w:p>
    <w:p w14:paraId="2542CB49" w14:textId="108DDB66" w:rsidR="00C144A6" w:rsidRPr="001A1E06" w:rsidRDefault="003F087C" w:rsidP="003A73EE">
      <w:pPr>
        <w:pStyle w:val="Caption"/>
      </w:pPr>
      <w:bookmarkStart w:id="162" w:name="_Toc208243636"/>
      <w:r>
        <w:lastRenderedPageBreak/>
        <w:t xml:space="preserve">Table 4. </w:t>
      </w:r>
      <w:fldSimple w:instr=" SEQ Table_4. \* ARABIC ">
        <w:r>
          <w:rPr>
            <w:noProof/>
          </w:rPr>
          <w:t>4</w:t>
        </w:r>
      </w:fldSimple>
      <w:r w:rsidR="00C144A6" w:rsidRPr="001A1E06">
        <w:t>: Students’ Perceptions on the Role and Effectiveness of Teaching CRE in Promoting Moral Values</w:t>
      </w:r>
      <w:bookmarkEnd w:id="162"/>
    </w:p>
    <w:tbl>
      <w:tblPr>
        <w:tblStyle w:val="TableGrid"/>
        <w:tblW w:w="5000" w:type="pct"/>
        <w:tblLook w:val="04A0" w:firstRow="1" w:lastRow="0" w:firstColumn="1" w:lastColumn="0" w:noHBand="0" w:noVBand="1"/>
      </w:tblPr>
      <w:tblGrid>
        <w:gridCol w:w="2120"/>
        <w:gridCol w:w="876"/>
        <w:gridCol w:w="876"/>
        <w:gridCol w:w="996"/>
        <w:gridCol w:w="996"/>
        <w:gridCol w:w="996"/>
        <w:gridCol w:w="803"/>
        <w:gridCol w:w="636"/>
      </w:tblGrid>
      <w:tr w:rsidR="00156DAE" w:rsidRPr="00FD3082" w14:paraId="2BED3537" w14:textId="77777777" w:rsidTr="00FD3082">
        <w:tc>
          <w:tcPr>
            <w:tcW w:w="1407" w:type="pct"/>
          </w:tcPr>
          <w:p w14:paraId="0E7D6BD7" w14:textId="77777777" w:rsidR="00C144A6" w:rsidRPr="00FD3082" w:rsidRDefault="00C144A6" w:rsidP="00FD3082">
            <w:pPr>
              <w:pStyle w:val="NormalWeb"/>
              <w:spacing w:before="0" w:beforeAutospacing="0" w:after="0" w:afterAutospacing="0" w:line="360" w:lineRule="auto"/>
            </w:pPr>
            <w:r w:rsidRPr="00FD3082">
              <w:rPr>
                <w:b/>
                <w:bCs/>
              </w:rPr>
              <w:t>Statement</w:t>
            </w:r>
          </w:p>
        </w:tc>
        <w:tc>
          <w:tcPr>
            <w:tcW w:w="488" w:type="pct"/>
          </w:tcPr>
          <w:p w14:paraId="7C9ED30B" w14:textId="77777777" w:rsidR="00C144A6" w:rsidRPr="00FD3082" w:rsidRDefault="00C144A6" w:rsidP="00FD3082">
            <w:pPr>
              <w:pStyle w:val="NormalWeb"/>
              <w:spacing w:before="0" w:beforeAutospacing="0" w:after="0" w:afterAutospacing="0" w:line="360" w:lineRule="auto"/>
            </w:pPr>
            <w:r w:rsidRPr="00FD3082">
              <w:rPr>
                <w:b/>
                <w:bCs/>
              </w:rPr>
              <w:t>SD</w:t>
            </w:r>
          </w:p>
        </w:tc>
        <w:tc>
          <w:tcPr>
            <w:tcW w:w="597" w:type="pct"/>
          </w:tcPr>
          <w:p w14:paraId="7413592F" w14:textId="77777777" w:rsidR="00C144A6" w:rsidRPr="00FD3082" w:rsidRDefault="00C144A6" w:rsidP="00FD3082">
            <w:pPr>
              <w:pStyle w:val="NormalWeb"/>
              <w:spacing w:before="0" w:beforeAutospacing="0" w:after="0" w:afterAutospacing="0" w:line="360" w:lineRule="auto"/>
            </w:pPr>
            <w:r w:rsidRPr="00FD3082">
              <w:rPr>
                <w:b/>
                <w:bCs/>
              </w:rPr>
              <w:t>D</w:t>
            </w:r>
          </w:p>
        </w:tc>
        <w:tc>
          <w:tcPr>
            <w:tcW w:w="543" w:type="pct"/>
          </w:tcPr>
          <w:p w14:paraId="25515A95" w14:textId="77777777" w:rsidR="00C144A6" w:rsidRPr="00FD3082" w:rsidRDefault="00C144A6" w:rsidP="00FD3082">
            <w:pPr>
              <w:pStyle w:val="NormalWeb"/>
              <w:spacing w:before="0" w:beforeAutospacing="0" w:after="0" w:afterAutospacing="0" w:line="360" w:lineRule="auto"/>
            </w:pPr>
            <w:r w:rsidRPr="00FD3082">
              <w:rPr>
                <w:b/>
                <w:bCs/>
              </w:rPr>
              <w:t>N</w:t>
            </w:r>
          </w:p>
        </w:tc>
        <w:tc>
          <w:tcPr>
            <w:tcW w:w="584" w:type="pct"/>
          </w:tcPr>
          <w:p w14:paraId="3D0CDF5E" w14:textId="77777777" w:rsidR="00C144A6" w:rsidRPr="00FD3082" w:rsidRDefault="00C144A6" w:rsidP="00FD3082">
            <w:pPr>
              <w:pStyle w:val="NormalWeb"/>
              <w:spacing w:before="0" w:beforeAutospacing="0" w:after="0" w:afterAutospacing="0" w:line="360" w:lineRule="auto"/>
            </w:pPr>
            <w:r w:rsidRPr="00FD3082">
              <w:rPr>
                <w:b/>
                <w:bCs/>
              </w:rPr>
              <w:t>A</w:t>
            </w:r>
          </w:p>
        </w:tc>
        <w:tc>
          <w:tcPr>
            <w:tcW w:w="522" w:type="pct"/>
          </w:tcPr>
          <w:p w14:paraId="31E1FFCD" w14:textId="77777777" w:rsidR="00C144A6" w:rsidRPr="00FD3082" w:rsidRDefault="00C144A6" w:rsidP="00FD3082">
            <w:pPr>
              <w:pStyle w:val="NormalWeb"/>
              <w:spacing w:before="0" w:beforeAutospacing="0" w:after="0" w:afterAutospacing="0" w:line="360" w:lineRule="auto"/>
            </w:pPr>
            <w:r w:rsidRPr="00FD3082">
              <w:rPr>
                <w:b/>
                <w:bCs/>
              </w:rPr>
              <w:t>SA</w:t>
            </w:r>
          </w:p>
        </w:tc>
        <w:tc>
          <w:tcPr>
            <w:tcW w:w="481" w:type="pct"/>
          </w:tcPr>
          <w:p w14:paraId="461F2F78" w14:textId="77777777" w:rsidR="00C144A6" w:rsidRPr="00FD3082" w:rsidRDefault="00C144A6" w:rsidP="00FD3082">
            <w:pPr>
              <w:pStyle w:val="NormalWeb"/>
              <w:spacing w:before="0" w:beforeAutospacing="0" w:after="0" w:afterAutospacing="0" w:line="360" w:lineRule="auto"/>
            </w:pPr>
            <w:r w:rsidRPr="00FD3082">
              <w:rPr>
                <w:b/>
                <w:bCs/>
              </w:rPr>
              <w:t>Mean</w:t>
            </w:r>
          </w:p>
        </w:tc>
        <w:tc>
          <w:tcPr>
            <w:tcW w:w="379" w:type="pct"/>
          </w:tcPr>
          <w:p w14:paraId="356CD9D3" w14:textId="77777777" w:rsidR="00C144A6" w:rsidRPr="00FD3082" w:rsidRDefault="00C144A6" w:rsidP="00FD3082">
            <w:pPr>
              <w:pStyle w:val="NormalWeb"/>
              <w:spacing w:before="0" w:beforeAutospacing="0" w:after="0" w:afterAutospacing="0" w:line="360" w:lineRule="auto"/>
            </w:pPr>
            <w:r w:rsidRPr="00FD3082">
              <w:rPr>
                <w:b/>
                <w:bCs/>
              </w:rPr>
              <w:t>SD</w:t>
            </w:r>
          </w:p>
        </w:tc>
      </w:tr>
      <w:tr w:rsidR="00156DAE" w:rsidRPr="00FD3082" w14:paraId="25BB312B" w14:textId="77777777" w:rsidTr="00FD3082">
        <w:trPr>
          <w:trHeight w:val="980"/>
        </w:trPr>
        <w:tc>
          <w:tcPr>
            <w:tcW w:w="1407" w:type="pct"/>
          </w:tcPr>
          <w:p w14:paraId="461F5659"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1 CRE lessons help me understand the difference between right and wrong</w:t>
            </w:r>
          </w:p>
        </w:tc>
        <w:tc>
          <w:tcPr>
            <w:tcW w:w="488" w:type="pct"/>
          </w:tcPr>
          <w:p w14:paraId="3B40663B" w14:textId="77777777" w:rsidR="00C144A6" w:rsidRPr="00FD3082" w:rsidRDefault="00C144A6" w:rsidP="00FD3082">
            <w:pPr>
              <w:pStyle w:val="NormalWeb"/>
              <w:spacing w:before="0" w:beforeAutospacing="0" w:after="0" w:afterAutospacing="0" w:line="360" w:lineRule="auto"/>
            </w:pPr>
            <w:r w:rsidRPr="00FD3082">
              <w:t>5 (2.7%)</w:t>
            </w:r>
          </w:p>
        </w:tc>
        <w:tc>
          <w:tcPr>
            <w:tcW w:w="597" w:type="pct"/>
          </w:tcPr>
          <w:p w14:paraId="309EAD5E" w14:textId="77777777" w:rsidR="00C144A6" w:rsidRPr="00FD3082" w:rsidRDefault="00C144A6" w:rsidP="00FD3082">
            <w:pPr>
              <w:pStyle w:val="NormalWeb"/>
              <w:spacing w:before="0" w:beforeAutospacing="0" w:after="0" w:afterAutospacing="0" w:line="360" w:lineRule="auto"/>
            </w:pPr>
            <w:r w:rsidRPr="00FD3082">
              <w:t>10 (5.4%)</w:t>
            </w:r>
          </w:p>
        </w:tc>
        <w:tc>
          <w:tcPr>
            <w:tcW w:w="543" w:type="pct"/>
          </w:tcPr>
          <w:p w14:paraId="526DB102" w14:textId="77777777" w:rsidR="00C144A6" w:rsidRPr="00FD3082" w:rsidRDefault="00C144A6" w:rsidP="00FD3082">
            <w:pPr>
              <w:pStyle w:val="NormalWeb"/>
              <w:spacing w:before="0" w:beforeAutospacing="0" w:after="0" w:afterAutospacing="0" w:line="360" w:lineRule="auto"/>
            </w:pPr>
            <w:r w:rsidRPr="00FD3082">
              <w:t>15 (8.1%)</w:t>
            </w:r>
          </w:p>
        </w:tc>
        <w:tc>
          <w:tcPr>
            <w:tcW w:w="584" w:type="pct"/>
          </w:tcPr>
          <w:p w14:paraId="552C8CF7" w14:textId="77777777" w:rsidR="00C144A6" w:rsidRPr="00FD3082" w:rsidRDefault="00C144A6" w:rsidP="00FD3082">
            <w:pPr>
              <w:pStyle w:val="NormalWeb"/>
              <w:spacing w:before="0" w:beforeAutospacing="0" w:after="0" w:afterAutospacing="0" w:line="360" w:lineRule="auto"/>
            </w:pPr>
            <w:r w:rsidRPr="00FD3082">
              <w:t>95 (51.4%)</w:t>
            </w:r>
          </w:p>
        </w:tc>
        <w:tc>
          <w:tcPr>
            <w:tcW w:w="522" w:type="pct"/>
          </w:tcPr>
          <w:p w14:paraId="2928C782" w14:textId="77777777" w:rsidR="00C144A6" w:rsidRPr="00FD3082" w:rsidRDefault="00C144A6" w:rsidP="00FD3082">
            <w:pPr>
              <w:pStyle w:val="NormalWeb"/>
              <w:spacing w:before="0" w:beforeAutospacing="0" w:after="0" w:afterAutospacing="0" w:line="360" w:lineRule="auto"/>
            </w:pPr>
            <w:r w:rsidRPr="00FD3082">
              <w:t>60 (32.4%)</w:t>
            </w:r>
          </w:p>
        </w:tc>
        <w:tc>
          <w:tcPr>
            <w:tcW w:w="481" w:type="pct"/>
          </w:tcPr>
          <w:p w14:paraId="1C7A8FA9" w14:textId="77777777" w:rsidR="00C144A6" w:rsidRPr="00FD3082" w:rsidRDefault="00C144A6" w:rsidP="00FD3082">
            <w:pPr>
              <w:pStyle w:val="NormalWeb"/>
              <w:spacing w:before="0" w:beforeAutospacing="0" w:after="0" w:afterAutospacing="0" w:line="360" w:lineRule="auto"/>
            </w:pPr>
            <w:r w:rsidRPr="00FD3082">
              <w:t>4.05</w:t>
            </w:r>
          </w:p>
        </w:tc>
        <w:tc>
          <w:tcPr>
            <w:tcW w:w="379" w:type="pct"/>
          </w:tcPr>
          <w:p w14:paraId="24E5FA2C" w14:textId="77777777" w:rsidR="00C144A6" w:rsidRPr="00FD3082" w:rsidRDefault="00C144A6" w:rsidP="00FD3082">
            <w:pPr>
              <w:pStyle w:val="NormalWeb"/>
              <w:spacing w:before="0" w:beforeAutospacing="0" w:after="0" w:afterAutospacing="0" w:line="360" w:lineRule="auto"/>
            </w:pPr>
            <w:r w:rsidRPr="00FD3082">
              <w:t>0.91</w:t>
            </w:r>
          </w:p>
        </w:tc>
      </w:tr>
      <w:tr w:rsidR="00156DAE" w:rsidRPr="00FD3082" w14:paraId="3DE8D744" w14:textId="77777777" w:rsidTr="00FD3082">
        <w:tc>
          <w:tcPr>
            <w:tcW w:w="1407" w:type="pct"/>
          </w:tcPr>
          <w:p w14:paraId="195A0787"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2. CRE lessons help me understand the importance of honesty, responsibility, and integrity</w:t>
            </w:r>
          </w:p>
        </w:tc>
        <w:tc>
          <w:tcPr>
            <w:tcW w:w="488" w:type="pct"/>
          </w:tcPr>
          <w:p w14:paraId="2DDF95C5" w14:textId="77777777" w:rsidR="00C144A6" w:rsidRPr="00FD3082" w:rsidRDefault="00C144A6" w:rsidP="00FD3082">
            <w:pPr>
              <w:pStyle w:val="NormalWeb"/>
              <w:spacing w:before="0" w:beforeAutospacing="0" w:after="0" w:afterAutospacing="0" w:line="360" w:lineRule="auto"/>
            </w:pPr>
            <w:r w:rsidRPr="00FD3082">
              <w:t>4 (2.2%)</w:t>
            </w:r>
          </w:p>
        </w:tc>
        <w:tc>
          <w:tcPr>
            <w:tcW w:w="597" w:type="pct"/>
          </w:tcPr>
          <w:p w14:paraId="7581643B" w14:textId="74C82BC0" w:rsidR="00C144A6" w:rsidRPr="00FD3082" w:rsidRDefault="00C144A6" w:rsidP="00FD3082">
            <w:pPr>
              <w:pStyle w:val="NormalWeb"/>
              <w:spacing w:before="0" w:beforeAutospacing="0" w:after="0" w:afterAutospacing="0" w:line="360" w:lineRule="auto"/>
            </w:pPr>
            <w:r w:rsidRPr="00FD3082">
              <w:t>9 (4.</w:t>
            </w:r>
            <w:r w:rsidR="008C05BE" w:rsidRPr="00FD3082">
              <w:t>8</w:t>
            </w:r>
            <w:r w:rsidRPr="00FD3082">
              <w:t>%)</w:t>
            </w:r>
          </w:p>
        </w:tc>
        <w:tc>
          <w:tcPr>
            <w:tcW w:w="543" w:type="pct"/>
          </w:tcPr>
          <w:p w14:paraId="7FEF1813" w14:textId="77777777" w:rsidR="00C144A6" w:rsidRPr="00FD3082" w:rsidRDefault="00C144A6" w:rsidP="00FD3082">
            <w:pPr>
              <w:pStyle w:val="NormalWeb"/>
              <w:spacing w:before="0" w:beforeAutospacing="0" w:after="0" w:afterAutospacing="0" w:line="360" w:lineRule="auto"/>
            </w:pPr>
            <w:r w:rsidRPr="00FD3082">
              <w:t>12 (6.5%)</w:t>
            </w:r>
          </w:p>
        </w:tc>
        <w:tc>
          <w:tcPr>
            <w:tcW w:w="584" w:type="pct"/>
          </w:tcPr>
          <w:p w14:paraId="127B9FCB" w14:textId="77777777" w:rsidR="00C144A6" w:rsidRPr="00FD3082" w:rsidRDefault="00C144A6" w:rsidP="00FD3082">
            <w:pPr>
              <w:pStyle w:val="NormalWeb"/>
              <w:spacing w:before="0" w:beforeAutospacing="0" w:after="0" w:afterAutospacing="0" w:line="360" w:lineRule="auto"/>
            </w:pPr>
            <w:r w:rsidRPr="00FD3082">
              <w:t>98 (53.0%)</w:t>
            </w:r>
          </w:p>
        </w:tc>
        <w:tc>
          <w:tcPr>
            <w:tcW w:w="522" w:type="pct"/>
          </w:tcPr>
          <w:p w14:paraId="2BADF136" w14:textId="77777777" w:rsidR="00C144A6" w:rsidRPr="00FD3082" w:rsidRDefault="00C144A6" w:rsidP="00FD3082">
            <w:pPr>
              <w:pStyle w:val="NormalWeb"/>
              <w:spacing w:before="0" w:beforeAutospacing="0" w:after="0" w:afterAutospacing="0" w:line="360" w:lineRule="auto"/>
            </w:pPr>
            <w:r w:rsidRPr="00FD3082">
              <w:t>62 (33.5%)</w:t>
            </w:r>
          </w:p>
        </w:tc>
        <w:tc>
          <w:tcPr>
            <w:tcW w:w="481" w:type="pct"/>
          </w:tcPr>
          <w:p w14:paraId="4B0B5C83" w14:textId="77777777" w:rsidR="00C144A6" w:rsidRPr="00FD3082" w:rsidRDefault="00C144A6" w:rsidP="00FD3082">
            <w:pPr>
              <w:pStyle w:val="NormalWeb"/>
              <w:spacing w:before="0" w:beforeAutospacing="0" w:after="0" w:afterAutospacing="0" w:line="360" w:lineRule="auto"/>
            </w:pPr>
            <w:r w:rsidRPr="00FD3082">
              <w:t>4.11</w:t>
            </w:r>
          </w:p>
        </w:tc>
        <w:tc>
          <w:tcPr>
            <w:tcW w:w="379" w:type="pct"/>
          </w:tcPr>
          <w:p w14:paraId="0DE8FAC4" w14:textId="77777777" w:rsidR="00C144A6" w:rsidRPr="00FD3082" w:rsidRDefault="00C144A6" w:rsidP="00FD3082">
            <w:pPr>
              <w:pStyle w:val="NormalWeb"/>
              <w:spacing w:before="0" w:beforeAutospacing="0" w:after="0" w:afterAutospacing="0" w:line="360" w:lineRule="auto"/>
            </w:pPr>
            <w:r w:rsidRPr="00FD3082">
              <w:t>0.87</w:t>
            </w:r>
          </w:p>
        </w:tc>
      </w:tr>
      <w:tr w:rsidR="00156DAE" w:rsidRPr="00FD3082" w14:paraId="3533A4BE" w14:textId="77777777" w:rsidTr="00FD3082">
        <w:tc>
          <w:tcPr>
            <w:tcW w:w="1407" w:type="pct"/>
          </w:tcPr>
          <w:p w14:paraId="28973009"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3. The teaching in CRE influences my daily behavior and ethical decisions</w:t>
            </w:r>
          </w:p>
        </w:tc>
        <w:tc>
          <w:tcPr>
            <w:tcW w:w="488" w:type="pct"/>
          </w:tcPr>
          <w:p w14:paraId="4B1A8510" w14:textId="77777777" w:rsidR="00C144A6" w:rsidRPr="00FD3082" w:rsidRDefault="00C144A6" w:rsidP="00FD3082">
            <w:pPr>
              <w:pStyle w:val="NormalWeb"/>
              <w:spacing w:before="0" w:beforeAutospacing="0" w:after="0" w:afterAutospacing="0" w:line="360" w:lineRule="auto"/>
            </w:pPr>
            <w:r w:rsidRPr="00FD3082">
              <w:t>6 (3.2%)</w:t>
            </w:r>
          </w:p>
        </w:tc>
        <w:tc>
          <w:tcPr>
            <w:tcW w:w="597" w:type="pct"/>
          </w:tcPr>
          <w:p w14:paraId="536F8EB4" w14:textId="77777777" w:rsidR="00C144A6" w:rsidRPr="00FD3082" w:rsidRDefault="00C144A6" w:rsidP="00FD3082">
            <w:pPr>
              <w:pStyle w:val="NormalWeb"/>
              <w:spacing w:before="0" w:beforeAutospacing="0" w:after="0" w:afterAutospacing="0" w:line="360" w:lineRule="auto"/>
            </w:pPr>
            <w:r w:rsidRPr="00FD3082">
              <w:t>15 (8.1%)</w:t>
            </w:r>
          </w:p>
        </w:tc>
        <w:tc>
          <w:tcPr>
            <w:tcW w:w="543" w:type="pct"/>
          </w:tcPr>
          <w:p w14:paraId="79C26BB3" w14:textId="77777777" w:rsidR="00C144A6" w:rsidRPr="00FD3082" w:rsidRDefault="00C144A6" w:rsidP="00FD3082">
            <w:pPr>
              <w:pStyle w:val="NormalWeb"/>
              <w:spacing w:before="0" w:beforeAutospacing="0" w:after="0" w:afterAutospacing="0" w:line="360" w:lineRule="auto"/>
            </w:pPr>
            <w:r w:rsidRPr="00FD3082">
              <w:t>20 (10.8%)</w:t>
            </w:r>
          </w:p>
        </w:tc>
        <w:tc>
          <w:tcPr>
            <w:tcW w:w="584" w:type="pct"/>
          </w:tcPr>
          <w:p w14:paraId="32AAA9D7" w14:textId="77777777" w:rsidR="00C144A6" w:rsidRPr="00FD3082" w:rsidRDefault="00C144A6" w:rsidP="00FD3082">
            <w:pPr>
              <w:pStyle w:val="NormalWeb"/>
              <w:spacing w:before="0" w:beforeAutospacing="0" w:after="0" w:afterAutospacing="0" w:line="360" w:lineRule="auto"/>
            </w:pPr>
            <w:r w:rsidRPr="00FD3082">
              <w:t>90 (48.6%)</w:t>
            </w:r>
          </w:p>
        </w:tc>
        <w:tc>
          <w:tcPr>
            <w:tcW w:w="522" w:type="pct"/>
          </w:tcPr>
          <w:p w14:paraId="584261AA" w14:textId="77777777" w:rsidR="00C144A6" w:rsidRPr="00FD3082" w:rsidRDefault="00C144A6" w:rsidP="00FD3082">
            <w:pPr>
              <w:pStyle w:val="NormalWeb"/>
              <w:spacing w:before="0" w:beforeAutospacing="0" w:after="0" w:afterAutospacing="0" w:line="360" w:lineRule="auto"/>
            </w:pPr>
            <w:r w:rsidRPr="00FD3082">
              <w:t>54 (29.2%)</w:t>
            </w:r>
          </w:p>
        </w:tc>
        <w:tc>
          <w:tcPr>
            <w:tcW w:w="481" w:type="pct"/>
          </w:tcPr>
          <w:p w14:paraId="05A99851" w14:textId="77777777" w:rsidR="00C144A6" w:rsidRPr="00FD3082" w:rsidRDefault="00C144A6" w:rsidP="00FD3082">
            <w:pPr>
              <w:pStyle w:val="NormalWeb"/>
              <w:spacing w:before="0" w:beforeAutospacing="0" w:after="0" w:afterAutospacing="0" w:line="360" w:lineRule="auto"/>
            </w:pPr>
            <w:r w:rsidRPr="00FD3082">
              <w:t>3.93</w:t>
            </w:r>
          </w:p>
        </w:tc>
        <w:tc>
          <w:tcPr>
            <w:tcW w:w="379" w:type="pct"/>
          </w:tcPr>
          <w:p w14:paraId="564521EF" w14:textId="77777777" w:rsidR="00C144A6" w:rsidRPr="00FD3082" w:rsidRDefault="00C144A6" w:rsidP="00FD3082">
            <w:pPr>
              <w:pStyle w:val="NormalWeb"/>
              <w:spacing w:before="0" w:beforeAutospacing="0" w:after="0" w:afterAutospacing="0" w:line="360" w:lineRule="auto"/>
            </w:pPr>
            <w:r w:rsidRPr="00FD3082">
              <w:t>1.02</w:t>
            </w:r>
          </w:p>
        </w:tc>
      </w:tr>
      <w:tr w:rsidR="00156DAE" w:rsidRPr="00FD3082" w14:paraId="2B35FC25" w14:textId="77777777" w:rsidTr="00FD3082">
        <w:tc>
          <w:tcPr>
            <w:tcW w:w="1407" w:type="pct"/>
          </w:tcPr>
          <w:p w14:paraId="1943DB7A"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4. CRE helps me develop moral values such as respect, love, compassion, honesty, kindness, and humility</w:t>
            </w:r>
          </w:p>
        </w:tc>
        <w:tc>
          <w:tcPr>
            <w:tcW w:w="488" w:type="pct"/>
          </w:tcPr>
          <w:p w14:paraId="5B47919D" w14:textId="77777777" w:rsidR="00C144A6" w:rsidRPr="00FD3082" w:rsidRDefault="00C144A6" w:rsidP="00FD3082">
            <w:pPr>
              <w:pStyle w:val="NormalWeb"/>
              <w:spacing w:before="0" w:beforeAutospacing="0" w:after="0" w:afterAutospacing="0" w:line="360" w:lineRule="auto"/>
            </w:pPr>
            <w:r w:rsidRPr="00FD3082">
              <w:t>3 (1.6%)</w:t>
            </w:r>
          </w:p>
        </w:tc>
        <w:tc>
          <w:tcPr>
            <w:tcW w:w="597" w:type="pct"/>
          </w:tcPr>
          <w:p w14:paraId="63AA1A03" w14:textId="77777777" w:rsidR="00C144A6" w:rsidRPr="00FD3082" w:rsidRDefault="00C144A6" w:rsidP="00FD3082">
            <w:pPr>
              <w:pStyle w:val="NormalWeb"/>
              <w:spacing w:before="0" w:beforeAutospacing="0" w:after="0" w:afterAutospacing="0" w:line="360" w:lineRule="auto"/>
            </w:pPr>
            <w:r w:rsidRPr="00FD3082">
              <w:t>6 (3.2%)</w:t>
            </w:r>
          </w:p>
        </w:tc>
        <w:tc>
          <w:tcPr>
            <w:tcW w:w="543" w:type="pct"/>
          </w:tcPr>
          <w:p w14:paraId="0FB4C719" w14:textId="77777777" w:rsidR="00C144A6" w:rsidRPr="00FD3082" w:rsidRDefault="00C144A6" w:rsidP="00FD3082">
            <w:pPr>
              <w:pStyle w:val="NormalWeb"/>
              <w:spacing w:before="0" w:beforeAutospacing="0" w:after="0" w:afterAutospacing="0" w:line="360" w:lineRule="auto"/>
            </w:pPr>
            <w:r w:rsidRPr="00FD3082">
              <w:t>16 (8.6%)</w:t>
            </w:r>
          </w:p>
        </w:tc>
        <w:tc>
          <w:tcPr>
            <w:tcW w:w="584" w:type="pct"/>
          </w:tcPr>
          <w:p w14:paraId="2546D40A" w14:textId="77777777" w:rsidR="00C144A6" w:rsidRPr="00FD3082" w:rsidRDefault="00C144A6" w:rsidP="00FD3082">
            <w:pPr>
              <w:pStyle w:val="NormalWeb"/>
              <w:spacing w:before="0" w:beforeAutospacing="0" w:after="0" w:afterAutospacing="0" w:line="360" w:lineRule="auto"/>
            </w:pPr>
            <w:r w:rsidRPr="00FD3082">
              <w:t>100 (54.1%)</w:t>
            </w:r>
          </w:p>
        </w:tc>
        <w:tc>
          <w:tcPr>
            <w:tcW w:w="522" w:type="pct"/>
          </w:tcPr>
          <w:p w14:paraId="294141D3" w14:textId="77777777" w:rsidR="00C144A6" w:rsidRPr="00FD3082" w:rsidRDefault="00C144A6" w:rsidP="00FD3082">
            <w:pPr>
              <w:pStyle w:val="NormalWeb"/>
              <w:spacing w:before="0" w:beforeAutospacing="0" w:after="0" w:afterAutospacing="0" w:line="360" w:lineRule="auto"/>
            </w:pPr>
            <w:r w:rsidRPr="00FD3082">
              <w:t>60 (32.4%)</w:t>
            </w:r>
          </w:p>
        </w:tc>
        <w:tc>
          <w:tcPr>
            <w:tcW w:w="481" w:type="pct"/>
          </w:tcPr>
          <w:p w14:paraId="47870C5A" w14:textId="77777777" w:rsidR="00C144A6" w:rsidRPr="00FD3082" w:rsidRDefault="00C144A6" w:rsidP="00FD3082">
            <w:pPr>
              <w:pStyle w:val="NormalWeb"/>
              <w:spacing w:before="0" w:beforeAutospacing="0" w:after="0" w:afterAutospacing="0" w:line="360" w:lineRule="auto"/>
            </w:pPr>
            <w:r w:rsidRPr="00FD3082">
              <w:t>4.13</w:t>
            </w:r>
          </w:p>
        </w:tc>
        <w:tc>
          <w:tcPr>
            <w:tcW w:w="379" w:type="pct"/>
          </w:tcPr>
          <w:p w14:paraId="22F1A43A" w14:textId="77777777" w:rsidR="00C144A6" w:rsidRPr="00FD3082" w:rsidRDefault="00C144A6" w:rsidP="00FD3082">
            <w:pPr>
              <w:pStyle w:val="NormalWeb"/>
              <w:spacing w:before="0" w:beforeAutospacing="0" w:after="0" w:afterAutospacing="0" w:line="360" w:lineRule="auto"/>
            </w:pPr>
            <w:r w:rsidRPr="00FD3082">
              <w:t>0.84</w:t>
            </w:r>
          </w:p>
        </w:tc>
      </w:tr>
      <w:tr w:rsidR="00156DAE" w:rsidRPr="00FD3082" w14:paraId="4F463EDB" w14:textId="77777777" w:rsidTr="00FD3082">
        <w:tc>
          <w:tcPr>
            <w:tcW w:w="1407" w:type="pct"/>
          </w:tcPr>
          <w:p w14:paraId="5116DE53"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5. CRE lessons discuss real issues like bullying, cheating, and respecting rules</w:t>
            </w:r>
          </w:p>
        </w:tc>
        <w:tc>
          <w:tcPr>
            <w:tcW w:w="488" w:type="pct"/>
          </w:tcPr>
          <w:p w14:paraId="755BE98B" w14:textId="77777777" w:rsidR="00C144A6" w:rsidRPr="00FD3082" w:rsidRDefault="00C144A6" w:rsidP="00FD3082">
            <w:pPr>
              <w:pStyle w:val="NormalWeb"/>
              <w:spacing w:before="0" w:beforeAutospacing="0" w:after="0" w:afterAutospacing="0" w:line="360" w:lineRule="auto"/>
            </w:pPr>
            <w:r w:rsidRPr="00FD3082">
              <w:t>10 (5.4%)</w:t>
            </w:r>
          </w:p>
        </w:tc>
        <w:tc>
          <w:tcPr>
            <w:tcW w:w="597" w:type="pct"/>
          </w:tcPr>
          <w:p w14:paraId="621B8011" w14:textId="77777777" w:rsidR="00C144A6" w:rsidRPr="00FD3082" w:rsidRDefault="00C144A6" w:rsidP="00FD3082">
            <w:pPr>
              <w:pStyle w:val="NormalWeb"/>
              <w:spacing w:before="0" w:beforeAutospacing="0" w:after="0" w:afterAutospacing="0" w:line="360" w:lineRule="auto"/>
            </w:pPr>
            <w:r w:rsidRPr="00FD3082">
              <w:t>12 (6.5%)</w:t>
            </w:r>
          </w:p>
        </w:tc>
        <w:tc>
          <w:tcPr>
            <w:tcW w:w="543" w:type="pct"/>
          </w:tcPr>
          <w:p w14:paraId="540CEEB5" w14:textId="77777777" w:rsidR="00C144A6" w:rsidRPr="00FD3082" w:rsidRDefault="00C144A6" w:rsidP="00FD3082">
            <w:pPr>
              <w:pStyle w:val="NormalWeb"/>
              <w:spacing w:before="0" w:beforeAutospacing="0" w:after="0" w:afterAutospacing="0" w:line="360" w:lineRule="auto"/>
            </w:pPr>
            <w:r w:rsidRPr="00FD3082">
              <w:t>18 (9.7%)</w:t>
            </w:r>
          </w:p>
        </w:tc>
        <w:tc>
          <w:tcPr>
            <w:tcW w:w="584" w:type="pct"/>
          </w:tcPr>
          <w:p w14:paraId="0F2E6A20" w14:textId="77777777" w:rsidR="00C144A6" w:rsidRPr="00FD3082" w:rsidRDefault="00C144A6" w:rsidP="00FD3082">
            <w:pPr>
              <w:pStyle w:val="NormalWeb"/>
              <w:spacing w:before="0" w:beforeAutospacing="0" w:after="0" w:afterAutospacing="0" w:line="360" w:lineRule="auto"/>
            </w:pPr>
            <w:r w:rsidRPr="00FD3082">
              <w:t>90 (48.6%)</w:t>
            </w:r>
          </w:p>
        </w:tc>
        <w:tc>
          <w:tcPr>
            <w:tcW w:w="522" w:type="pct"/>
          </w:tcPr>
          <w:p w14:paraId="02AA1556" w14:textId="77777777" w:rsidR="00C144A6" w:rsidRPr="00FD3082" w:rsidRDefault="00C144A6" w:rsidP="00FD3082">
            <w:pPr>
              <w:pStyle w:val="NormalWeb"/>
              <w:spacing w:before="0" w:beforeAutospacing="0" w:after="0" w:afterAutospacing="0" w:line="360" w:lineRule="auto"/>
            </w:pPr>
            <w:r w:rsidRPr="00FD3082">
              <w:t>55 (29.7%)</w:t>
            </w:r>
          </w:p>
        </w:tc>
        <w:tc>
          <w:tcPr>
            <w:tcW w:w="481" w:type="pct"/>
          </w:tcPr>
          <w:p w14:paraId="52013133" w14:textId="77777777" w:rsidR="00C144A6" w:rsidRPr="00FD3082" w:rsidRDefault="00C144A6" w:rsidP="00FD3082">
            <w:pPr>
              <w:pStyle w:val="NormalWeb"/>
              <w:spacing w:before="0" w:beforeAutospacing="0" w:after="0" w:afterAutospacing="0" w:line="360" w:lineRule="auto"/>
            </w:pPr>
            <w:r w:rsidRPr="00FD3082">
              <w:t>3.90</w:t>
            </w:r>
          </w:p>
        </w:tc>
        <w:tc>
          <w:tcPr>
            <w:tcW w:w="379" w:type="pct"/>
          </w:tcPr>
          <w:p w14:paraId="12C94AC6" w14:textId="77777777" w:rsidR="00C144A6" w:rsidRPr="00FD3082" w:rsidRDefault="00C144A6" w:rsidP="00FD3082">
            <w:pPr>
              <w:pStyle w:val="NormalWeb"/>
              <w:spacing w:before="0" w:beforeAutospacing="0" w:after="0" w:afterAutospacing="0" w:line="360" w:lineRule="auto"/>
            </w:pPr>
            <w:r w:rsidRPr="00FD3082">
              <w:t>1.03</w:t>
            </w:r>
          </w:p>
        </w:tc>
      </w:tr>
      <w:tr w:rsidR="00156DAE" w:rsidRPr="00FD3082" w14:paraId="5C88E7E8" w14:textId="77777777" w:rsidTr="00FD3082">
        <w:tc>
          <w:tcPr>
            <w:tcW w:w="1407" w:type="pct"/>
          </w:tcPr>
          <w:p w14:paraId="54E648D9"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 xml:space="preserve">6. My school encourages </w:t>
            </w:r>
            <w:r w:rsidRPr="00FD3082">
              <w:rPr>
                <w:rFonts w:cs="Times New Roman"/>
                <w:szCs w:val="24"/>
              </w:rPr>
              <w:lastRenderedPageBreak/>
              <w:t>students to apply moral values taught in school</w:t>
            </w:r>
          </w:p>
        </w:tc>
        <w:tc>
          <w:tcPr>
            <w:tcW w:w="488" w:type="pct"/>
          </w:tcPr>
          <w:p w14:paraId="21859F40" w14:textId="77777777" w:rsidR="00C144A6" w:rsidRPr="00FD3082" w:rsidRDefault="00C144A6" w:rsidP="00FD3082">
            <w:pPr>
              <w:pStyle w:val="NormalWeb"/>
              <w:spacing w:before="0" w:beforeAutospacing="0" w:after="0" w:afterAutospacing="0" w:line="360" w:lineRule="auto"/>
            </w:pPr>
            <w:r w:rsidRPr="00FD3082">
              <w:lastRenderedPageBreak/>
              <w:t>9 (4.9%)</w:t>
            </w:r>
          </w:p>
        </w:tc>
        <w:tc>
          <w:tcPr>
            <w:tcW w:w="597" w:type="pct"/>
          </w:tcPr>
          <w:p w14:paraId="1E3B1BBD" w14:textId="77777777" w:rsidR="00C144A6" w:rsidRPr="00FD3082" w:rsidRDefault="00C144A6" w:rsidP="00FD3082">
            <w:pPr>
              <w:pStyle w:val="NormalWeb"/>
              <w:spacing w:before="0" w:beforeAutospacing="0" w:after="0" w:afterAutospacing="0" w:line="360" w:lineRule="auto"/>
            </w:pPr>
            <w:r w:rsidRPr="00FD3082">
              <w:t>14 (7.6%)</w:t>
            </w:r>
          </w:p>
        </w:tc>
        <w:tc>
          <w:tcPr>
            <w:tcW w:w="543" w:type="pct"/>
          </w:tcPr>
          <w:p w14:paraId="5CA3F20F" w14:textId="77777777" w:rsidR="00C144A6" w:rsidRPr="00FD3082" w:rsidRDefault="00C144A6" w:rsidP="00FD3082">
            <w:pPr>
              <w:pStyle w:val="NormalWeb"/>
              <w:spacing w:before="0" w:beforeAutospacing="0" w:after="0" w:afterAutospacing="0" w:line="360" w:lineRule="auto"/>
            </w:pPr>
            <w:r w:rsidRPr="00FD3082">
              <w:t>25 (13.5%)</w:t>
            </w:r>
          </w:p>
        </w:tc>
        <w:tc>
          <w:tcPr>
            <w:tcW w:w="584" w:type="pct"/>
          </w:tcPr>
          <w:p w14:paraId="1889FF78" w14:textId="77777777" w:rsidR="00C144A6" w:rsidRPr="00FD3082" w:rsidRDefault="00C144A6" w:rsidP="00FD3082">
            <w:pPr>
              <w:pStyle w:val="NormalWeb"/>
              <w:spacing w:before="0" w:beforeAutospacing="0" w:after="0" w:afterAutospacing="0" w:line="360" w:lineRule="auto"/>
            </w:pPr>
            <w:r w:rsidRPr="00FD3082">
              <w:t>95 (51.4%)</w:t>
            </w:r>
          </w:p>
        </w:tc>
        <w:tc>
          <w:tcPr>
            <w:tcW w:w="522" w:type="pct"/>
          </w:tcPr>
          <w:p w14:paraId="011A6628" w14:textId="331D380B" w:rsidR="00C144A6" w:rsidRPr="00FD3082" w:rsidRDefault="00C144A6" w:rsidP="00FD3082">
            <w:pPr>
              <w:pStyle w:val="NormalWeb"/>
              <w:spacing w:before="0" w:beforeAutospacing="0" w:after="0" w:afterAutospacing="0" w:line="360" w:lineRule="auto"/>
            </w:pPr>
            <w:r w:rsidRPr="00FD3082">
              <w:t>42 (22.</w:t>
            </w:r>
            <w:r w:rsidR="00C10A41" w:rsidRPr="00FD3082">
              <w:t>6</w:t>
            </w:r>
            <w:r w:rsidRPr="00FD3082">
              <w:t>%)</w:t>
            </w:r>
          </w:p>
        </w:tc>
        <w:tc>
          <w:tcPr>
            <w:tcW w:w="481" w:type="pct"/>
          </w:tcPr>
          <w:p w14:paraId="6CCDAB8D" w14:textId="77777777" w:rsidR="00C144A6" w:rsidRPr="00FD3082" w:rsidRDefault="00C144A6" w:rsidP="00FD3082">
            <w:pPr>
              <w:pStyle w:val="NormalWeb"/>
              <w:spacing w:before="0" w:beforeAutospacing="0" w:after="0" w:afterAutospacing="0" w:line="360" w:lineRule="auto"/>
            </w:pPr>
            <w:r w:rsidRPr="00FD3082">
              <w:t>3.79</w:t>
            </w:r>
          </w:p>
        </w:tc>
        <w:tc>
          <w:tcPr>
            <w:tcW w:w="379" w:type="pct"/>
          </w:tcPr>
          <w:p w14:paraId="293B21B5" w14:textId="77777777" w:rsidR="00C144A6" w:rsidRPr="00FD3082" w:rsidRDefault="00C144A6" w:rsidP="00FD3082">
            <w:pPr>
              <w:pStyle w:val="NormalWeb"/>
              <w:spacing w:before="0" w:beforeAutospacing="0" w:after="0" w:afterAutospacing="0" w:line="360" w:lineRule="auto"/>
            </w:pPr>
            <w:r w:rsidRPr="00FD3082">
              <w:t>1.03</w:t>
            </w:r>
          </w:p>
        </w:tc>
      </w:tr>
      <w:tr w:rsidR="00156DAE" w:rsidRPr="00FD3082" w14:paraId="244C26F5" w14:textId="77777777" w:rsidTr="00FD3082">
        <w:tc>
          <w:tcPr>
            <w:tcW w:w="1407" w:type="pct"/>
          </w:tcPr>
          <w:p w14:paraId="0B35903E"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7. CRE should be made compulsory in schools</w:t>
            </w:r>
          </w:p>
        </w:tc>
        <w:tc>
          <w:tcPr>
            <w:tcW w:w="488" w:type="pct"/>
          </w:tcPr>
          <w:p w14:paraId="20EB4FA6" w14:textId="77777777" w:rsidR="00C144A6" w:rsidRPr="00FD3082" w:rsidRDefault="00C144A6" w:rsidP="00FD3082">
            <w:pPr>
              <w:pStyle w:val="NormalWeb"/>
              <w:spacing w:before="0" w:beforeAutospacing="0" w:after="0" w:afterAutospacing="0" w:line="360" w:lineRule="auto"/>
            </w:pPr>
            <w:r w:rsidRPr="00FD3082">
              <w:t>8 (4.3%)</w:t>
            </w:r>
          </w:p>
        </w:tc>
        <w:tc>
          <w:tcPr>
            <w:tcW w:w="597" w:type="pct"/>
          </w:tcPr>
          <w:p w14:paraId="7E5B64D3" w14:textId="77777777" w:rsidR="00C144A6" w:rsidRPr="00FD3082" w:rsidRDefault="00C144A6" w:rsidP="00FD3082">
            <w:pPr>
              <w:pStyle w:val="NormalWeb"/>
              <w:spacing w:before="0" w:beforeAutospacing="0" w:after="0" w:afterAutospacing="0" w:line="360" w:lineRule="auto"/>
            </w:pPr>
            <w:r w:rsidRPr="00FD3082">
              <w:t>11 (5.9%)</w:t>
            </w:r>
          </w:p>
        </w:tc>
        <w:tc>
          <w:tcPr>
            <w:tcW w:w="543" w:type="pct"/>
          </w:tcPr>
          <w:p w14:paraId="1337E479" w14:textId="77777777" w:rsidR="00C144A6" w:rsidRPr="00FD3082" w:rsidRDefault="00C144A6" w:rsidP="00FD3082">
            <w:pPr>
              <w:pStyle w:val="NormalWeb"/>
              <w:spacing w:before="0" w:beforeAutospacing="0" w:after="0" w:afterAutospacing="0" w:line="360" w:lineRule="auto"/>
            </w:pPr>
            <w:r w:rsidRPr="00FD3082">
              <w:t>30 (16.2%)</w:t>
            </w:r>
          </w:p>
        </w:tc>
        <w:tc>
          <w:tcPr>
            <w:tcW w:w="584" w:type="pct"/>
          </w:tcPr>
          <w:p w14:paraId="6244A622" w14:textId="77777777" w:rsidR="00C144A6" w:rsidRPr="00FD3082" w:rsidRDefault="00C144A6" w:rsidP="00FD3082">
            <w:pPr>
              <w:pStyle w:val="NormalWeb"/>
              <w:spacing w:before="0" w:beforeAutospacing="0" w:after="0" w:afterAutospacing="0" w:line="360" w:lineRule="auto"/>
            </w:pPr>
            <w:r w:rsidRPr="00FD3082">
              <w:t>85 (45.9%)</w:t>
            </w:r>
          </w:p>
        </w:tc>
        <w:tc>
          <w:tcPr>
            <w:tcW w:w="522" w:type="pct"/>
          </w:tcPr>
          <w:p w14:paraId="7EA65EAF" w14:textId="77777777" w:rsidR="00C144A6" w:rsidRPr="00FD3082" w:rsidRDefault="00C144A6" w:rsidP="00FD3082">
            <w:pPr>
              <w:pStyle w:val="NormalWeb"/>
              <w:spacing w:before="0" w:beforeAutospacing="0" w:after="0" w:afterAutospacing="0" w:line="360" w:lineRule="auto"/>
            </w:pPr>
            <w:r w:rsidRPr="00FD3082">
              <w:t>51 (27.6%)</w:t>
            </w:r>
          </w:p>
        </w:tc>
        <w:tc>
          <w:tcPr>
            <w:tcW w:w="481" w:type="pct"/>
          </w:tcPr>
          <w:p w14:paraId="4F8B54D6" w14:textId="77777777" w:rsidR="00C144A6" w:rsidRPr="00FD3082" w:rsidRDefault="00C144A6" w:rsidP="00FD3082">
            <w:pPr>
              <w:pStyle w:val="NormalWeb"/>
              <w:spacing w:before="0" w:beforeAutospacing="0" w:after="0" w:afterAutospacing="0" w:line="360" w:lineRule="auto"/>
            </w:pPr>
            <w:r w:rsidRPr="00FD3082">
              <w:t>3.87</w:t>
            </w:r>
          </w:p>
        </w:tc>
        <w:tc>
          <w:tcPr>
            <w:tcW w:w="379" w:type="pct"/>
          </w:tcPr>
          <w:p w14:paraId="2F4279EC" w14:textId="77777777" w:rsidR="00C144A6" w:rsidRPr="00FD3082" w:rsidRDefault="00C144A6" w:rsidP="00FD3082">
            <w:pPr>
              <w:pStyle w:val="NormalWeb"/>
              <w:spacing w:before="0" w:beforeAutospacing="0" w:after="0" w:afterAutospacing="0" w:line="360" w:lineRule="auto"/>
            </w:pPr>
            <w:r w:rsidRPr="00FD3082">
              <w:t>1.04</w:t>
            </w:r>
          </w:p>
        </w:tc>
      </w:tr>
      <w:tr w:rsidR="00156DAE" w:rsidRPr="00FD3082" w14:paraId="33F378CC" w14:textId="77777777" w:rsidTr="00FD3082">
        <w:tc>
          <w:tcPr>
            <w:tcW w:w="1407" w:type="pct"/>
          </w:tcPr>
          <w:p w14:paraId="187F3EC7"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8. The values learned in CRE are relevant and applicable to real life and should be emphasized more in the curriculum</w:t>
            </w:r>
          </w:p>
        </w:tc>
        <w:tc>
          <w:tcPr>
            <w:tcW w:w="488" w:type="pct"/>
          </w:tcPr>
          <w:p w14:paraId="64980D7D" w14:textId="77777777" w:rsidR="00C144A6" w:rsidRPr="00FD3082" w:rsidRDefault="00C144A6" w:rsidP="00FD3082">
            <w:pPr>
              <w:pStyle w:val="NormalWeb"/>
              <w:spacing w:before="0" w:beforeAutospacing="0" w:after="0" w:afterAutospacing="0" w:line="360" w:lineRule="auto"/>
            </w:pPr>
            <w:r w:rsidRPr="00FD3082">
              <w:t>5 (2.7%)</w:t>
            </w:r>
          </w:p>
        </w:tc>
        <w:tc>
          <w:tcPr>
            <w:tcW w:w="597" w:type="pct"/>
          </w:tcPr>
          <w:p w14:paraId="384A7344" w14:textId="77777777" w:rsidR="00C144A6" w:rsidRPr="00FD3082" w:rsidRDefault="00C144A6" w:rsidP="00FD3082">
            <w:pPr>
              <w:pStyle w:val="NormalWeb"/>
              <w:spacing w:before="0" w:beforeAutospacing="0" w:after="0" w:afterAutospacing="0" w:line="360" w:lineRule="auto"/>
            </w:pPr>
            <w:r w:rsidRPr="00FD3082">
              <w:t>10 (5.4%)</w:t>
            </w:r>
          </w:p>
        </w:tc>
        <w:tc>
          <w:tcPr>
            <w:tcW w:w="543" w:type="pct"/>
          </w:tcPr>
          <w:p w14:paraId="1B34BF0A" w14:textId="77777777" w:rsidR="00C144A6" w:rsidRPr="00FD3082" w:rsidRDefault="00C144A6" w:rsidP="00FD3082">
            <w:pPr>
              <w:pStyle w:val="NormalWeb"/>
              <w:spacing w:before="0" w:beforeAutospacing="0" w:after="0" w:afterAutospacing="0" w:line="360" w:lineRule="auto"/>
            </w:pPr>
            <w:r w:rsidRPr="00FD3082">
              <w:t>20 (10.8%)</w:t>
            </w:r>
          </w:p>
        </w:tc>
        <w:tc>
          <w:tcPr>
            <w:tcW w:w="584" w:type="pct"/>
          </w:tcPr>
          <w:p w14:paraId="5191931C" w14:textId="77777777" w:rsidR="00C144A6" w:rsidRPr="00FD3082" w:rsidRDefault="00C144A6" w:rsidP="00FD3082">
            <w:pPr>
              <w:pStyle w:val="NormalWeb"/>
              <w:spacing w:before="0" w:beforeAutospacing="0" w:after="0" w:afterAutospacing="0" w:line="360" w:lineRule="auto"/>
            </w:pPr>
            <w:r w:rsidRPr="00FD3082">
              <w:t>97 (52.4%)</w:t>
            </w:r>
          </w:p>
        </w:tc>
        <w:tc>
          <w:tcPr>
            <w:tcW w:w="522" w:type="pct"/>
          </w:tcPr>
          <w:p w14:paraId="58C58704" w14:textId="77777777" w:rsidR="00C144A6" w:rsidRPr="00FD3082" w:rsidRDefault="00C144A6" w:rsidP="00FD3082">
            <w:pPr>
              <w:pStyle w:val="NormalWeb"/>
              <w:spacing w:before="0" w:beforeAutospacing="0" w:after="0" w:afterAutospacing="0" w:line="360" w:lineRule="auto"/>
            </w:pPr>
            <w:r w:rsidRPr="00FD3082">
              <w:t>53 (28.6%)</w:t>
            </w:r>
          </w:p>
        </w:tc>
        <w:tc>
          <w:tcPr>
            <w:tcW w:w="481" w:type="pct"/>
          </w:tcPr>
          <w:p w14:paraId="2CD9893C" w14:textId="77777777" w:rsidR="00C144A6" w:rsidRPr="00FD3082" w:rsidRDefault="00C144A6" w:rsidP="00FD3082">
            <w:pPr>
              <w:pStyle w:val="NormalWeb"/>
              <w:spacing w:before="0" w:beforeAutospacing="0" w:after="0" w:afterAutospacing="0" w:line="360" w:lineRule="auto"/>
            </w:pPr>
            <w:r w:rsidRPr="00FD3082">
              <w:t>4.00</w:t>
            </w:r>
          </w:p>
        </w:tc>
        <w:tc>
          <w:tcPr>
            <w:tcW w:w="379" w:type="pct"/>
          </w:tcPr>
          <w:p w14:paraId="3072820A" w14:textId="77777777" w:rsidR="00C144A6" w:rsidRPr="00FD3082" w:rsidRDefault="00C144A6" w:rsidP="00FD3082">
            <w:pPr>
              <w:pStyle w:val="NormalWeb"/>
              <w:spacing w:before="0" w:beforeAutospacing="0" w:after="0" w:afterAutospacing="0" w:line="360" w:lineRule="auto"/>
            </w:pPr>
            <w:r w:rsidRPr="00FD3082">
              <w:t>0.94</w:t>
            </w:r>
          </w:p>
        </w:tc>
      </w:tr>
      <w:tr w:rsidR="00156DAE" w:rsidRPr="00FD3082" w14:paraId="2FE7D584" w14:textId="77777777" w:rsidTr="00FD3082">
        <w:tc>
          <w:tcPr>
            <w:tcW w:w="1407" w:type="pct"/>
          </w:tcPr>
          <w:p w14:paraId="1E6E08AC"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9. CRE teaches me the importance of being responsible for my actions, studies, and school property</w:t>
            </w:r>
          </w:p>
        </w:tc>
        <w:tc>
          <w:tcPr>
            <w:tcW w:w="488" w:type="pct"/>
          </w:tcPr>
          <w:p w14:paraId="7E4F6ACC" w14:textId="77777777" w:rsidR="00C144A6" w:rsidRPr="00FD3082" w:rsidRDefault="00C144A6" w:rsidP="00FD3082">
            <w:pPr>
              <w:pStyle w:val="NormalWeb"/>
              <w:spacing w:before="0" w:beforeAutospacing="0" w:after="0" w:afterAutospacing="0" w:line="360" w:lineRule="auto"/>
            </w:pPr>
            <w:r w:rsidRPr="00FD3082">
              <w:t>6 (3.2%)</w:t>
            </w:r>
          </w:p>
        </w:tc>
        <w:tc>
          <w:tcPr>
            <w:tcW w:w="597" w:type="pct"/>
          </w:tcPr>
          <w:p w14:paraId="47C11CC7" w14:textId="77777777" w:rsidR="00C144A6" w:rsidRPr="00FD3082" w:rsidRDefault="00C144A6" w:rsidP="00FD3082">
            <w:pPr>
              <w:pStyle w:val="NormalWeb"/>
              <w:spacing w:before="0" w:beforeAutospacing="0" w:after="0" w:afterAutospacing="0" w:line="360" w:lineRule="auto"/>
            </w:pPr>
            <w:r w:rsidRPr="00FD3082">
              <w:t>9 (4.9%)</w:t>
            </w:r>
          </w:p>
        </w:tc>
        <w:tc>
          <w:tcPr>
            <w:tcW w:w="543" w:type="pct"/>
          </w:tcPr>
          <w:p w14:paraId="5679E41F" w14:textId="77777777" w:rsidR="00C144A6" w:rsidRPr="00FD3082" w:rsidRDefault="00C144A6" w:rsidP="00FD3082">
            <w:pPr>
              <w:pStyle w:val="NormalWeb"/>
              <w:spacing w:before="0" w:beforeAutospacing="0" w:after="0" w:afterAutospacing="0" w:line="360" w:lineRule="auto"/>
            </w:pPr>
            <w:r w:rsidRPr="00FD3082">
              <w:t>15 (8.1%)</w:t>
            </w:r>
          </w:p>
        </w:tc>
        <w:tc>
          <w:tcPr>
            <w:tcW w:w="584" w:type="pct"/>
          </w:tcPr>
          <w:p w14:paraId="1D314D55" w14:textId="77777777" w:rsidR="00C144A6" w:rsidRPr="00FD3082" w:rsidRDefault="00C144A6" w:rsidP="00FD3082">
            <w:pPr>
              <w:pStyle w:val="NormalWeb"/>
              <w:spacing w:before="0" w:beforeAutospacing="0" w:after="0" w:afterAutospacing="0" w:line="360" w:lineRule="auto"/>
            </w:pPr>
            <w:r w:rsidRPr="00FD3082">
              <w:t>100 (54.1%)</w:t>
            </w:r>
          </w:p>
        </w:tc>
        <w:tc>
          <w:tcPr>
            <w:tcW w:w="522" w:type="pct"/>
          </w:tcPr>
          <w:p w14:paraId="07708814" w14:textId="77777777" w:rsidR="00C144A6" w:rsidRPr="00FD3082" w:rsidRDefault="00C144A6" w:rsidP="00FD3082">
            <w:pPr>
              <w:pStyle w:val="NormalWeb"/>
              <w:spacing w:before="0" w:beforeAutospacing="0" w:after="0" w:afterAutospacing="0" w:line="360" w:lineRule="auto"/>
            </w:pPr>
            <w:r w:rsidRPr="00FD3082">
              <w:t>55 (29.7%)</w:t>
            </w:r>
          </w:p>
        </w:tc>
        <w:tc>
          <w:tcPr>
            <w:tcW w:w="481" w:type="pct"/>
          </w:tcPr>
          <w:p w14:paraId="032124B6" w14:textId="77777777" w:rsidR="00C144A6" w:rsidRPr="00FD3082" w:rsidRDefault="00C144A6" w:rsidP="00FD3082">
            <w:pPr>
              <w:pStyle w:val="NormalWeb"/>
              <w:spacing w:before="0" w:beforeAutospacing="0" w:after="0" w:afterAutospacing="0" w:line="360" w:lineRule="auto"/>
            </w:pPr>
            <w:r w:rsidRPr="00FD3082">
              <w:t>4.02</w:t>
            </w:r>
          </w:p>
        </w:tc>
        <w:tc>
          <w:tcPr>
            <w:tcW w:w="379" w:type="pct"/>
          </w:tcPr>
          <w:p w14:paraId="298A0B7F" w14:textId="77777777" w:rsidR="00C144A6" w:rsidRPr="00FD3082" w:rsidRDefault="00C144A6" w:rsidP="00FD3082">
            <w:pPr>
              <w:pStyle w:val="NormalWeb"/>
              <w:spacing w:before="0" w:beforeAutospacing="0" w:after="0" w:afterAutospacing="0" w:line="360" w:lineRule="auto"/>
            </w:pPr>
            <w:r w:rsidRPr="00FD3082">
              <w:t>0.91</w:t>
            </w:r>
          </w:p>
        </w:tc>
      </w:tr>
      <w:tr w:rsidR="00156DAE" w:rsidRPr="00FD3082" w14:paraId="5ED63039" w14:textId="77777777" w:rsidTr="00FD3082">
        <w:tc>
          <w:tcPr>
            <w:tcW w:w="1407" w:type="pct"/>
          </w:tcPr>
          <w:p w14:paraId="6BF6F348"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10. CRE teaches me to be tolerant and understanding of people with different beliefs or backgrounds</w:t>
            </w:r>
          </w:p>
        </w:tc>
        <w:tc>
          <w:tcPr>
            <w:tcW w:w="488" w:type="pct"/>
          </w:tcPr>
          <w:p w14:paraId="7BDFF22F" w14:textId="77777777" w:rsidR="00C144A6" w:rsidRPr="00FD3082" w:rsidRDefault="00C144A6" w:rsidP="00FD3082">
            <w:pPr>
              <w:pStyle w:val="NormalWeb"/>
              <w:spacing w:before="0" w:beforeAutospacing="0" w:after="0" w:afterAutospacing="0" w:line="360" w:lineRule="auto"/>
            </w:pPr>
            <w:r w:rsidRPr="00FD3082">
              <w:t>7 (3.8%)</w:t>
            </w:r>
          </w:p>
        </w:tc>
        <w:tc>
          <w:tcPr>
            <w:tcW w:w="597" w:type="pct"/>
          </w:tcPr>
          <w:p w14:paraId="595AFDF8" w14:textId="77777777" w:rsidR="00C144A6" w:rsidRPr="00FD3082" w:rsidRDefault="00C144A6" w:rsidP="00FD3082">
            <w:pPr>
              <w:pStyle w:val="NormalWeb"/>
              <w:spacing w:before="0" w:beforeAutospacing="0" w:after="0" w:afterAutospacing="0" w:line="360" w:lineRule="auto"/>
            </w:pPr>
            <w:r w:rsidRPr="00FD3082">
              <w:t>8 (4.3%)</w:t>
            </w:r>
          </w:p>
        </w:tc>
        <w:tc>
          <w:tcPr>
            <w:tcW w:w="543" w:type="pct"/>
          </w:tcPr>
          <w:p w14:paraId="12CDE78B" w14:textId="77777777" w:rsidR="00C144A6" w:rsidRPr="00FD3082" w:rsidRDefault="00C144A6" w:rsidP="00FD3082">
            <w:pPr>
              <w:pStyle w:val="NormalWeb"/>
              <w:spacing w:before="0" w:beforeAutospacing="0" w:after="0" w:afterAutospacing="0" w:line="360" w:lineRule="auto"/>
            </w:pPr>
            <w:r w:rsidRPr="00FD3082">
              <w:t>20 (10.8%)</w:t>
            </w:r>
          </w:p>
        </w:tc>
        <w:tc>
          <w:tcPr>
            <w:tcW w:w="584" w:type="pct"/>
          </w:tcPr>
          <w:p w14:paraId="003867D0" w14:textId="77777777" w:rsidR="00C144A6" w:rsidRPr="00FD3082" w:rsidRDefault="00C144A6" w:rsidP="00FD3082">
            <w:pPr>
              <w:pStyle w:val="NormalWeb"/>
              <w:spacing w:before="0" w:beforeAutospacing="0" w:after="0" w:afterAutospacing="0" w:line="360" w:lineRule="auto"/>
            </w:pPr>
            <w:r w:rsidRPr="00FD3082">
              <w:t>95 (51.4%)</w:t>
            </w:r>
          </w:p>
        </w:tc>
        <w:tc>
          <w:tcPr>
            <w:tcW w:w="522" w:type="pct"/>
          </w:tcPr>
          <w:p w14:paraId="0EF33F67" w14:textId="77777777" w:rsidR="00C144A6" w:rsidRPr="00FD3082" w:rsidRDefault="00C144A6" w:rsidP="00FD3082">
            <w:pPr>
              <w:pStyle w:val="NormalWeb"/>
              <w:spacing w:before="0" w:beforeAutospacing="0" w:after="0" w:afterAutospacing="0" w:line="360" w:lineRule="auto"/>
            </w:pPr>
            <w:r w:rsidRPr="00FD3082">
              <w:t>55 (29.7%)</w:t>
            </w:r>
          </w:p>
        </w:tc>
        <w:tc>
          <w:tcPr>
            <w:tcW w:w="481" w:type="pct"/>
          </w:tcPr>
          <w:p w14:paraId="24D405AC" w14:textId="77777777" w:rsidR="00C144A6" w:rsidRPr="00FD3082" w:rsidRDefault="00C144A6" w:rsidP="00FD3082">
            <w:pPr>
              <w:pStyle w:val="NormalWeb"/>
              <w:spacing w:before="0" w:beforeAutospacing="0" w:after="0" w:afterAutospacing="0" w:line="360" w:lineRule="auto"/>
            </w:pPr>
            <w:r w:rsidRPr="00FD3082">
              <w:t>4.00</w:t>
            </w:r>
          </w:p>
        </w:tc>
        <w:tc>
          <w:tcPr>
            <w:tcW w:w="379" w:type="pct"/>
          </w:tcPr>
          <w:p w14:paraId="74EA629E" w14:textId="77777777" w:rsidR="00C144A6" w:rsidRPr="00FD3082" w:rsidRDefault="00C144A6" w:rsidP="00FD3082">
            <w:pPr>
              <w:pStyle w:val="NormalWeb"/>
              <w:spacing w:before="0" w:beforeAutospacing="0" w:after="0" w:afterAutospacing="0" w:line="360" w:lineRule="auto"/>
            </w:pPr>
            <w:r w:rsidRPr="00FD3082">
              <w:t>0.93</w:t>
            </w:r>
          </w:p>
        </w:tc>
      </w:tr>
      <w:tr w:rsidR="00156DAE" w:rsidRPr="00FD3082" w14:paraId="2CDC6C58" w14:textId="77777777" w:rsidTr="00FD3082">
        <w:tc>
          <w:tcPr>
            <w:tcW w:w="1407" w:type="pct"/>
          </w:tcPr>
          <w:p w14:paraId="5A04D90A" w14:textId="77777777" w:rsidR="00C144A6" w:rsidRPr="00FD3082" w:rsidRDefault="00C144A6" w:rsidP="00FD3082">
            <w:pPr>
              <w:spacing w:before="0" w:beforeAutospacing="0" w:after="0" w:afterAutospacing="0" w:line="360" w:lineRule="auto"/>
              <w:rPr>
                <w:rFonts w:cs="Times New Roman"/>
                <w:szCs w:val="24"/>
              </w:rPr>
            </w:pPr>
            <w:r w:rsidRPr="00FD3082">
              <w:rPr>
                <w:rFonts w:cs="Times New Roman"/>
                <w:szCs w:val="24"/>
              </w:rPr>
              <w:t>11. Topics in CRE are relevant and helpful for dealing with challenges faced by youth today</w:t>
            </w:r>
          </w:p>
        </w:tc>
        <w:tc>
          <w:tcPr>
            <w:tcW w:w="488" w:type="pct"/>
          </w:tcPr>
          <w:p w14:paraId="070748C7" w14:textId="77777777" w:rsidR="00C144A6" w:rsidRPr="00FD3082" w:rsidRDefault="00C144A6" w:rsidP="00FD3082">
            <w:pPr>
              <w:pStyle w:val="NormalWeb"/>
              <w:spacing w:before="0" w:beforeAutospacing="0" w:after="0" w:afterAutospacing="0" w:line="360" w:lineRule="auto"/>
            </w:pPr>
            <w:r w:rsidRPr="00FD3082">
              <w:t>6 (3.2%)</w:t>
            </w:r>
          </w:p>
        </w:tc>
        <w:tc>
          <w:tcPr>
            <w:tcW w:w="597" w:type="pct"/>
          </w:tcPr>
          <w:p w14:paraId="3D7F9C3C" w14:textId="77777777" w:rsidR="00C144A6" w:rsidRPr="00FD3082" w:rsidRDefault="00C144A6" w:rsidP="00FD3082">
            <w:pPr>
              <w:pStyle w:val="NormalWeb"/>
              <w:spacing w:before="0" w:beforeAutospacing="0" w:after="0" w:afterAutospacing="0" w:line="360" w:lineRule="auto"/>
            </w:pPr>
            <w:r w:rsidRPr="00FD3082">
              <w:t>10 (5.4%)</w:t>
            </w:r>
          </w:p>
        </w:tc>
        <w:tc>
          <w:tcPr>
            <w:tcW w:w="543" w:type="pct"/>
          </w:tcPr>
          <w:p w14:paraId="63998E80" w14:textId="77777777" w:rsidR="00C144A6" w:rsidRPr="00FD3082" w:rsidRDefault="00C144A6" w:rsidP="00FD3082">
            <w:pPr>
              <w:pStyle w:val="NormalWeb"/>
              <w:spacing w:before="0" w:beforeAutospacing="0" w:after="0" w:afterAutospacing="0" w:line="360" w:lineRule="auto"/>
            </w:pPr>
            <w:r w:rsidRPr="00FD3082">
              <w:t>22 (11.9%)</w:t>
            </w:r>
          </w:p>
        </w:tc>
        <w:tc>
          <w:tcPr>
            <w:tcW w:w="584" w:type="pct"/>
          </w:tcPr>
          <w:p w14:paraId="14FCA323" w14:textId="77777777" w:rsidR="00C144A6" w:rsidRPr="00FD3082" w:rsidRDefault="00C144A6" w:rsidP="00FD3082">
            <w:pPr>
              <w:pStyle w:val="NormalWeb"/>
              <w:spacing w:before="0" w:beforeAutospacing="0" w:after="0" w:afterAutospacing="0" w:line="360" w:lineRule="auto"/>
            </w:pPr>
            <w:r w:rsidRPr="00FD3082">
              <w:t>90 (48.6%)</w:t>
            </w:r>
          </w:p>
        </w:tc>
        <w:tc>
          <w:tcPr>
            <w:tcW w:w="522" w:type="pct"/>
          </w:tcPr>
          <w:p w14:paraId="3B0B3900" w14:textId="77777777" w:rsidR="00C144A6" w:rsidRPr="00FD3082" w:rsidRDefault="00C144A6" w:rsidP="00FD3082">
            <w:pPr>
              <w:pStyle w:val="NormalWeb"/>
              <w:spacing w:before="0" w:beforeAutospacing="0" w:after="0" w:afterAutospacing="0" w:line="360" w:lineRule="auto"/>
            </w:pPr>
            <w:r w:rsidRPr="00FD3082">
              <w:t>57 (30.8%)</w:t>
            </w:r>
          </w:p>
        </w:tc>
        <w:tc>
          <w:tcPr>
            <w:tcW w:w="481" w:type="pct"/>
          </w:tcPr>
          <w:p w14:paraId="38969330" w14:textId="77777777" w:rsidR="00C144A6" w:rsidRPr="00FD3082" w:rsidRDefault="00C144A6" w:rsidP="00FD3082">
            <w:pPr>
              <w:pStyle w:val="NormalWeb"/>
              <w:spacing w:before="0" w:beforeAutospacing="0" w:after="0" w:afterAutospacing="0" w:line="360" w:lineRule="auto"/>
            </w:pPr>
            <w:r w:rsidRPr="00FD3082">
              <w:t>3.99</w:t>
            </w:r>
          </w:p>
        </w:tc>
        <w:tc>
          <w:tcPr>
            <w:tcW w:w="379" w:type="pct"/>
          </w:tcPr>
          <w:p w14:paraId="03995848" w14:textId="77777777" w:rsidR="00C144A6" w:rsidRPr="00FD3082" w:rsidRDefault="00C144A6" w:rsidP="00FD3082">
            <w:pPr>
              <w:pStyle w:val="NormalWeb"/>
              <w:spacing w:before="0" w:beforeAutospacing="0" w:after="0" w:afterAutospacing="0" w:line="360" w:lineRule="auto"/>
            </w:pPr>
            <w:r w:rsidRPr="00FD3082">
              <w:t>0.96</w:t>
            </w:r>
          </w:p>
        </w:tc>
      </w:tr>
    </w:tbl>
    <w:p w14:paraId="411319F3" w14:textId="59ECF4B1" w:rsidR="001B67AA" w:rsidRDefault="009B3C4E" w:rsidP="00753551">
      <w:pPr>
        <w:spacing w:before="0" w:beforeAutospacing="0" w:after="0" w:afterAutospacing="0"/>
      </w:pPr>
      <w:r w:rsidRPr="001A1E06">
        <w:t>Composite Mean (SD): 4.00 (0.93), 95% CI: 3.92–4.08</w:t>
      </w:r>
    </w:p>
    <w:p w14:paraId="6C82B614" w14:textId="77777777" w:rsidR="00FD3082" w:rsidRDefault="00FD3082">
      <w:pPr>
        <w:spacing w:before="0" w:beforeAutospacing="0" w:after="200" w:afterAutospacing="0" w:line="276" w:lineRule="auto"/>
        <w:jc w:val="left"/>
        <w:rPr>
          <w:rFonts w:cs="Times New Roman"/>
          <w:b/>
          <w:bCs/>
          <w:color w:val="000000" w:themeColor="text1"/>
          <w:szCs w:val="24"/>
        </w:rPr>
      </w:pPr>
      <w:bookmarkStart w:id="163" w:name="_Toc208243637"/>
      <w:r>
        <w:br w:type="page"/>
      </w:r>
    </w:p>
    <w:p w14:paraId="79070D4D" w14:textId="3A5F13AD" w:rsidR="00C144A6" w:rsidRPr="00753551" w:rsidRDefault="003F087C" w:rsidP="003A73EE">
      <w:pPr>
        <w:pStyle w:val="Caption"/>
      </w:pPr>
      <w:r>
        <w:lastRenderedPageBreak/>
        <w:t xml:space="preserve">Table 4. </w:t>
      </w:r>
      <w:fldSimple w:instr=" SEQ Table_4. \* ARABIC ">
        <w:r>
          <w:rPr>
            <w:noProof/>
          </w:rPr>
          <w:t>5</w:t>
        </w:r>
      </w:fldSimple>
      <w:r w:rsidR="00C144A6" w:rsidRPr="00753551">
        <w:t>: Moral Issues Most Effectively Addressed by CRE</w:t>
      </w:r>
      <w:bookmarkEnd w:id="163"/>
    </w:p>
    <w:tbl>
      <w:tblPr>
        <w:tblStyle w:val="TableGrid"/>
        <w:tblW w:w="5000" w:type="pct"/>
        <w:tblLook w:val="04A0" w:firstRow="1" w:lastRow="0" w:firstColumn="1" w:lastColumn="0" w:noHBand="0" w:noVBand="1"/>
      </w:tblPr>
      <w:tblGrid>
        <w:gridCol w:w="4487"/>
        <w:gridCol w:w="1794"/>
        <w:gridCol w:w="2018"/>
      </w:tblGrid>
      <w:tr w:rsidR="00C144A6" w:rsidRPr="001A1E06" w14:paraId="64F8F300" w14:textId="77777777" w:rsidTr="00156DAE">
        <w:tc>
          <w:tcPr>
            <w:tcW w:w="2703" w:type="pct"/>
            <w:vAlign w:val="center"/>
          </w:tcPr>
          <w:p w14:paraId="1E96419B" w14:textId="77777777" w:rsidR="00C144A6" w:rsidRPr="001A1E06" w:rsidRDefault="00C144A6" w:rsidP="00FD3082">
            <w:pPr>
              <w:spacing w:before="0" w:beforeAutospacing="0" w:after="0" w:afterAutospacing="0" w:line="360" w:lineRule="auto"/>
            </w:pPr>
            <w:r w:rsidRPr="001A1E06">
              <w:rPr>
                <w:b/>
                <w:bCs/>
              </w:rPr>
              <w:t>Moral Issue</w:t>
            </w:r>
          </w:p>
        </w:tc>
        <w:tc>
          <w:tcPr>
            <w:tcW w:w="1081" w:type="pct"/>
            <w:vAlign w:val="center"/>
          </w:tcPr>
          <w:p w14:paraId="055F89E4" w14:textId="77777777" w:rsidR="00C144A6" w:rsidRPr="001A1E06" w:rsidRDefault="00C144A6" w:rsidP="00FD3082">
            <w:pPr>
              <w:spacing w:before="0" w:beforeAutospacing="0" w:after="0" w:afterAutospacing="0" w:line="360" w:lineRule="auto"/>
            </w:pPr>
            <w:r w:rsidRPr="001A1E06">
              <w:rPr>
                <w:b/>
                <w:bCs/>
              </w:rPr>
              <w:t>Frequency (f)</w:t>
            </w:r>
          </w:p>
        </w:tc>
        <w:tc>
          <w:tcPr>
            <w:tcW w:w="1216" w:type="pct"/>
            <w:vAlign w:val="center"/>
          </w:tcPr>
          <w:p w14:paraId="3D39943E" w14:textId="77777777" w:rsidR="00C144A6" w:rsidRPr="001A1E06" w:rsidRDefault="00C144A6" w:rsidP="00FD3082">
            <w:pPr>
              <w:spacing w:before="0" w:beforeAutospacing="0" w:after="0" w:afterAutospacing="0" w:line="360" w:lineRule="auto"/>
            </w:pPr>
            <w:r w:rsidRPr="001A1E06">
              <w:rPr>
                <w:b/>
                <w:bCs/>
              </w:rPr>
              <w:t>Percentage (%)</w:t>
            </w:r>
          </w:p>
        </w:tc>
      </w:tr>
      <w:tr w:rsidR="00C144A6" w:rsidRPr="001A1E06" w14:paraId="545EE405" w14:textId="77777777" w:rsidTr="00156DAE">
        <w:tc>
          <w:tcPr>
            <w:tcW w:w="2703" w:type="pct"/>
            <w:vAlign w:val="center"/>
          </w:tcPr>
          <w:p w14:paraId="3D8F3718" w14:textId="77777777" w:rsidR="00C144A6" w:rsidRPr="001A1E06" w:rsidRDefault="00C144A6" w:rsidP="00FD3082">
            <w:pPr>
              <w:spacing w:before="0" w:beforeAutospacing="0" w:after="0" w:afterAutospacing="0" w:line="360" w:lineRule="auto"/>
            </w:pPr>
            <w:r w:rsidRPr="001A1E06">
              <w:t>Honesty and integrity</w:t>
            </w:r>
          </w:p>
        </w:tc>
        <w:tc>
          <w:tcPr>
            <w:tcW w:w="1081" w:type="pct"/>
            <w:vAlign w:val="center"/>
          </w:tcPr>
          <w:p w14:paraId="3A41635E" w14:textId="77777777" w:rsidR="00C144A6" w:rsidRPr="001A1E06" w:rsidRDefault="00C144A6" w:rsidP="00FD3082">
            <w:pPr>
              <w:spacing w:before="0" w:beforeAutospacing="0" w:after="0" w:afterAutospacing="0" w:line="360" w:lineRule="auto"/>
              <w:jc w:val="center"/>
            </w:pPr>
            <w:r w:rsidRPr="001A1E06">
              <w:t>152</w:t>
            </w:r>
          </w:p>
        </w:tc>
        <w:tc>
          <w:tcPr>
            <w:tcW w:w="1216" w:type="pct"/>
            <w:vAlign w:val="center"/>
          </w:tcPr>
          <w:p w14:paraId="798DEA35" w14:textId="77777777" w:rsidR="00C144A6" w:rsidRPr="001A1E06" w:rsidRDefault="00C144A6" w:rsidP="00FD3082">
            <w:pPr>
              <w:spacing w:before="0" w:beforeAutospacing="0" w:after="0" w:afterAutospacing="0" w:line="360" w:lineRule="auto"/>
              <w:jc w:val="center"/>
            </w:pPr>
            <w:r w:rsidRPr="001A1E06">
              <w:t>82.2%</w:t>
            </w:r>
          </w:p>
        </w:tc>
      </w:tr>
      <w:tr w:rsidR="00C144A6" w:rsidRPr="001A1E06" w14:paraId="04CC2669" w14:textId="77777777" w:rsidTr="00156DAE">
        <w:tc>
          <w:tcPr>
            <w:tcW w:w="2703" w:type="pct"/>
            <w:vAlign w:val="center"/>
          </w:tcPr>
          <w:p w14:paraId="575E7BE4" w14:textId="77777777" w:rsidR="00C144A6" w:rsidRPr="001A1E06" w:rsidRDefault="00C144A6" w:rsidP="00FD3082">
            <w:pPr>
              <w:spacing w:before="0" w:beforeAutospacing="0" w:after="0" w:afterAutospacing="0" w:line="360" w:lineRule="auto"/>
            </w:pPr>
            <w:r w:rsidRPr="001A1E06">
              <w:t>Respect for authority and elders</w:t>
            </w:r>
          </w:p>
        </w:tc>
        <w:tc>
          <w:tcPr>
            <w:tcW w:w="1081" w:type="pct"/>
            <w:vAlign w:val="center"/>
          </w:tcPr>
          <w:p w14:paraId="5EC3BF21" w14:textId="77777777" w:rsidR="00C144A6" w:rsidRPr="001A1E06" w:rsidRDefault="00C144A6" w:rsidP="00FD3082">
            <w:pPr>
              <w:spacing w:before="0" w:beforeAutospacing="0" w:after="0" w:afterAutospacing="0" w:line="360" w:lineRule="auto"/>
              <w:jc w:val="center"/>
            </w:pPr>
            <w:r w:rsidRPr="001A1E06">
              <w:t>138</w:t>
            </w:r>
          </w:p>
        </w:tc>
        <w:tc>
          <w:tcPr>
            <w:tcW w:w="1216" w:type="pct"/>
            <w:vAlign w:val="center"/>
          </w:tcPr>
          <w:p w14:paraId="16884502" w14:textId="77777777" w:rsidR="00C144A6" w:rsidRPr="001A1E06" w:rsidRDefault="00C144A6" w:rsidP="00FD3082">
            <w:pPr>
              <w:spacing w:before="0" w:beforeAutospacing="0" w:after="0" w:afterAutospacing="0" w:line="360" w:lineRule="auto"/>
              <w:jc w:val="center"/>
            </w:pPr>
            <w:r w:rsidRPr="001A1E06">
              <w:t>74.6%</w:t>
            </w:r>
          </w:p>
        </w:tc>
      </w:tr>
      <w:tr w:rsidR="00C144A6" w:rsidRPr="001A1E06" w14:paraId="1A285B94" w14:textId="77777777" w:rsidTr="00156DAE">
        <w:tc>
          <w:tcPr>
            <w:tcW w:w="2703" w:type="pct"/>
            <w:vAlign w:val="center"/>
          </w:tcPr>
          <w:p w14:paraId="26EA44F7" w14:textId="77777777" w:rsidR="00C144A6" w:rsidRPr="001A1E06" w:rsidRDefault="00C144A6" w:rsidP="00FD3082">
            <w:pPr>
              <w:spacing w:before="0" w:beforeAutospacing="0" w:after="0" w:afterAutospacing="0" w:line="360" w:lineRule="auto"/>
            </w:pPr>
            <w:r w:rsidRPr="001A1E06">
              <w:t>Avoidance of drug and substance abuse</w:t>
            </w:r>
          </w:p>
        </w:tc>
        <w:tc>
          <w:tcPr>
            <w:tcW w:w="1081" w:type="pct"/>
            <w:vAlign w:val="center"/>
          </w:tcPr>
          <w:p w14:paraId="046481C3" w14:textId="77777777" w:rsidR="00C144A6" w:rsidRPr="001A1E06" w:rsidRDefault="00C144A6" w:rsidP="00FD3082">
            <w:pPr>
              <w:spacing w:before="0" w:beforeAutospacing="0" w:after="0" w:afterAutospacing="0" w:line="360" w:lineRule="auto"/>
              <w:jc w:val="center"/>
            </w:pPr>
            <w:r w:rsidRPr="001A1E06">
              <w:t>120</w:t>
            </w:r>
          </w:p>
        </w:tc>
        <w:tc>
          <w:tcPr>
            <w:tcW w:w="1216" w:type="pct"/>
            <w:vAlign w:val="center"/>
          </w:tcPr>
          <w:p w14:paraId="1ED2DB00" w14:textId="77777777" w:rsidR="00C144A6" w:rsidRPr="001A1E06" w:rsidRDefault="00C144A6" w:rsidP="00FD3082">
            <w:pPr>
              <w:spacing w:before="0" w:beforeAutospacing="0" w:after="0" w:afterAutospacing="0" w:line="360" w:lineRule="auto"/>
              <w:jc w:val="center"/>
            </w:pPr>
            <w:r w:rsidRPr="001A1E06">
              <w:t>64.9%</w:t>
            </w:r>
          </w:p>
        </w:tc>
      </w:tr>
      <w:tr w:rsidR="00C144A6" w:rsidRPr="001A1E06" w14:paraId="56AB7EE9" w14:textId="77777777" w:rsidTr="00156DAE">
        <w:tc>
          <w:tcPr>
            <w:tcW w:w="2703" w:type="pct"/>
            <w:vAlign w:val="center"/>
          </w:tcPr>
          <w:p w14:paraId="194E08AC" w14:textId="77777777" w:rsidR="00C144A6" w:rsidRPr="001A1E06" w:rsidRDefault="00C144A6" w:rsidP="00FD3082">
            <w:pPr>
              <w:spacing w:before="0" w:beforeAutospacing="0" w:after="0" w:afterAutospacing="0" w:line="360" w:lineRule="auto"/>
            </w:pPr>
            <w:r w:rsidRPr="001A1E06">
              <w:t>Abstinence from immoral behavior</w:t>
            </w:r>
          </w:p>
        </w:tc>
        <w:tc>
          <w:tcPr>
            <w:tcW w:w="1081" w:type="pct"/>
            <w:vAlign w:val="center"/>
          </w:tcPr>
          <w:p w14:paraId="61AF6209" w14:textId="77777777" w:rsidR="00C144A6" w:rsidRPr="001A1E06" w:rsidRDefault="00C144A6" w:rsidP="00FD3082">
            <w:pPr>
              <w:spacing w:before="0" w:beforeAutospacing="0" w:after="0" w:afterAutospacing="0" w:line="360" w:lineRule="auto"/>
              <w:jc w:val="center"/>
            </w:pPr>
            <w:r w:rsidRPr="001A1E06">
              <w:t>111</w:t>
            </w:r>
          </w:p>
        </w:tc>
        <w:tc>
          <w:tcPr>
            <w:tcW w:w="1216" w:type="pct"/>
            <w:vAlign w:val="center"/>
          </w:tcPr>
          <w:p w14:paraId="2050CBE9" w14:textId="77777777" w:rsidR="00C144A6" w:rsidRPr="001A1E06" w:rsidRDefault="00C144A6" w:rsidP="00FD3082">
            <w:pPr>
              <w:spacing w:before="0" w:beforeAutospacing="0" w:after="0" w:afterAutospacing="0" w:line="360" w:lineRule="auto"/>
              <w:jc w:val="center"/>
            </w:pPr>
            <w:r w:rsidRPr="001A1E06">
              <w:t>60.0%</w:t>
            </w:r>
          </w:p>
        </w:tc>
      </w:tr>
      <w:tr w:rsidR="00C144A6" w:rsidRPr="001A1E06" w14:paraId="1D6E396D" w14:textId="77777777" w:rsidTr="00156DAE">
        <w:tc>
          <w:tcPr>
            <w:tcW w:w="2703" w:type="pct"/>
            <w:vAlign w:val="center"/>
          </w:tcPr>
          <w:p w14:paraId="0C30A59C" w14:textId="77777777" w:rsidR="00C144A6" w:rsidRPr="001A1E06" w:rsidRDefault="00C144A6" w:rsidP="00FD3082">
            <w:pPr>
              <w:spacing w:before="0" w:beforeAutospacing="0" w:after="0" w:afterAutospacing="0" w:line="360" w:lineRule="auto"/>
            </w:pPr>
            <w:r w:rsidRPr="001A1E06">
              <w:t>Compassion and helping others</w:t>
            </w:r>
          </w:p>
        </w:tc>
        <w:tc>
          <w:tcPr>
            <w:tcW w:w="1081" w:type="pct"/>
            <w:vAlign w:val="center"/>
          </w:tcPr>
          <w:p w14:paraId="414E19E7" w14:textId="77777777" w:rsidR="00C144A6" w:rsidRPr="001A1E06" w:rsidRDefault="00C144A6" w:rsidP="00FD3082">
            <w:pPr>
              <w:spacing w:before="0" w:beforeAutospacing="0" w:after="0" w:afterAutospacing="0" w:line="360" w:lineRule="auto"/>
              <w:jc w:val="center"/>
            </w:pPr>
            <w:r w:rsidRPr="001A1E06">
              <w:t>128</w:t>
            </w:r>
          </w:p>
        </w:tc>
        <w:tc>
          <w:tcPr>
            <w:tcW w:w="1216" w:type="pct"/>
            <w:vAlign w:val="center"/>
          </w:tcPr>
          <w:p w14:paraId="6C4490A7" w14:textId="77777777" w:rsidR="00C144A6" w:rsidRPr="001A1E06" w:rsidRDefault="00C144A6" w:rsidP="00FD3082">
            <w:pPr>
              <w:spacing w:before="0" w:beforeAutospacing="0" w:after="0" w:afterAutospacing="0" w:line="360" w:lineRule="auto"/>
              <w:jc w:val="center"/>
            </w:pPr>
            <w:r w:rsidRPr="001A1E06">
              <w:t>69.2%</w:t>
            </w:r>
          </w:p>
        </w:tc>
      </w:tr>
      <w:tr w:rsidR="00C144A6" w:rsidRPr="001A1E06" w14:paraId="196AF426" w14:textId="77777777" w:rsidTr="00156DAE">
        <w:tc>
          <w:tcPr>
            <w:tcW w:w="2703" w:type="pct"/>
            <w:vAlign w:val="center"/>
          </w:tcPr>
          <w:p w14:paraId="289DCDA9" w14:textId="77777777" w:rsidR="00C144A6" w:rsidRPr="001A1E06" w:rsidRDefault="00C144A6" w:rsidP="00FD3082">
            <w:pPr>
              <w:spacing w:before="0" w:beforeAutospacing="0" w:after="0" w:afterAutospacing="0" w:line="360" w:lineRule="auto"/>
            </w:pPr>
            <w:r w:rsidRPr="001A1E06">
              <w:t>Responsibility and self-discipline</w:t>
            </w:r>
          </w:p>
        </w:tc>
        <w:tc>
          <w:tcPr>
            <w:tcW w:w="1081" w:type="pct"/>
            <w:vAlign w:val="center"/>
          </w:tcPr>
          <w:p w14:paraId="48E795AD" w14:textId="77777777" w:rsidR="00C144A6" w:rsidRPr="001A1E06" w:rsidRDefault="00C144A6" w:rsidP="00FD3082">
            <w:pPr>
              <w:spacing w:before="0" w:beforeAutospacing="0" w:after="0" w:afterAutospacing="0" w:line="360" w:lineRule="auto"/>
              <w:jc w:val="center"/>
            </w:pPr>
            <w:r w:rsidRPr="001A1E06">
              <w:t>145</w:t>
            </w:r>
          </w:p>
        </w:tc>
        <w:tc>
          <w:tcPr>
            <w:tcW w:w="1216" w:type="pct"/>
            <w:vAlign w:val="center"/>
          </w:tcPr>
          <w:p w14:paraId="7765DA0C" w14:textId="77777777" w:rsidR="00C144A6" w:rsidRPr="001A1E06" w:rsidRDefault="00C144A6" w:rsidP="00FD3082">
            <w:pPr>
              <w:spacing w:before="0" w:beforeAutospacing="0" w:after="0" w:afterAutospacing="0" w:line="360" w:lineRule="auto"/>
              <w:jc w:val="center"/>
            </w:pPr>
            <w:r w:rsidRPr="001A1E06">
              <w:t>78.4%</w:t>
            </w:r>
          </w:p>
        </w:tc>
      </w:tr>
    </w:tbl>
    <w:p w14:paraId="1AEF77AA" w14:textId="77777777" w:rsidR="00753551" w:rsidRDefault="00753551" w:rsidP="00753551">
      <w:pPr>
        <w:spacing w:before="0" w:beforeAutospacing="0" w:after="0" w:afterAutospacing="0"/>
      </w:pPr>
    </w:p>
    <w:p w14:paraId="19973A37" w14:textId="1BD02385" w:rsidR="009B3C4E" w:rsidRPr="001A1E06" w:rsidRDefault="009B3C4E" w:rsidP="00753551">
      <w:pPr>
        <w:spacing w:before="0" w:beforeAutospacing="0" w:after="0" w:afterAutospacing="0" w:line="480" w:lineRule="auto"/>
        <w:rPr>
          <w:rFonts w:eastAsia="Times New Roman" w:cs="Times New Roman"/>
          <w:szCs w:val="24"/>
        </w:rPr>
      </w:pPr>
      <w:r w:rsidRPr="001A1E06">
        <w:rPr>
          <w:rFonts w:eastAsia="Times New Roman" w:cs="Times New Roman"/>
          <w:szCs w:val="24"/>
        </w:rPr>
        <w:t>The analysis of students’ perceptions regarding the role and effectiveness of Christian Religious Education (CRE) in promoting moral values reveals a generally positive outlook. Using a composite Likert-scale score, the overall mean response was 4.00 (SD = 0.93, 95% CI: 3.92–4.08), indicating that most students agreed that CRE lessons significantly contribute to understanding right and wrong, appreciating the importance of honesty, responsibility, and integrity, and influencing daily behavior and ethical decisions. Specific aspects of moral development, such as respect, compassion, love, kindness, humility, and tolerance, were also strongly acknowledged by students, highlighting the subject’s relevance to their personal and social lives. Furthermore, students felt that the values learned in CRE were applicable to real-life situations and that the subject should be emphasized more within the curriculum, with many suggesting that it should be made compulsory in schools.</w:t>
      </w:r>
    </w:p>
    <w:p w14:paraId="59A116F0" w14:textId="77777777" w:rsidR="009B3C4E" w:rsidRPr="001A1E06" w:rsidRDefault="009B3C4E" w:rsidP="00753551">
      <w:pPr>
        <w:spacing w:before="0" w:beforeAutospacing="0" w:after="0" w:afterAutospacing="0" w:line="480" w:lineRule="auto"/>
        <w:rPr>
          <w:rFonts w:eastAsia="Times New Roman" w:cs="Times New Roman"/>
          <w:szCs w:val="24"/>
        </w:rPr>
      </w:pPr>
      <w:r w:rsidRPr="001A1E06">
        <w:rPr>
          <w:rFonts w:eastAsia="Times New Roman" w:cs="Times New Roman"/>
          <w:szCs w:val="24"/>
        </w:rPr>
        <w:t xml:space="preserve">In addition, students identified specific moral issues that CRE effectively addresses. The most frequently cited included honesty and integrity (82.2%), responsibility and self-discipline (78.4%), and respect for authority and elders (74.6%). Other important areas were compassion and helping others (69.2%), avoidance of drug and substance abuse (64.9%), and abstinence from immoral behavior (60.0%). These results suggest </w:t>
      </w:r>
      <w:r w:rsidRPr="001A1E06">
        <w:rPr>
          <w:rFonts w:eastAsia="Times New Roman" w:cs="Times New Roman"/>
          <w:szCs w:val="24"/>
        </w:rPr>
        <w:lastRenderedPageBreak/>
        <w:t>that students recognize both the broad ethical guidance and practical behavioral skills that CRE provides.</w:t>
      </w:r>
    </w:p>
    <w:p w14:paraId="47E40910" w14:textId="71029AD6" w:rsidR="00A602CC" w:rsidRPr="001A1E06" w:rsidRDefault="009B3C4E" w:rsidP="00E169F3">
      <w:pPr>
        <w:spacing w:line="480" w:lineRule="auto"/>
        <w:rPr>
          <w:rFonts w:eastAsia="Times New Roman" w:cs="Times New Roman"/>
          <w:szCs w:val="24"/>
        </w:rPr>
      </w:pPr>
      <w:r w:rsidRPr="001A1E06">
        <w:rPr>
          <w:rFonts w:eastAsia="Times New Roman" w:cs="Times New Roman"/>
          <w:szCs w:val="24"/>
        </w:rPr>
        <w:t xml:space="preserve">Taken together, the data suggest that CRE plays a substantial role in shaping students’ moral reasoning, ethical behavior, and social responsibility. These findings align with Bandura’s Social Learning Theory, as students internalize values through observation, modeling, and reinforcement in school settings, and with Kohlberg’s Theory of Moral Development, as the subject appears to support progression from basic obedience-driven ethics to higher-order moral reasoning and principled decision-making. The results also resonate with previous studies in Kenya and elsewhere, which emphasize CRE’s impact on moral growth, character development, and preparation for responsible citizenship (Othoo &amp; </w:t>
      </w:r>
      <w:proofErr w:type="spellStart"/>
      <w:r w:rsidRPr="001A1E06">
        <w:rPr>
          <w:rFonts w:eastAsia="Times New Roman" w:cs="Times New Roman"/>
          <w:szCs w:val="24"/>
        </w:rPr>
        <w:t>Aseu</w:t>
      </w:r>
      <w:proofErr w:type="spellEnd"/>
      <w:r w:rsidRPr="001A1E06">
        <w:rPr>
          <w:rFonts w:eastAsia="Times New Roman" w:cs="Times New Roman"/>
          <w:szCs w:val="24"/>
        </w:rPr>
        <w:t>, 2022; Barasa, 2016; Makokha et al., 2020)</w:t>
      </w:r>
    </w:p>
    <w:p w14:paraId="6DC521F8" w14:textId="331FC404" w:rsidR="00C144A6" w:rsidRPr="001A1E06" w:rsidRDefault="00C144A6" w:rsidP="004B5DBC">
      <w:pPr>
        <w:pStyle w:val="Heading4"/>
      </w:pPr>
      <w:r w:rsidRPr="001A1E06">
        <w:t>4.4.</w:t>
      </w:r>
      <w:r w:rsidR="007A3E35" w:rsidRPr="001A1E06">
        <w:t>2.3</w:t>
      </w:r>
      <w:r w:rsidRPr="001A1E06">
        <w:t xml:space="preserve"> Perceptions on the Effectiveness of Teaching Methods Used by CRE Teachers</w:t>
      </w:r>
    </w:p>
    <w:p w14:paraId="3EB50C53" w14:textId="36C6D266" w:rsidR="00C144A6" w:rsidRPr="001A1E06" w:rsidRDefault="00C144A6" w:rsidP="0092266A">
      <w:pPr>
        <w:spacing w:before="0" w:beforeAutospacing="0" w:after="0" w:afterAutospacing="0" w:line="480" w:lineRule="auto"/>
        <w:rPr>
          <w:rFonts w:cs="Times New Roman"/>
          <w:b/>
          <w:bCs/>
          <w:szCs w:val="24"/>
        </w:rPr>
      </w:pPr>
      <w:r w:rsidRPr="001A1E06">
        <w:rPr>
          <w:rFonts w:cs="Times New Roman"/>
          <w:szCs w:val="24"/>
        </w:rPr>
        <w:t xml:space="preserve">To assess the role of CRE in moral development, students’ </w:t>
      </w:r>
      <w:r w:rsidR="007837B4" w:rsidRPr="001A1E06">
        <w:rPr>
          <w:rFonts w:cs="Times New Roman"/>
          <w:szCs w:val="24"/>
        </w:rPr>
        <w:t>respondents</w:t>
      </w:r>
      <w:r w:rsidRPr="001A1E06">
        <w:rPr>
          <w:rFonts w:cs="Times New Roman"/>
          <w:szCs w:val="24"/>
        </w:rPr>
        <w:t xml:space="preserve"> were asked whether they believed that CRE teachers employ effective methods to teach moral values. The responses are presented in Figure 4.2.</w:t>
      </w:r>
    </w:p>
    <w:p w14:paraId="42A68EEA" w14:textId="1713AB28" w:rsidR="00C144A6" w:rsidRPr="001A1E06" w:rsidRDefault="003A73EE" w:rsidP="0092266A">
      <w:pPr>
        <w:spacing w:before="0" w:beforeAutospacing="0" w:after="0" w:afterAutospacing="0" w:line="480" w:lineRule="auto"/>
        <w:rPr>
          <w:rFonts w:cs="Times New Roman"/>
          <w:szCs w:val="24"/>
        </w:rPr>
      </w:pPr>
      <w:r>
        <w:rPr>
          <w:rFonts w:cs="Times New Roman"/>
          <w:szCs w:val="24"/>
        </w:rPr>
        <w:t xml:space="preserve">                    </w:t>
      </w:r>
      <w:r w:rsidR="009161FF" w:rsidRPr="001A1E06">
        <w:rPr>
          <w:rFonts w:cs="Times New Roman"/>
          <w:noProof/>
          <w:szCs w:val="24"/>
        </w:rPr>
        <w:drawing>
          <wp:inline distT="0" distB="0" distL="0" distR="0" wp14:anchorId="086540FB" wp14:editId="30DB50F0">
            <wp:extent cx="3238500" cy="1895475"/>
            <wp:effectExtent l="0" t="0" r="0" b="9525"/>
            <wp:docPr id="36943287" name="Chart 1">
              <a:extLst xmlns:a="http://schemas.openxmlformats.org/drawingml/2006/main">
                <a:ext uri="{FF2B5EF4-FFF2-40B4-BE49-F238E27FC236}">
                  <a16:creationId xmlns:a16="http://schemas.microsoft.com/office/drawing/2014/main" id="{FBD8A249-EF16-4BE3-63DA-DABE4129354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50400FA" w14:textId="65E088C1" w:rsidR="00C144A6" w:rsidRPr="001A1E06" w:rsidRDefault="003F087C" w:rsidP="003A73EE">
      <w:pPr>
        <w:pStyle w:val="Caption"/>
      </w:pPr>
      <w:bookmarkStart w:id="164" w:name="_Toc201331793"/>
      <w:bookmarkStart w:id="165" w:name="_Toc208243906"/>
      <w:r>
        <w:lastRenderedPageBreak/>
        <w:t xml:space="preserve">Figure 4. </w:t>
      </w:r>
      <w:fldSimple w:instr=" SEQ Figure_4. \* ARABIC ">
        <w:r>
          <w:rPr>
            <w:noProof/>
          </w:rPr>
          <w:t>1</w:t>
        </w:r>
      </w:fldSimple>
      <w:r w:rsidR="00C144A6" w:rsidRPr="001A1E06">
        <w:t>: Students Perceptions on the Effectiveness of Teaching Methods Used by CRE Teachers</w:t>
      </w:r>
      <w:bookmarkEnd w:id="164"/>
      <w:bookmarkEnd w:id="165"/>
    </w:p>
    <w:p w14:paraId="15A66B1D" w14:textId="4C9B3CB7" w:rsidR="00C144A6" w:rsidRPr="001A1E06" w:rsidRDefault="00C144A6" w:rsidP="0092266A">
      <w:pPr>
        <w:spacing w:before="0" w:beforeAutospacing="0" w:after="0" w:afterAutospacing="0" w:line="480" w:lineRule="auto"/>
        <w:rPr>
          <w:rFonts w:cs="Times New Roman"/>
          <w:szCs w:val="24"/>
        </w:rPr>
      </w:pPr>
      <w:r w:rsidRPr="001A1E06">
        <w:rPr>
          <w:rFonts w:cs="Times New Roman"/>
          <w:szCs w:val="24"/>
        </w:rPr>
        <w:t>According to the findings presented in Figure 4.2, the majority of the students (n = 102, 55</w:t>
      </w:r>
      <w:r w:rsidR="004F0FAF" w:rsidRPr="001A1E06">
        <w:rPr>
          <w:rFonts w:cs="Times New Roman"/>
          <w:szCs w:val="24"/>
        </w:rPr>
        <w:t>%)</w:t>
      </w:r>
      <w:r w:rsidRPr="001A1E06">
        <w:rPr>
          <w:rFonts w:cs="Times New Roman"/>
          <w:szCs w:val="24"/>
        </w:rPr>
        <w:t xml:space="preserve"> believe that CRE teachers use effective methods to teach moral values. However, 25</w:t>
      </w:r>
      <w:r w:rsidR="004F0FAF" w:rsidRPr="001A1E06">
        <w:rPr>
          <w:rFonts w:cs="Times New Roman"/>
          <w:szCs w:val="24"/>
        </w:rPr>
        <w:t>%</w:t>
      </w:r>
      <w:r w:rsidRPr="001A1E06">
        <w:rPr>
          <w:rFonts w:cs="Times New Roman"/>
          <w:szCs w:val="24"/>
        </w:rPr>
        <w:t xml:space="preserve"> (n = 47) of the respondents did not share this view, while 19</w:t>
      </w:r>
      <w:r w:rsidR="004F0FAF" w:rsidRPr="001A1E06">
        <w:rPr>
          <w:rFonts w:cs="Times New Roman"/>
          <w:szCs w:val="24"/>
        </w:rPr>
        <w:t>%</w:t>
      </w:r>
      <w:r w:rsidRPr="001A1E06">
        <w:rPr>
          <w:rFonts w:cs="Times New Roman"/>
          <w:szCs w:val="24"/>
        </w:rPr>
        <w:t xml:space="preserve"> (n = 36) were uncertain. This positive perception highlights the crucial role CRE plays in shaping the character of Kenyan secondary school students. Othoo and </w:t>
      </w:r>
      <w:proofErr w:type="spellStart"/>
      <w:r w:rsidRPr="001A1E06">
        <w:rPr>
          <w:rFonts w:cs="Times New Roman"/>
          <w:szCs w:val="24"/>
        </w:rPr>
        <w:t>Aseu</w:t>
      </w:r>
      <w:proofErr w:type="spellEnd"/>
      <w:r w:rsidRPr="001A1E06">
        <w:rPr>
          <w:rFonts w:cs="Times New Roman"/>
          <w:szCs w:val="24"/>
        </w:rPr>
        <w:t xml:space="preserve"> (2022) noted that CRE plays a key role </w:t>
      </w:r>
      <w:r w:rsidR="00774209" w:rsidRPr="001A1E06">
        <w:rPr>
          <w:rFonts w:cs="Times New Roman"/>
          <w:szCs w:val="24"/>
        </w:rPr>
        <w:t>in</w:t>
      </w:r>
      <w:r w:rsidRPr="001A1E06">
        <w:rPr>
          <w:rFonts w:cs="Times New Roman"/>
          <w:szCs w:val="24"/>
        </w:rPr>
        <w:t xml:space="preserve"> shap</w:t>
      </w:r>
      <w:r w:rsidR="00774209" w:rsidRPr="001A1E06">
        <w:rPr>
          <w:rFonts w:cs="Times New Roman"/>
          <w:szCs w:val="24"/>
        </w:rPr>
        <w:t>ing</w:t>
      </w:r>
      <w:r w:rsidRPr="001A1E06">
        <w:rPr>
          <w:rFonts w:cs="Times New Roman"/>
          <w:szCs w:val="24"/>
        </w:rPr>
        <w:t xml:space="preserve"> how students think about ethics and helps them build values like honesty, respect, and compassion. Makokha</w:t>
      </w:r>
      <w:r w:rsidR="0036774F" w:rsidRPr="001A1E06">
        <w:rPr>
          <w:rFonts w:cs="Times New Roman"/>
          <w:szCs w:val="24"/>
        </w:rPr>
        <w:t>,</w:t>
      </w:r>
      <w:r w:rsidRPr="001A1E06">
        <w:rPr>
          <w:rFonts w:cs="Times New Roman"/>
          <w:szCs w:val="24"/>
        </w:rPr>
        <w:t xml:space="preserve"> Wambua, and Mbogo (2020) claim</w:t>
      </w:r>
      <w:r w:rsidR="009720CB" w:rsidRPr="001A1E06">
        <w:rPr>
          <w:rFonts w:cs="Times New Roman"/>
          <w:szCs w:val="24"/>
        </w:rPr>
        <w:t xml:space="preserve"> that</w:t>
      </w:r>
      <w:r w:rsidRPr="001A1E06">
        <w:rPr>
          <w:rFonts w:cs="Times New Roman"/>
          <w:szCs w:val="24"/>
        </w:rPr>
        <w:t xml:space="preserve"> CRE teachers in schools </w:t>
      </w:r>
      <w:r w:rsidR="00152A43" w:rsidRPr="001A1E06">
        <w:rPr>
          <w:rFonts w:cs="Times New Roman"/>
          <w:szCs w:val="24"/>
        </w:rPr>
        <w:t>sponsored</w:t>
      </w:r>
      <w:r w:rsidRPr="001A1E06">
        <w:rPr>
          <w:rFonts w:cs="Times New Roman"/>
          <w:szCs w:val="24"/>
        </w:rPr>
        <w:t xml:space="preserve"> by church, use methods like real-life examples, stories, and Bible quotes to link moral ideas to everyday life. These teaching </w:t>
      </w:r>
      <w:r w:rsidR="0014649E" w:rsidRPr="001A1E06">
        <w:rPr>
          <w:rFonts w:cs="Times New Roman"/>
          <w:szCs w:val="24"/>
        </w:rPr>
        <w:t>methods</w:t>
      </w:r>
      <w:r w:rsidRPr="001A1E06">
        <w:rPr>
          <w:rFonts w:cs="Times New Roman"/>
          <w:szCs w:val="24"/>
        </w:rPr>
        <w:t xml:space="preserve"> when used well, boost real moral growth. Waithaka (2017) points out that more cases of bad behavior in high schools show gaps in teaching morals</w:t>
      </w:r>
      <w:r w:rsidR="00DB7C1A" w:rsidRPr="001A1E06">
        <w:rPr>
          <w:rFonts w:cs="Times New Roman"/>
          <w:szCs w:val="24"/>
        </w:rPr>
        <w:t>,</w:t>
      </w:r>
      <w:r w:rsidRPr="001A1E06">
        <w:rPr>
          <w:rFonts w:cs="Times New Roman"/>
          <w:szCs w:val="24"/>
        </w:rPr>
        <w:t xml:space="preserve"> hinting </w:t>
      </w:r>
      <w:r w:rsidR="00DB7C1A" w:rsidRPr="001A1E06">
        <w:rPr>
          <w:rFonts w:cs="Times New Roman"/>
          <w:szCs w:val="24"/>
        </w:rPr>
        <w:t>at the</w:t>
      </w:r>
      <w:r w:rsidRPr="001A1E06">
        <w:rPr>
          <w:rFonts w:cs="Times New Roman"/>
          <w:szCs w:val="24"/>
        </w:rPr>
        <w:t xml:space="preserve"> need more hands-on and student-focused ways to teach to fix these problems.</w:t>
      </w:r>
    </w:p>
    <w:p w14:paraId="2925A9F9" w14:textId="4055E991" w:rsidR="00C144A6" w:rsidRPr="001A1E06" w:rsidRDefault="00C144A6" w:rsidP="004B5DBC">
      <w:pPr>
        <w:pStyle w:val="Heading4"/>
      </w:pPr>
      <w:r w:rsidRPr="001A1E06">
        <w:t>4.4.</w:t>
      </w:r>
      <w:r w:rsidR="007A3E35" w:rsidRPr="001A1E06">
        <w:t>2.4</w:t>
      </w:r>
      <w:r w:rsidRPr="001A1E06">
        <w:t xml:space="preserve"> Challenges Affecting the Effectiveness of CRE in Promoting Moral Values</w:t>
      </w:r>
    </w:p>
    <w:p w14:paraId="24F66E7B" w14:textId="77777777" w:rsidR="00C144A6" w:rsidRPr="001A1E06" w:rsidRDefault="00C144A6" w:rsidP="0092266A">
      <w:pPr>
        <w:spacing w:before="0" w:beforeAutospacing="0" w:after="0" w:afterAutospacing="0" w:line="480" w:lineRule="auto"/>
        <w:rPr>
          <w:rFonts w:cs="Times New Roman"/>
          <w:szCs w:val="24"/>
        </w:rPr>
      </w:pPr>
      <w:r w:rsidRPr="001A1E06">
        <w:rPr>
          <w:rFonts w:cs="Times New Roman"/>
          <w:szCs w:val="24"/>
        </w:rPr>
        <w:t>Students’ respondents were asked to identify challenges affecting the effectiveness of CRE in promoting moral values. The question allowed for multiple responses to capture a wide range of perceptions. The findings are presented in Table 4.6.</w:t>
      </w:r>
    </w:p>
    <w:p w14:paraId="1C70FF70" w14:textId="1418BA5E" w:rsidR="00C144A6" w:rsidRPr="001A1E06" w:rsidRDefault="003F087C" w:rsidP="003A73EE">
      <w:pPr>
        <w:pStyle w:val="Caption"/>
      </w:pPr>
      <w:bookmarkStart w:id="166" w:name="_Toc208243638"/>
      <w:r>
        <w:t xml:space="preserve">Table 4. </w:t>
      </w:r>
      <w:fldSimple w:instr=" SEQ Table_4. \* ARABIC ">
        <w:r>
          <w:rPr>
            <w:noProof/>
          </w:rPr>
          <w:t>6</w:t>
        </w:r>
      </w:fldSimple>
      <w:r w:rsidR="00C144A6" w:rsidRPr="001A1E06">
        <w:t xml:space="preserve">: Challenges </w:t>
      </w:r>
      <w:r w:rsidR="00AC3F4D">
        <w:t>t</w:t>
      </w:r>
      <w:r w:rsidR="00C144A6" w:rsidRPr="001A1E06">
        <w:t>hat Make CRE Less Effective</w:t>
      </w:r>
      <w:bookmarkEnd w:id="166"/>
    </w:p>
    <w:tbl>
      <w:tblPr>
        <w:tblStyle w:val="TableGrid"/>
        <w:tblW w:w="5000" w:type="pct"/>
        <w:tblLook w:val="04A0" w:firstRow="1" w:lastRow="0" w:firstColumn="1" w:lastColumn="0" w:noHBand="0" w:noVBand="1"/>
      </w:tblPr>
      <w:tblGrid>
        <w:gridCol w:w="4705"/>
        <w:gridCol w:w="1708"/>
        <w:gridCol w:w="1886"/>
      </w:tblGrid>
      <w:tr w:rsidR="00C144A6" w:rsidRPr="001A1E06" w14:paraId="09500305" w14:textId="77777777" w:rsidTr="00156A94">
        <w:tc>
          <w:tcPr>
            <w:tcW w:w="2835" w:type="pct"/>
            <w:vAlign w:val="center"/>
          </w:tcPr>
          <w:p w14:paraId="36042F46"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b/>
                <w:bCs/>
                <w:szCs w:val="24"/>
              </w:rPr>
              <w:t>Challenge</w:t>
            </w:r>
          </w:p>
        </w:tc>
        <w:tc>
          <w:tcPr>
            <w:tcW w:w="1029" w:type="pct"/>
            <w:vAlign w:val="center"/>
          </w:tcPr>
          <w:p w14:paraId="59966420"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b/>
                <w:bCs/>
                <w:szCs w:val="24"/>
              </w:rPr>
              <w:t>Frequency (f)</w:t>
            </w:r>
          </w:p>
        </w:tc>
        <w:tc>
          <w:tcPr>
            <w:tcW w:w="1136" w:type="pct"/>
            <w:vAlign w:val="center"/>
          </w:tcPr>
          <w:p w14:paraId="798BF557"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b/>
                <w:bCs/>
                <w:szCs w:val="24"/>
              </w:rPr>
              <w:t>Percentage (%)</w:t>
            </w:r>
          </w:p>
        </w:tc>
      </w:tr>
      <w:tr w:rsidR="00C144A6" w:rsidRPr="001A1E06" w14:paraId="6A5B3C85" w14:textId="77777777" w:rsidTr="00156A94">
        <w:tc>
          <w:tcPr>
            <w:tcW w:w="2835" w:type="pct"/>
            <w:vAlign w:val="center"/>
          </w:tcPr>
          <w:p w14:paraId="5D908665"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szCs w:val="24"/>
              </w:rPr>
              <w:t>Students do not take CRE seriously</w:t>
            </w:r>
          </w:p>
        </w:tc>
        <w:tc>
          <w:tcPr>
            <w:tcW w:w="1029" w:type="pct"/>
            <w:vAlign w:val="center"/>
          </w:tcPr>
          <w:p w14:paraId="0C80B7A5"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130</w:t>
            </w:r>
          </w:p>
        </w:tc>
        <w:tc>
          <w:tcPr>
            <w:tcW w:w="1136" w:type="pct"/>
            <w:vAlign w:val="center"/>
          </w:tcPr>
          <w:p w14:paraId="4111FE72"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70.3%</w:t>
            </w:r>
          </w:p>
        </w:tc>
      </w:tr>
      <w:tr w:rsidR="00C144A6" w:rsidRPr="001A1E06" w14:paraId="0AC98AA3" w14:textId="77777777" w:rsidTr="00156A94">
        <w:tc>
          <w:tcPr>
            <w:tcW w:w="2835" w:type="pct"/>
            <w:vAlign w:val="center"/>
          </w:tcPr>
          <w:p w14:paraId="492DA3BE"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szCs w:val="24"/>
              </w:rPr>
              <w:t>Limited practical application of CRE lessons</w:t>
            </w:r>
          </w:p>
        </w:tc>
        <w:tc>
          <w:tcPr>
            <w:tcW w:w="1029" w:type="pct"/>
            <w:vAlign w:val="center"/>
          </w:tcPr>
          <w:p w14:paraId="76EF794D"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108</w:t>
            </w:r>
          </w:p>
        </w:tc>
        <w:tc>
          <w:tcPr>
            <w:tcW w:w="1136" w:type="pct"/>
            <w:vAlign w:val="center"/>
          </w:tcPr>
          <w:p w14:paraId="5C0D7189"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58.4%</w:t>
            </w:r>
          </w:p>
        </w:tc>
      </w:tr>
      <w:tr w:rsidR="00C144A6" w:rsidRPr="001A1E06" w14:paraId="6AC5E3EE" w14:textId="77777777" w:rsidTr="00156A94">
        <w:tc>
          <w:tcPr>
            <w:tcW w:w="2835" w:type="pct"/>
            <w:vAlign w:val="center"/>
          </w:tcPr>
          <w:p w14:paraId="70D837F9"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szCs w:val="24"/>
              </w:rPr>
              <w:t>Teachers focus more on exams than moral education</w:t>
            </w:r>
          </w:p>
        </w:tc>
        <w:tc>
          <w:tcPr>
            <w:tcW w:w="1029" w:type="pct"/>
            <w:vAlign w:val="center"/>
          </w:tcPr>
          <w:p w14:paraId="31E84478"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95</w:t>
            </w:r>
          </w:p>
        </w:tc>
        <w:tc>
          <w:tcPr>
            <w:tcW w:w="1136" w:type="pct"/>
            <w:vAlign w:val="center"/>
          </w:tcPr>
          <w:p w14:paraId="3697708F"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51.4%</w:t>
            </w:r>
          </w:p>
        </w:tc>
      </w:tr>
      <w:tr w:rsidR="00C144A6" w:rsidRPr="001A1E06" w14:paraId="52AD59B8" w14:textId="77777777" w:rsidTr="00156A94">
        <w:tc>
          <w:tcPr>
            <w:tcW w:w="2835" w:type="pct"/>
            <w:vAlign w:val="center"/>
          </w:tcPr>
          <w:p w14:paraId="44C61453"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szCs w:val="24"/>
              </w:rPr>
              <w:t>Lack of parental support</w:t>
            </w:r>
          </w:p>
        </w:tc>
        <w:tc>
          <w:tcPr>
            <w:tcW w:w="1029" w:type="pct"/>
            <w:vAlign w:val="center"/>
          </w:tcPr>
          <w:p w14:paraId="7E069F85"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92</w:t>
            </w:r>
          </w:p>
        </w:tc>
        <w:tc>
          <w:tcPr>
            <w:tcW w:w="1136" w:type="pct"/>
            <w:vAlign w:val="center"/>
          </w:tcPr>
          <w:p w14:paraId="5F22BCAE"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49.7%</w:t>
            </w:r>
          </w:p>
        </w:tc>
      </w:tr>
      <w:tr w:rsidR="00C144A6" w:rsidRPr="001A1E06" w14:paraId="7BC2EA31" w14:textId="77777777" w:rsidTr="00156A94">
        <w:tc>
          <w:tcPr>
            <w:tcW w:w="2835" w:type="pct"/>
            <w:vAlign w:val="center"/>
          </w:tcPr>
          <w:p w14:paraId="5F57C102" w14:textId="77777777" w:rsidR="00C144A6" w:rsidRPr="001A1E06" w:rsidRDefault="00C144A6" w:rsidP="008F6B49">
            <w:pPr>
              <w:spacing w:before="0" w:beforeAutospacing="0" w:after="0" w:afterAutospacing="0" w:line="360" w:lineRule="auto"/>
              <w:rPr>
                <w:rFonts w:cs="Times New Roman"/>
                <w:szCs w:val="24"/>
              </w:rPr>
            </w:pPr>
            <w:r w:rsidRPr="001A1E06">
              <w:rPr>
                <w:rFonts w:eastAsia="Times New Roman" w:cs="Times New Roman"/>
                <w:szCs w:val="24"/>
              </w:rPr>
              <w:t>Influence of social media and peer pressure</w:t>
            </w:r>
          </w:p>
        </w:tc>
        <w:tc>
          <w:tcPr>
            <w:tcW w:w="1029" w:type="pct"/>
            <w:vAlign w:val="center"/>
          </w:tcPr>
          <w:p w14:paraId="44944969"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123</w:t>
            </w:r>
          </w:p>
        </w:tc>
        <w:tc>
          <w:tcPr>
            <w:tcW w:w="1136" w:type="pct"/>
            <w:vAlign w:val="center"/>
          </w:tcPr>
          <w:p w14:paraId="07D11944" w14:textId="77777777" w:rsidR="00C144A6" w:rsidRPr="001A1E06" w:rsidRDefault="00C144A6" w:rsidP="008F6B49">
            <w:pPr>
              <w:spacing w:before="0" w:beforeAutospacing="0" w:after="0" w:afterAutospacing="0" w:line="360" w:lineRule="auto"/>
              <w:jc w:val="center"/>
              <w:rPr>
                <w:rFonts w:cs="Times New Roman"/>
                <w:szCs w:val="24"/>
              </w:rPr>
            </w:pPr>
            <w:r w:rsidRPr="001A1E06">
              <w:rPr>
                <w:rFonts w:eastAsia="Times New Roman" w:cs="Times New Roman"/>
                <w:szCs w:val="24"/>
              </w:rPr>
              <w:t>66.5%</w:t>
            </w:r>
          </w:p>
        </w:tc>
      </w:tr>
    </w:tbl>
    <w:p w14:paraId="1C306E03" w14:textId="474854B8" w:rsidR="00C144A6" w:rsidRPr="001A1E06" w:rsidRDefault="00C144A6" w:rsidP="0092266A">
      <w:pPr>
        <w:pStyle w:val="NormalWeb"/>
        <w:spacing w:before="0" w:beforeAutospacing="0" w:after="0" w:afterAutospacing="0" w:line="480" w:lineRule="auto"/>
      </w:pPr>
      <w:r w:rsidRPr="001A1E06">
        <w:lastRenderedPageBreak/>
        <w:t>It is evident in Table 4.</w:t>
      </w:r>
      <w:r w:rsidR="00B541E3" w:rsidRPr="001A1E06">
        <w:t>6</w:t>
      </w:r>
      <w:r w:rsidRPr="001A1E06">
        <w:t xml:space="preserve"> that the majority of students believe they do not take CRE seriously (n = 130, 70.3%), which emerged as the most frequently cited challenge. This was followed by the influence of social media and peer pressure (n = 123, 66.5%) and the limited practical application of CRE lessons (n = 108, 58.4%). Other challenges include teachers focusing more on exams than moral education (n = 95, 51.4%) and lack of parental support (n = 92, 49.7%). This is in line with findings by Simiyu (20</w:t>
      </w:r>
      <w:r w:rsidR="00276CB7" w:rsidRPr="001A1E06">
        <w:t>22</w:t>
      </w:r>
      <w:r w:rsidRPr="001A1E06">
        <w:t>) who noted that in many Kenyan schools</w:t>
      </w:r>
      <w:r w:rsidR="006C66AC" w:rsidRPr="001A1E06">
        <w:t>,</w:t>
      </w:r>
      <w:r w:rsidRPr="001A1E06">
        <w:t xml:space="preserve"> CRE is treated as a secondary subject, chosen for its ease rather than moral value. The national </w:t>
      </w:r>
      <w:r w:rsidR="00C12A31" w:rsidRPr="001A1E06">
        <w:t>exam-oriented</w:t>
      </w:r>
      <w:r w:rsidRPr="001A1E06">
        <w:t xml:space="preserve"> education system worsens this trend by prioritizing academic grades over character formation, making teachers focus on preparing students for KCSE exams. Waithaka (2017) observed that many CRE teachers concentrate heavily on drilling students using past papers and exam techniques rather than engaging them in value</w:t>
      </w:r>
      <w:r w:rsidR="006C66AC" w:rsidRPr="001A1E06">
        <w:t>-</w:t>
      </w:r>
      <w:r w:rsidRPr="001A1E06">
        <w:t xml:space="preserve"> based or experiential moral education, leading to loss of interest and relevance</w:t>
      </w:r>
      <w:r w:rsidR="00B2336F" w:rsidRPr="001A1E06">
        <w:t xml:space="preserve"> This is in line with findings by Simiyu (2022) who noted that in many Kenyan schools CRE is treated as a secondary subject, chosen for its ease rather than moral value</w:t>
      </w:r>
      <w:r w:rsidR="00943694" w:rsidRPr="001A1E06">
        <w:t xml:space="preserve">. </w:t>
      </w:r>
      <w:proofErr w:type="spellStart"/>
      <w:r w:rsidR="00943694" w:rsidRPr="001A1E06">
        <w:t>Nzina</w:t>
      </w:r>
      <w:proofErr w:type="spellEnd"/>
      <w:r w:rsidR="00943694" w:rsidRPr="001A1E06">
        <w:t xml:space="preserve"> (2023)</w:t>
      </w:r>
      <w:r w:rsidR="0055788C" w:rsidRPr="001A1E06">
        <w:t xml:space="preserve"> in his study</w:t>
      </w:r>
      <w:r w:rsidR="00943694" w:rsidRPr="001A1E06">
        <w:t xml:space="preserve"> </w:t>
      </w:r>
      <w:r w:rsidR="006C66AC" w:rsidRPr="001A1E06">
        <w:t>found that</w:t>
      </w:r>
      <w:r w:rsidR="00943694" w:rsidRPr="001A1E06">
        <w:t xml:space="preserve"> many parents in public day secondary schools in Makueni County were largely disengaged from their children’s academic and moral development which undermined the impact of school</w:t>
      </w:r>
      <w:r w:rsidR="006C66AC" w:rsidRPr="001A1E06">
        <w:t>-</w:t>
      </w:r>
      <w:r w:rsidR="00943694" w:rsidRPr="001A1E06">
        <w:t xml:space="preserve"> based moral education</w:t>
      </w:r>
    </w:p>
    <w:p w14:paraId="1019319A" w14:textId="1A7949C3" w:rsidR="00C144A6" w:rsidRPr="001A1E06" w:rsidRDefault="00C144A6" w:rsidP="004B5DBC">
      <w:pPr>
        <w:pStyle w:val="Heading4"/>
      </w:pPr>
      <w:r w:rsidRPr="001A1E06">
        <w:t>4.4.</w:t>
      </w:r>
      <w:r w:rsidR="007A3E35" w:rsidRPr="001A1E06">
        <w:t>2.5</w:t>
      </w:r>
      <w:r w:rsidR="00AC2778" w:rsidRPr="001A1E06">
        <w:t xml:space="preserve"> </w:t>
      </w:r>
      <w:r w:rsidRPr="001A1E06">
        <w:t>Suggested Improvements to Enhance the Effectiveness of CRE in Promoting Moral Values</w:t>
      </w:r>
    </w:p>
    <w:p w14:paraId="31909DCA" w14:textId="77777777" w:rsidR="00C144A6" w:rsidRPr="001A1E06" w:rsidRDefault="00C144A6" w:rsidP="0092266A">
      <w:pPr>
        <w:pStyle w:val="NormalWeb"/>
        <w:spacing w:before="0" w:beforeAutospacing="0" w:after="0" w:afterAutospacing="0" w:line="480" w:lineRule="auto"/>
      </w:pPr>
      <w:r w:rsidRPr="001A1E06">
        <w:t>Respondents were asked to suggest improvements that could make the subject more impactful. The responses are summarized in Figure 4.3.</w:t>
      </w:r>
    </w:p>
    <w:p w14:paraId="140214BE" w14:textId="678A0353" w:rsidR="00C144A6" w:rsidRPr="001A1E06" w:rsidRDefault="003A73EE" w:rsidP="0092266A">
      <w:pPr>
        <w:pStyle w:val="NormalWeb"/>
        <w:spacing w:before="0" w:beforeAutospacing="0" w:after="0" w:afterAutospacing="0" w:line="480" w:lineRule="auto"/>
      </w:pPr>
      <w:r>
        <w:lastRenderedPageBreak/>
        <w:t xml:space="preserve">      </w:t>
      </w:r>
      <w:r w:rsidR="00C144A6" w:rsidRPr="001A1E06">
        <w:rPr>
          <w:noProof/>
        </w:rPr>
        <w:drawing>
          <wp:inline distT="0" distB="0" distL="0" distR="0" wp14:anchorId="109B2501" wp14:editId="2AE75B06">
            <wp:extent cx="4572000" cy="2743200"/>
            <wp:effectExtent l="0" t="0" r="0" b="0"/>
            <wp:docPr id="443059751" name="Chart 1">
              <a:extLst xmlns:a="http://schemas.openxmlformats.org/drawingml/2006/main">
                <a:ext uri="{FF2B5EF4-FFF2-40B4-BE49-F238E27FC236}">
                  <a16:creationId xmlns:a16="http://schemas.microsoft.com/office/drawing/2014/main" id="{386430C5-28BE-DAA0-8F7D-02FB757EEB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0016934" w14:textId="77777777" w:rsidR="00781799" w:rsidRDefault="00781799" w:rsidP="003A73EE">
      <w:pPr>
        <w:pStyle w:val="Caption"/>
      </w:pPr>
      <w:bookmarkStart w:id="167" w:name="_Toc201331794"/>
      <w:bookmarkStart w:id="168" w:name="_Toc208243907"/>
    </w:p>
    <w:p w14:paraId="2EE28601" w14:textId="312DD412" w:rsidR="00C144A6" w:rsidRPr="001A1E06" w:rsidRDefault="003F087C" w:rsidP="003A73EE">
      <w:pPr>
        <w:pStyle w:val="Caption"/>
      </w:pPr>
      <w:r>
        <w:t>Figure 4.</w:t>
      </w:r>
      <w:fldSimple w:instr=" SEQ Figure_4. \* ARABIC ">
        <w:r>
          <w:rPr>
            <w:noProof/>
          </w:rPr>
          <w:t>2</w:t>
        </w:r>
      </w:fldSimple>
      <w:r w:rsidR="00C144A6" w:rsidRPr="001A1E06">
        <w:t>: Suggested Improvements to Enhance the Effectiveness of CRE in Promoting Moral Values</w:t>
      </w:r>
      <w:bookmarkEnd w:id="167"/>
      <w:bookmarkEnd w:id="168"/>
    </w:p>
    <w:p w14:paraId="631E17FE" w14:textId="7A0FA614" w:rsidR="00C144A6" w:rsidRPr="001A1E06" w:rsidRDefault="00C144A6" w:rsidP="0092266A">
      <w:pPr>
        <w:pStyle w:val="NormalWeb"/>
        <w:spacing w:before="0" w:beforeAutospacing="0" w:after="0" w:afterAutospacing="0" w:line="480" w:lineRule="auto"/>
      </w:pPr>
      <w:r w:rsidRPr="001A1E06">
        <w:t xml:space="preserve">The findings in Figure 4.3 indicate that the most frequently suggested improvement was the need to encourage more interactive and practical lessons (n = </w:t>
      </w:r>
      <w:r w:rsidR="009E2CD1" w:rsidRPr="001A1E06">
        <w:t>52</w:t>
      </w:r>
      <w:r w:rsidRPr="001A1E06">
        <w:t xml:space="preserve">, </w:t>
      </w:r>
      <w:r w:rsidR="009E2CD1" w:rsidRPr="001A1E06">
        <w:t xml:space="preserve">28 </w:t>
      </w:r>
      <w:r w:rsidRPr="001A1E06">
        <w:t>%),</w:t>
      </w:r>
      <w:r w:rsidR="006C66AC" w:rsidRPr="001A1E06">
        <w:t xml:space="preserve"> to</w:t>
      </w:r>
      <w:r w:rsidRPr="001A1E06">
        <w:t xml:space="preserve"> increase guidance and counseling sessions (n = </w:t>
      </w:r>
      <w:r w:rsidR="008726BC" w:rsidRPr="001A1E06">
        <w:t>41</w:t>
      </w:r>
      <w:r w:rsidRPr="001A1E06">
        <w:t xml:space="preserve">, </w:t>
      </w:r>
      <w:r w:rsidR="008726BC" w:rsidRPr="001A1E06">
        <w:t>22</w:t>
      </w:r>
      <w:r w:rsidRPr="001A1E06">
        <w:t>%) and</w:t>
      </w:r>
      <w:r w:rsidR="006C66AC" w:rsidRPr="001A1E06">
        <w:t xml:space="preserve"> to</w:t>
      </w:r>
      <w:r w:rsidRPr="001A1E06">
        <w:t xml:space="preserve"> involv</w:t>
      </w:r>
      <w:r w:rsidR="006C66AC" w:rsidRPr="001A1E06">
        <w:t>e</w:t>
      </w:r>
      <w:r w:rsidRPr="001A1E06">
        <w:t xml:space="preserve"> parents and the community (n = </w:t>
      </w:r>
      <w:r w:rsidR="008726BC" w:rsidRPr="001A1E06">
        <w:t>44</w:t>
      </w:r>
      <w:r w:rsidRPr="001A1E06">
        <w:t xml:space="preserve">, </w:t>
      </w:r>
      <w:r w:rsidR="008726BC" w:rsidRPr="001A1E06">
        <w:t>24</w:t>
      </w:r>
      <w:r w:rsidRPr="001A1E06">
        <w:t>%</w:t>
      </w:r>
      <w:r w:rsidR="00924BAD" w:rsidRPr="001A1E06">
        <w:t>), as</w:t>
      </w:r>
      <w:r w:rsidR="00250240" w:rsidRPr="001A1E06">
        <w:t xml:space="preserve"> well as</w:t>
      </w:r>
      <w:r w:rsidRPr="001A1E06">
        <w:t xml:space="preserve"> making CRE a compulsory subject (n = </w:t>
      </w:r>
      <w:r w:rsidR="008726BC" w:rsidRPr="001A1E06">
        <w:t>48</w:t>
      </w:r>
      <w:r w:rsidRPr="001A1E06">
        <w:t xml:space="preserve">, </w:t>
      </w:r>
      <w:r w:rsidR="008726BC" w:rsidRPr="001A1E06">
        <w:t>26</w:t>
      </w:r>
      <w:r w:rsidRPr="001A1E06">
        <w:t>%). These findings are similar to those echoed by Awan (2014</w:t>
      </w:r>
      <w:r w:rsidR="00924BAD" w:rsidRPr="001A1E06">
        <w:t xml:space="preserve">), who </w:t>
      </w:r>
      <w:r w:rsidRPr="001A1E06">
        <w:t>states that in order to achieve a level of balanced participation during a lesson, it is necessary to actively draw all students into the discussion. A good way to promote discussion is to provide opportunities for various kinds of group discussions, such as pairs, conversation circles, panels, fishbowls and cooperative learning.</w:t>
      </w:r>
    </w:p>
    <w:p w14:paraId="40C71A1A" w14:textId="4073AB0D" w:rsidR="00C144A6" w:rsidRPr="001A1E06" w:rsidRDefault="00C144A6" w:rsidP="004B5DBC">
      <w:pPr>
        <w:pStyle w:val="Heading3"/>
      </w:pPr>
      <w:bookmarkStart w:id="169" w:name="_Toc213399128"/>
      <w:r w:rsidRPr="001A1E06">
        <w:t>4.4.</w:t>
      </w:r>
      <w:r w:rsidR="0041778A" w:rsidRPr="001A1E06">
        <w:t>3</w:t>
      </w:r>
      <w:r w:rsidRPr="001A1E06">
        <w:t xml:space="preserve"> Moral Values Learned from CRE</w:t>
      </w:r>
      <w:bookmarkEnd w:id="169"/>
    </w:p>
    <w:p w14:paraId="2A1B7114" w14:textId="507CA073" w:rsidR="00C144A6" w:rsidRPr="0092266A" w:rsidRDefault="00C144A6" w:rsidP="0092266A">
      <w:pPr>
        <w:spacing w:before="0" w:beforeAutospacing="0" w:after="0" w:afterAutospacing="0" w:line="480" w:lineRule="auto"/>
        <w:rPr>
          <w:rFonts w:eastAsia="Calibri" w:cs="Times New Roman"/>
          <w:szCs w:val="24"/>
        </w:rPr>
      </w:pPr>
      <w:r w:rsidRPr="001A1E06">
        <w:rPr>
          <w:rFonts w:cs="Times New Roman"/>
          <w:szCs w:val="24"/>
        </w:rPr>
        <w:t>Students were asked to respond to which moral values</w:t>
      </w:r>
      <w:r w:rsidRPr="0092266A">
        <w:rPr>
          <w:rFonts w:cs="Times New Roman"/>
          <w:szCs w:val="24"/>
        </w:rPr>
        <w:t xml:space="preserve"> they have learned from studying CRE. </w:t>
      </w:r>
      <w:r w:rsidR="001555F5" w:rsidRPr="0092266A">
        <w:rPr>
          <w:rFonts w:cs="Times New Roman"/>
          <w:szCs w:val="24"/>
        </w:rPr>
        <w:t>Their qualitative responses were thematically analyzed and categorized as follows:</w:t>
      </w:r>
    </w:p>
    <w:p w14:paraId="79CDC4D5" w14:textId="3567F5AB" w:rsidR="00C144A6" w:rsidRPr="0041778A" w:rsidRDefault="00C144A6" w:rsidP="004B5DBC">
      <w:pPr>
        <w:pStyle w:val="Heading4"/>
      </w:pPr>
      <w:r w:rsidRPr="0041778A">
        <w:lastRenderedPageBreak/>
        <w:t>4.4.</w:t>
      </w:r>
      <w:r w:rsidR="0041778A" w:rsidRPr="0041778A">
        <w:t>3</w:t>
      </w:r>
      <w:r w:rsidRPr="0041778A">
        <w:t>.1 Honesty and Integrity</w:t>
      </w:r>
    </w:p>
    <w:p w14:paraId="46E377D7" w14:textId="0C019B11" w:rsidR="00C144A6" w:rsidRPr="0092266A" w:rsidRDefault="001555F5" w:rsidP="0092266A">
      <w:pPr>
        <w:pStyle w:val="NormalWeb"/>
        <w:spacing w:before="0" w:beforeAutospacing="0" w:after="0" w:afterAutospacing="0" w:line="480" w:lineRule="auto"/>
        <w:rPr>
          <w:shd w:val="clear" w:color="auto" w:fill="FFFFFF"/>
        </w:rPr>
      </w:pPr>
      <w:r w:rsidRPr="009161FF">
        <w:t xml:space="preserve">One </w:t>
      </w:r>
      <w:r w:rsidR="00235BB6" w:rsidRPr="009161FF">
        <w:t>student</w:t>
      </w:r>
      <w:r w:rsidR="00C144A6" w:rsidRPr="009161FF">
        <w:t xml:space="preserve"> mentioned that</w:t>
      </w:r>
      <w:r w:rsidR="00C144A6" w:rsidRPr="0092266A">
        <w:rPr>
          <w:i/>
          <w:iCs/>
        </w:rPr>
        <w:t xml:space="preserve"> </w:t>
      </w:r>
      <w:r w:rsidRPr="0092266A">
        <w:rPr>
          <w:i/>
          <w:iCs/>
        </w:rPr>
        <w:t>“</w:t>
      </w:r>
      <w:r w:rsidR="00C144A6" w:rsidRPr="0092266A">
        <w:rPr>
          <w:i/>
          <w:iCs/>
        </w:rPr>
        <w:t>CRE</w:t>
      </w:r>
      <w:r w:rsidR="00062062">
        <w:rPr>
          <w:i/>
          <w:iCs/>
        </w:rPr>
        <w:t xml:space="preserve"> has</w:t>
      </w:r>
      <w:r w:rsidR="00C144A6" w:rsidRPr="0092266A">
        <w:rPr>
          <w:i/>
          <w:iCs/>
        </w:rPr>
        <w:t xml:space="preserve"> helped </w:t>
      </w:r>
      <w:r w:rsidRPr="0092266A">
        <w:rPr>
          <w:i/>
          <w:iCs/>
        </w:rPr>
        <w:t>me</w:t>
      </w:r>
      <w:r w:rsidR="00C144A6" w:rsidRPr="0092266A">
        <w:rPr>
          <w:i/>
          <w:iCs/>
        </w:rPr>
        <w:t xml:space="preserve"> understand the importance of truthfulness and being honest in both academic and personal life. </w:t>
      </w:r>
      <w:r w:rsidR="00062062" w:rsidRPr="0092266A">
        <w:rPr>
          <w:i/>
          <w:iCs/>
        </w:rPr>
        <w:t>CRE</w:t>
      </w:r>
      <w:r w:rsidR="00062062">
        <w:rPr>
          <w:i/>
          <w:iCs/>
        </w:rPr>
        <w:t xml:space="preserve"> </w:t>
      </w:r>
      <w:r w:rsidR="00062062" w:rsidRPr="0092266A">
        <w:rPr>
          <w:i/>
          <w:iCs/>
        </w:rPr>
        <w:t>lessons</w:t>
      </w:r>
      <w:r w:rsidR="00C144A6" w:rsidRPr="0092266A">
        <w:rPr>
          <w:i/>
          <w:iCs/>
        </w:rPr>
        <w:t xml:space="preserve"> h</w:t>
      </w:r>
      <w:r w:rsidR="00062062">
        <w:rPr>
          <w:i/>
          <w:iCs/>
        </w:rPr>
        <w:t>ave</w:t>
      </w:r>
      <w:r w:rsidR="00C144A6" w:rsidRPr="0092266A">
        <w:rPr>
          <w:i/>
          <w:iCs/>
        </w:rPr>
        <w:t xml:space="preserve"> </w:t>
      </w:r>
      <w:r w:rsidRPr="0092266A">
        <w:rPr>
          <w:i/>
          <w:iCs/>
        </w:rPr>
        <w:t xml:space="preserve">also </w:t>
      </w:r>
      <w:r w:rsidR="00C144A6" w:rsidRPr="0092266A">
        <w:rPr>
          <w:i/>
          <w:iCs/>
        </w:rPr>
        <w:t xml:space="preserve">instilled in </w:t>
      </w:r>
      <w:r w:rsidRPr="0092266A">
        <w:rPr>
          <w:i/>
          <w:iCs/>
        </w:rPr>
        <w:t>me</w:t>
      </w:r>
      <w:r w:rsidR="00C144A6" w:rsidRPr="0092266A">
        <w:rPr>
          <w:i/>
          <w:iCs/>
        </w:rPr>
        <w:t xml:space="preserve"> a strong sense of integrity, encouraging </w:t>
      </w:r>
      <w:r w:rsidR="00A27D5B" w:rsidRPr="0092266A">
        <w:rPr>
          <w:i/>
          <w:iCs/>
        </w:rPr>
        <w:t>me</w:t>
      </w:r>
      <w:r w:rsidR="00C144A6" w:rsidRPr="0092266A">
        <w:rPr>
          <w:i/>
          <w:iCs/>
        </w:rPr>
        <w:t xml:space="preserve"> to do what is right even when no one is watching</w:t>
      </w:r>
      <w:r w:rsidRPr="0092266A">
        <w:t>” (Student Respondent 04</w:t>
      </w:r>
      <w:r w:rsidRPr="00D0304B">
        <w:t xml:space="preserve">). </w:t>
      </w:r>
      <w:proofErr w:type="spellStart"/>
      <w:r w:rsidR="00D0304B" w:rsidRPr="00D0304B">
        <w:rPr>
          <w:shd w:val="clear" w:color="auto" w:fill="FFFFFF"/>
        </w:rPr>
        <w:t>Ushatikova</w:t>
      </w:r>
      <w:proofErr w:type="spellEnd"/>
      <w:r w:rsidR="00D0304B" w:rsidRPr="00D0304B">
        <w:rPr>
          <w:shd w:val="clear" w:color="auto" w:fill="FFFFFF"/>
        </w:rPr>
        <w:t xml:space="preserve"> et al. (2018) </w:t>
      </w:r>
      <w:r w:rsidR="00D0304B" w:rsidRPr="0092266A">
        <w:rPr>
          <w:shd w:val="clear" w:color="auto" w:fill="FFFFFF"/>
        </w:rPr>
        <w:t>also</w:t>
      </w:r>
      <w:r w:rsidR="00C144A6" w:rsidRPr="0092266A">
        <w:rPr>
          <w:shd w:val="clear" w:color="auto" w:fill="FFFFFF"/>
        </w:rPr>
        <w:t xml:space="preserve"> observe that religious education ha</w:t>
      </w:r>
      <w:r w:rsidR="00062062">
        <w:rPr>
          <w:shd w:val="clear" w:color="auto" w:fill="FFFFFF"/>
        </w:rPr>
        <w:t>s</w:t>
      </w:r>
      <w:r w:rsidR="00C144A6" w:rsidRPr="0092266A">
        <w:rPr>
          <w:shd w:val="clear" w:color="auto" w:fill="FFFFFF"/>
        </w:rPr>
        <w:t xml:space="preserve"> the duty of instilling in every generation the specific information, values, and attitudes that </w:t>
      </w:r>
      <w:r w:rsidR="00062062">
        <w:rPr>
          <w:shd w:val="clear" w:color="auto" w:fill="FFFFFF"/>
        </w:rPr>
        <w:t xml:space="preserve">are </w:t>
      </w:r>
      <w:r w:rsidR="00C144A6" w:rsidRPr="0092266A">
        <w:rPr>
          <w:shd w:val="clear" w:color="auto" w:fill="FFFFFF"/>
        </w:rPr>
        <w:t>necessary for the society to thrive.</w:t>
      </w:r>
    </w:p>
    <w:p w14:paraId="1F7953D7" w14:textId="667C72C2" w:rsidR="00C144A6" w:rsidRPr="0092266A" w:rsidRDefault="00C144A6" w:rsidP="004B5DBC">
      <w:pPr>
        <w:pStyle w:val="Heading4"/>
      </w:pPr>
      <w:r w:rsidRPr="0092266A">
        <w:t>4.4.</w:t>
      </w:r>
      <w:r w:rsidR="00C20B90">
        <w:t>3</w:t>
      </w:r>
      <w:r w:rsidRPr="0092266A">
        <w:t>.2 Respect and Obedience</w:t>
      </w:r>
    </w:p>
    <w:p w14:paraId="5DBCAED2" w14:textId="4DBE7DD2" w:rsidR="00C144A6" w:rsidRPr="0092266A" w:rsidRDefault="001555F5" w:rsidP="0092266A">
      <w:pPr>
        <w:pStyle w:val="NormalWeb"/>
        <w:spacing w:before="0" w:beforeAutospacing="0" w:after="0" w:afterAutospacing="0" w:line="480" w:lineRule="auto"/>
        <w:rPr>
          <w:i/>
          <w:iCs/>
        </w:rPr>
      </w:pPr>
      <w:r w:rsidRPr="0092266A">
        <w:rPr>
          <w:i/>
          <w:iCs/>
        </w:rPr>
        <w:t>"CRE has really helped me learn how to respect people not just teachers, but also my parents, classmates, and even school leaders. Before, I didn’t think much about things like school rules, but now I understand why they matter. It’s like the lessons have made me more aware of how I should behave and treat others with kindness and respect."</w:t>
      </w:r>
      <w:r w:rsidRPr="0092266A">
        <w:br/>
        <w:t>(Student Respondent 17).</w:t>
      </w:r>
    </w:p>
    <w:p w14:paraId="2A8B9EFC" w14:textId="25F269D9" w:rsidR="00C144A6" w:rsidRPr="0092266A" w:rsidRDefault="00C144A6" w:rsidP="004B5DBC">
      <w:pPr>
        <w:pStyle w:val="Heading4"/>
      </w:pPr>
      <w:r w:rsidRPr="0092266A">
        <w:t>4.4.</w:t>
      </w:r>
      <w:r w:rsidR="00C20B90">
        <w:t>3</w:t>
      </w:r>
      <w:r w:rsidRPr="0092266A">
        <w:t>.3 Responsibility and Discipline</w:t>
      </w:r>
    </w:p>
    <w:p w14:paraId="1209E036" w14:textId="1ADE002B" w:rsidR="001555F5" w:rsidRPr="0092266A" w:rsidRDefault="001555F5" w:rsidP="0092266A">
      <w:pPr>
        <w:spacing w:before="0" w:beforeAutospacing="0" w:after="0" w:afterAutospacing="0" w:line="480" w:lineRule="auto"/>
        <w:rPr>
          <w:rFonts w:eastAsia="Times New Roman" w:cs="Times New Roman"/>
          <w:szCs w:val="24"/>
        </w:rPr>
      </w:pPr>
      <w:r w:rsidRPr="0092266A">
        <w:rPr>
          <w:rFonts w:eastAsia="Times New Roman" w:cs="Times New Roman"/>
          <w:i/>
          <w:iCs/>
          <w:szCs w:val="24"/>
        </w:rPr>
        <w:t>"Since we started learning CRE, I’ve become more serious about my responsibilities. I try to finish my assignments on time, and I don’t wait to be reminded. Even things like getting to class early have become a habit. The lessons have taught me to be more disciplined and to manage my time better, both in school and at home."</w:t>
      </w:r>
      <w:r w:rsidRPr="0092266A">
        <w:rPr>
          <w:rFonts w:eastAsia="Times New Roman" w:cs="Times New Roman"/>
          <w:szCs w:val="24"/>
        </w:rPr>
        <w:t xml:space="preserve"> (Student Respondent 32</w:t>
      </w:r>
      <w:r w:rsidRPr="0092266A">
        <w:rPr>
          <w:rFonts w:eastAsia="Times New Roman" w:cs="Times New Roman"/>
          <w:i/>
          <w:iCs/>
          <w:szCs w:val="24"/>
        </w:rPr>
        <w:t>).</w:t>
      </w:r>
      <w:r w:rsidRPr="0092266A">
        <w:rPr>
          <w:rFonts w:eastAsia="Times New Roman" w:cs="Times New Roman"/>
          <w:szCs w:val="24"/>
        </w:rPr>
        <w:t xml:space="preserve"> This reflection illustrates how learners are translating the values taught in CRE into practical habits that improve their academic engagement and personal conduct.</w:t>
      </w:r>
    </w:p>
    <w:p w14:paraId="5A5F3A16" w14:textId="49957180" w:rsidR="00C144A6" w:rsidRPr="0092266A" w:rsidRDefault="00C144A6" w:rsidP="004B5DBC">
      <w:pPr>
        <w:pStyle w:val="Heading4"/>
      </w:pPr>
      <w:r w:rsidRPr="0092266A">
        <w:t>4.4.</w:t>
      </w:r>
      <w:r w:rsidR="00C20B90">
        <w:t>3</w:t>
      </w:r>
      <w:r w:rsidRPr="0092266A">
        <w:t>.</w:t>
      </w:r>
      <w:r w:rsidR="00822362">
        <w:t>4</w:t>
      </w:r>
      <w:r w:rsidRPr="0092266A">
        <w:t xml:space="preserve"> Compassion and Forgiveness</w:t>
      </w:r>
    </w:p>
    <w:p w14:paraId="61C4EE05" w14:textId="5D6D4A53" w:rsidR="00C144A6" w:rsidRPr="0092266A" w:rsidRDefault="00E125F4" w:rsidP="0092266A">
      <w:pPr>
        <w:pStyle w:val="NormalWeb"/>
        <w:spacing w:before="0" w:beforeAutospacing="0" w:after="0" w:afterAutospacing="0" w:line="480" w:lineRule="auto"/>
        <w:rPr>
          <w:i/>
          <w:iCs/>
        </w:rPr>
      </w:pPr>
      <w:r w:rsidRPr="0092266A">
        <w:rPr>
          <w:i/>
          <w:iCs/>
        </w:rPr>
        <w:t xml:space="preserve">"Through CRE, I’ve learned how important it is to be kind and to understand what other people might be going through. I try to forgive more and not hold grudges like I </w:t>
      </w:r>
      <w:r w:rsidRPr="0092266A">
        <w:rPr>
          <w:i/>
          <w:iCs/>
        </w:rPr>
        <w:lastRenderedPageBreak/>
        <w:t>used to. It’s really helped reduce arguments between me and my friends. I think our class gets along better now because more of us try to be understanding and respectful."</w:t>
      </w:r>
      <w:r w:rsidRPr="0092266A">
        <w:t xml:space="preserve"> (Student Respondent 09). This response demonstrates how values taught in CRE </w:t>
      </w:r>
      <w:r w:rsidR="00F955C4">
        <w:t xml:space="preserve">such as empathy and forgiveness </w:t>
      </w:r>
      <w:r w:rsidRPr="0092266A">
        <w:t>are helping foster a more peaceful and supportive school environment.</w:t>
      </w:r>
    </w:p>
    <w:p w14:paraId="5AEC1294" w14:textId="77197A79" w:rsidR="00C144A6" w:rsidRPr="0092266A" w:rsidRDefault="00C144A6" w:rsidP="004B5DBC">
      <w:pPr>
        <w:pStyle w:val="Heading4"/>
      </w:pPr>
      <w:r w:rsidRPr="0092266A">
        <w:t>4.4.</w:t>
      </w:r>
      <w:r w:rsidR="00C20B90">
        <w:t>3</w:t>
      </w:r>
      <w:r w:rsidRPr="0092266A">
        <w:t>.</w:t>
      </w:r>
      <w:r w:rsidR="00822362">
        <w:t>5</w:t>
      </w:r>
      <w:r w:rsidR="001814EE">
        <w:t xml:space="preserve"> </w:t>
      </w:r>
      <w:r w:rsidRPr="0092266A">
        <w:t>Faith and Spiritual Growth</w:t>
      </w:r>
    </w:p>
    <w:p w14:paraId="7C310E2D" w14:textId="18BDADE1" w:rsidR="00E125F4" w:rsidRPr="0092266A" w:rsidRDefault="00E125F4" w:rsidP="0092266A">
      <w:pPr>
        <w:spacing w:before="0" w:beforeAutospacing="0" w:after="0" w:afterAutospacing="0" w:line="480" w:lineRule="auto"/>
        <w:rPr>
          <w:rFonts w:eastAsia="Times New Roman" w:cs="Times New Roman"/>
          <w:szCs w:val="24"/>
        </w:rPr>
      </w:pPr>
      <w:r w:rsidRPr="0092266A">
        <w:rPr>
          <w:rFonts w:eastAsia="Times New Roman" w:cs="Times New Roman"/>
          <w:i/>
          <w:iCs/>
          <w:szCs w:val="24"/>
        </w:rPr>
        <w:t>"CRE has really helped me grow in my faith. I now understand more about God and what it means to live a good life. It’s not just about going to church—it’s about making the right choices, even when no one is watching. I feel like I have a clearer purpose and I think more about how my actions affect others and what God would want me to do."</w:t>
      </w:r>
      <w:r w:rsidRPr="0092266A">
        <w:rPr>
          <w:rFonts w:eastAsia="Times New Roman" w:cs="Times New Roman"/>
          <w:szCs w:val="24"/>
        </w:rPr>
        <w:t xml:space="preserve"> (Student Respondent 15</w:t>
      </w:r>
      <w:r w:rsidR="00783CC2">
        <w:rPr>
          <w:rFonts w:eastAsia="Times New Roman" w:cs="Times New Roman"/>
          <w:szCs w:val="24"/>
        </w:rPr>
        <w:t>)</w:t>
      </w:r>
      <w:r w:rsidRPr="0092266A">
        <w:rPr>
          <w:rFonts w:eastAsia="Times New Roman" w:cs="Times New Roman"/>
          <w:szCs w:val="24"/>
        </w:rPr>
        <w:t>. This reflection captures the deeper spiritual and moral influence of CRE, showing how it shapes students’ identity, decision-making, and sense of direction in life.</w:t>
      </w:r>
    </w:p>
    <w:p w14:paraId="511D01CA" w14:textId="0E946224" w:rsidR="00C144A6" w:rsidRPr="00C20B90" w:rsidRDefault="00C144A6" w:rsidP="004B5DBC">
      <w:pPr>
        <w:pStyle w:val="Heading3"/>
      </w:pPr>
      <w:bookmarkStart w:id="170" w:name="_Toc213399129"/>
      <w:r w:rsidRPr="00C20B90">
        <w:t>4.4.</w:t>
      </w:r>
      <w:r w:rsidR="00C20B90" w:rsidRPr="00C20B90">
        <w:t>4</w:t>
      </w:r>
      <w:r w:rsidR="001814EE" w:rsidRPr="00C20B90">
        <w:t xml:space="preserve"> </w:t>
      </w:r>
      <w:r w:rsidRPr="00C20B90">
        <w:t>CRE’s Influence on Behavior at Home and School</w:t>
      </w:r>
      <w:bookmarkEnd w:id="170"/>
    </w:p>
    <w:p w14:paraId="60DA7E3E" w14:textId="77777777" w:rsidR="00C144A6" w:rsidRPr="0092266A" w:rsidRDefault="00C144A6" w:rsidP="0092266A">
      <w:pPr>
        <w:pStyle w:val="NormalWeb"/>
        <w:spacing w:before="0" w:beforeAutospacing="0" w:after="0" w:afterAutospacing="0" w:line="480" w:lineRule="auto"/>
      </w:pPr>
      <w:r w:rsidRPr="0092266A">
        <w:t>Students widely acknowledged that CRE had a positive impact on their behavior. They reported improvements such as being more respectful to teachers and parents, being more disciplined, avoiding peer pressure, and showing empathy to others. A recurring sentiment was that CRE lessons made them more aware of right and wrong, influencing their decision-making both at school and at home.</w:t>
      </w:r>
    </w:p>
    <w:p w14:paraId="1C0A55AE" w14:textId="0E4D41CF" w:rsidR="00C144A6" w:rsidRPr="0092266A" w:rsidRDefault="00C144A6" w:rsidP="004B5DBC">
      <w:pPr>
        <w:pStyle w:val="Heading3"/>
      </w:pPr>
      <w:bookmarkStart w:id="171" w:name="_Toc213399130"/>
      <w:r w:rsidRPr="0092266A">
        <w:t>4.4</w:t>
      </w:r>
      <w:r w:rsidR="00822362">
        <w:t>.</w:t>
      </w:r>
      <w:r w:rsidR="00C20B90">
        <w:t>5</w:t>
      </w:r>
      <w:r w:rsidR="00822362">
        <w:t xml:space="preserve"> </w:t>
      </w:r>
      <w:r w:rsidRPr="0092266A">
        <w:t>CRE Alone Sufficient to Promote Moral Values?</w:t>
      </w:r>
      <w:bookmarkEnd w:id="171"/>
    </w:p>
    <w:p w14:paraId="5385A630" w14:textId="77777777" w:rsidR="00C144A6" w:rsidRPr="0092266A" w:rsidRDefault="00C144A6" w:rsidP="00ED2584">
      <w:pPr>
        <w:pStyle w:val="NormalWeb"/>
        <w:spacing w:before="0" w:beforeAutospacing="0" w:after="0" w:afterAutospacing="0" w:line="480" w:lineRule="auto"/>
      </w:pPr>
      <w:r w:rsidRPr="0092266A">
        <w:t xml:space="preserve">While students acknowledged the effectiveness of CRE, many expressed the view that CRE alone is not sufficient to promote moral values. They emphasized the need for complementary support from parents, religious institutions, and the broader school </w:t>
      </w:r>
      <w:r w:rsidRPr="0092266A">
        <w:lastRenderedPageBreak/>
        <w:t>environment. Peer influence, media exposure, and societal values were also mentioned as factors that could either support or undermine the moral teachings of CRE.</w:t>
      </w:r>
    </w:p>
    <w:p w14:paraId="0561E041" w14:textId="11EE127F" w:rsidR="00C144A6" w:rsidRPr="00C20B90" w:rsidRDefault="00C144A6" w:rsidP="001957AA">
      <w:pPr>
        <w:pStyle w:val="Heading2"/>
      </w:pPr>
      <w:bookmarkStart w:id="172" w:name="_Toc213399131"/>
      <w:r w:rsidRPr="00C20B90">
        <w:t xml:space="preserve">4.5 Teachers’ </w:t>
      </w:r>
      <w:r w:rsidR="00C20B90">
        <w:t>V</w:t>
      </w:r>
      <w:r w:rsidRPr="00C20B90">
        <w:t xml:space="preserve">iews on CRE’s </w:t>
      </w:r>
      <w:r w:rsidR="00C20B90">
        <w:t>R</w:t>
      </w:r>
      <w:r w:rsidRPr="00C20B90">
        <w:t xml:space="preserve">ole in </w:t>
      </w:r>
      <w:r w:rsidR="00C20B90">
        <w:t>P</w:t>
      </w:r>
      <w:r w:rsidRPr="00C20B90">
        <w:t xml:space="preserve">romoting </w:t>
      </w:r>
      <w:r w:rsidR="00C20B90">
        <w:t>M</w:t>
      </w:r>
      <w:r w:rsidRPr="00C20B90">
        <w:t xml:space="preserve">oral </w:t>
      </w:r>
      <w:r w:rsidR="00C20B90">
        <w:t>V</w:t>
      </w:r>
      <w:r w:rsidRPr="00C20B90">
        <w:t xml:space="preserve">alues in Soy Sub-County </w:t>
      </w:r>
      <w:r w:rsidR="00C20B90">
        <w:t>S</w:t>
      </w:r>
      <w:r w:rsidRPr="00C20B90">
        <w:t xml:space="preserve">econdary </w:t>
      </w:r>
      <w:r w:rsidR="00C20B90">
        <w:t>S</w:t>
      </w:r>
      <w:r w:rsidRPr="00C20B90">
        <w:t>chools</w:t>
      </w:r>
      <w:bookmarkEnd w:id="172"/>
    </w:p>
    <w:p w14:paraId="16E4BDFC" w14:textId="77777777" w:rsidR="00C144A6" w:rsidRPr="0092266A" w:rsidRDefault="00C144A6" w:rsidP="0092266A">
      <w:pPr>
        <w:pStyle w:val="NormalWeb"/>
        <w:spacing w:before="0" w:beforeAutospacing="0" w:after="0" w:afterAutospacing="0" w:line="480" w:lineRule="auto"/>
      </w:pPr>
      <w:r w:rsidRPr="0092266A">
        <w:rPr>
          <w:color w:val="000000" w:themeColor="text1"/>
        </w:rPr>
        <w:t>The second objective of the study was</w:t>
      </w:r>
      <w:r w:rsidRPr="0092266A">
        <w:rPr>
          <w:b/>
          <w:bCs/>
          <w:color w:val="000000" w:themeColor="text1"/>
        </w:rPr>
        <w:t xml:space="preserve"> </w:t>
      </w:r>
      <w:r w:rsidRPr="0092266A">
        <w:rPr>
          <w:color w:val="000000" w:themeColor="text1"/>
        </w:rPr>
        <w:t xml:space="preserve">to evaluate teachers’ views on CRE’s role in promoting moral values in Soy Sub-County secondary schools. </w:t>
      </w:r>
      <w:r w:rsidRPr="0092266A">
        <w:t>This section presents the demographic profiles of the CRE teachers’ respondents, their perceptions on the role and effectiveness of teaching CRE in promoting moral values and their views on the effectiveness of CRE in addressing moral challenges.</w:t>
      </w:r>
    </w:p>
    <w:p w14:paraId="58E038D0" w14:textId="77777777" w:rsidR="00C144A6" w:rsidRPr="0092266A" w:rsidRDefault="00C144A6" w:rsidP="004B5DBC">
      <w:pPr>
        <w:pStyle w:val="Heading3"/>
      </w:pPr>
      <w:bookmarkStart w:id="173" w:name="_Toc213399132"/>
      <w:r w:rsidRPr="0092266A">
        <w:t>4.5.1 Demographic Characteristics of the CRE Teachers</w:t>
      </w:r>
      <w:bookmarkEnd w:id="173"/>
    </w:p>
    <w:p w14:paraId="2CF06558" w14:textId="4FDCFA31" w:rsidR="008F6B49" w:rsidRDefault="00C144A6" w:rsidP="0092266A">
      <w:pPr>
        <w:spacing w:before="0" w:beforeAutospacing="0" w:after="0" w:afterAutospacing="0" w:line="480" w:lineRule="auto"/>
        <w:rPr>
          <w:rFonts w:eastAsia="Calibri" w:cs="Times New Roman"/>
          <w:szCs w:val="24"/>
        </w:rPr>
      </w:pPr>
      <w:r w:rsidRPr="0092266A">
        <w:rPr>
          <w:rFonts w:eastAsia="Calibri" w:cs="Times New Roman"/>
          <w:szCs w:val="24"/>
        </w:rPr>
        <w:t>The demographic characteristics of the CRE teachers was enquired and table 4.7 summarizes their responses.</w:t>
      </w:r>
    </w:p>
    <w:p w14:paraId="6B76FA1F" w14:textId="77777777" w:rsidR="008F6B49" w:rsidRDefault="008F6B49">
      <w:pPr>
        <w:spacing w:before="0" w:beforeAutospacing="0" w:after="200" w:afterAutospacing="0" w:line="276" w:lineRule="auto"/>
        <w:jc w:val="left"/>
        <w:rPr>
          <w:rFonts w:eastAsia="Calibri" w:cs="Times New Roman"/>
          <w:szCs w:val="24"/>
        </w:rPr>
      </w:pPr>
      <w:r>
        <w:rPr>
          <w:rFonts w:eastAsia="Calibri" w:cs="Times New Roman"/>
          <w:szCs w:val="24"/>
        </w:rPr>
        <w:br w:type="page"/>
      </w:r>
    </w:p>
    <w:p w14:paraId="6F83C627" w14:textId="3E24F858" w:rsidR="00C144A6" w:rsidRPr="00AC3F4D" w:rsidRDefault="003F087C" w:rsidP="003A73EE">
      <w:pPr>
        <w:pStyle w:val="Caption"/>
      </w:pPr>
      <w:bookmarkStart w:id="174" w:name="_Toc208243639"/>
      <w:r>
        <w:lastRenderedPageBreak/>
        <w:t xml:space="preserve">Table 4. </w:t>
      </w:r>
      <w:fldSimple w:instr=" SEQ Table_4. \* ARABIC ">
        <w:r>
          <w:rPr>
            <w:noProof/>
          </w:rPr>
          <w:t>7</w:t>
        </w:r>
      </w:fldSimple>
      <w:r w:rsidR="00C144A6" w:rsidRPr="00AC3F4D">
        <w:t>: Demographic Characteristics of CRE Teachers</w:t>
      </w:r>
      <w:bookmarkEnd w:id="174"/>
    </w:p>
    <w:tbl>
      <w:tblPr>
        <w:tblStyle w:val="TableGrid"/>
        <w:tblW w:w="5000" w:type="pct"/>
        <w:tblLook w:val="04A0" w:firstRow="1" w:lastRow="0" w:firstColumn="1" w:lastColumn="0" w:noHBand="0" w:noVBand="1"/>
      </w:tblPr>
      <w:tblGrid>
        <w:gridCol w:w="2350"/>
        <w:gridCol w:w="2055"/>
        <w:gridCol w:w="1919"/>
        <w:gridCol w:w="1975"/>
      </w:tblGrid>
      <w:tr w:rsidR="00C144A6" w:rsidRPr="00C652A4" w14:paraId="0410DA1D" w14:textId="77777777" w:rsidTr="00156A94">
        <w:tc>
          <w:tcPr>
            <w:tcW w:w="1416" w:type="pct"/>
          </w:tcPr>
          <w:p w14:paraId="2D55BC1B"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Demographic Variable</w:t>
            </w:r>
          </w:p>
        </w:tc>
        <w:tc>
          <w:tcPr>
            <w:tcW w:w="1238" w:type="pct"/>
          </w:tcPr>
          <w:p w14:paraId="4D1E2E0D"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Category</w:t>
            </w:r>
          </w:p>
        </w:tc>
        <w:tc>
          <w:tcPr>
            <w:tcW w:w="1156" w:type="pct"/>
          </w:tcPr>
          <w:p w14:paraId="19D98530"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Frequency (f)</w:t>
            </w:r>
          </w:p>
        </w:tc>
        <w:tc>
          <w:tcPr>
            <w:tcW w:w="1190" w:type="pct"/>
          </w:tcPr>
          <w:p w14:paraId="48D73B75"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Percentage (%)</w:t>
            </w:r>
          </w:p>
        </w:tc>
      </w:tr>
      <w:tr w:rsidR="00C144A6" w:rsidRPr="00C652A4" w14:paraId="3336F787" w14:textId="77777777" w:rsidTr="00156A94">
        <w:tc>
          <w:tcPr>
            <w:tcW w:w="1416" w:type="pct"/>
            <w:vMerge w:val="restart"/>
          </w:tcPr>
          <w:p w14:paraId="158C3F83" w14:textId="665E11BA"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Gender</w:t>
            </w:r>
            <w:r w:rsidR="004B5DBC" w:rsidRPr="00C652A4">
              <w:rPr>
                <w:rFonts w:eastAsia="Times New Roman" w:cs="Times New Roman"/>
                <w:szCs w:val="24"/>
              </w:rPr>
              <w:t>:</w:t>
            </w:r>
          </w:p>
        </w:tc>
        <w:tc>
          <w:tcPr>
            <w:tcW w:w="1238" w:type="pct"/>
          </w:tcPr>
          <w:p w14:paraId="406D482D"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Male</w:t>
            </w:r>
          </w:p>
        </w:tc>
        <w:tc>
          <w:tcPr>
            <w:tcW w:w="1156" w:type="pct"/>
          </w:tcPr>
          <w:p w14:paraId="3B76BA0B"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16</w:t>
            </w:r>
          </w:p>
        </w:tc>
        <w:tc>
          <w:tcPr>
            <w:tcW w:w="1190" w:type="pct"/>
          </w:tcPr>
          <w:p w14:paraId="54CC0DB7"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42.1</w:t>
            </w:r>
          </w:p>
        </w:tc>
      </w:tr>
      <w:tr w:rsidR="00C144A6" w:rsidRPr="00C652A4" w14:paraId="1CF75DA7" w14:textId="77777777" w:rsidTr="00156A94">
        <w:tc>
          <w:tcPr>
            <w:tcW w:w="1416" w:type="pct"/>
            <w:vMerge/>
          </w:tcPr>
          <w:p w14:paraId="5EC2CBE9" w14:textId="77777777" w:rsidR="00C144A6" w:rsidRPr="00C652A4" w:rsidRDefault="00C144A6" w:rsidP="008F6B49">
            <w:pPr>
              <w:spacing w:before="0" w:beforeAutospacing="0" w:after="0" w:afterAutospacing="0" w:line="360" w:lineRule="auto"/>
              <w:rPr>
                <w:rFonts w:cs="Times New Roman"/>
                <w:szCs w:val="24"/>
                <w:shd w:val="clear" w:color="auto" w:fill="FFFFFF"/>
              </w:rPr>
            </w:pPr>
          </w:p>
        </w:tc>
        <w:tc>
          <w:tcPr>
            <w:tcW w:w="1238" w:type="pct"/>
          </w:tcPr>
          <w:p w14:paraId="721589A0"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Female</w:t>
            </w:r>
          </w:p>
        </w:tc>
        <w:tc>
          <w:tcPr>
            <w:tcW w:w="1156" w:type="pct"/>
          </w:tcPr>
          <w:p w14:paraId="3F4DB31D"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22</w:t>
            </w:r>
          </w:p>
        </w:tc>
        <w:tc>
          <w:tcPr>
            <w:tcW w:w="1190" w:type="pct"/>
          </w:tcPr>
          <w:p w14:paraId="22DD4045"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57.9</w:t>
            </w:r>
          </w:p>
        </w:tc>
      </w:tr>
      <w:tr w:rsidR="00C144A6" w:rsidRPr="00C652A4" w14:paraId="5C60B0D4" w14:textId="77777777" w:rsidTr="00156A94">
        <w:tc>
          <w:tcPr>
            <w:tcW w:w="1416" w:type="pct"/>
            <w:vMerge w:val="restart"/>
          </w:tcPr>
          <w:p w14:paraId="58D08730" w14:textId="5DBAE7DE"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Age Bracket</w:t>
            </w:r>
            <w:r w:rsidR="004B5DBC" w:rsidRPr="00C652A4">
              <w:rPr>
                <w:rFonts w:eastAsia="Times New Roman" w:cs="Times New Roman"/>
                <w:szCs w:val="24"/>
              </w:rPr>
              <w:t>:</w:t>
            </w:r>
          </w:p>
        </w:tc>
        <w:tc>
          <w:tcPr>
            <w:tcW w:w="1238" w:type="pct"/>
          </w:tcPr>
          <w:p w14:paraId="52DF2D21"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Below 25</w:t>
            </w:r>
          </w:p>
        </w:tc>
        <w:tc>
          <w:tcPr>
            <w:tcW w:w="1156" w:type="pct"/>
          </w:tcPr>
          <w:p w14:paraId="56D32C05"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2</w:t>
            </w:r>
          </w:p>
        </w:tc>
        <w:tc>
          <w:tcPr>
            <w:tcW w:w="1190" w:type="pct"/>
          </w:tcPr>
          <w:p w14:paraId="7E4C9E45"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5.3</w:t>
            </w:r>
          </w:p>
        </w:tc>
      </w:tr>
      <w:tr w:rsidR="00C144A6" w:rsidRPr="00C652A4" w14:paraId="2C214EC9" w14:textId="77777777" w:rsidTr="00156A94">
        <w:tc>
          <w:tcPr>
            <w:tcW w:w="1416" w:type="pct"/>
            <w:vMerge/>
          </w:tcPr>
          <w:p w14:paraId="046CA749" w14:textId="77777777" w:rsidR="00C144A6" w:rsidRPr="00C652A4" w:rsidRDefault="00C144A6" w:rsidP="008F6B49">
            <w:pPr>
              <w:spacing w:before="0" w:beforeAutospacing="0" w:after="0" w:afterAutospacing="0" w:line="360" w:lineRule="auto"/>
              <w:rPr>
                <w:rFonts w:cs="Times New Roman"/>
                <w:szCs w:val="24"/>
                <w:shd w:val="clear" w:color="auto" w:fill="FFFFFF"/>
              </w:rPr>
            </w:pPr>
          </w:p>
        </w:tc>
        <w:tc>
          <w:tcPr>
            <w:tcW w:w="1238" w:type="pct"/>
          </w:tcPr>
          <w:p w14:paraId="575A4F12"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25–35 years</w:t>
            </w:r>
          </w:p>
        </w:tc>
        <w:tc>
          <w:tcPr>
            <w:tcW w:w="1156" w:type="pct"/>
          </w:tcPr>
          <w:p w14:paraId="3E983E2E"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10</w:t>
            </w:r>
          </w:p>
        </w:tc>
        <w:tc>
          <w:tcPr>
            <w:tcW w:w="1190" w:type="pct"/>
          </w:tcPr>
          <w:p w14:paraId="71963FFA"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26.3</w:t>
            </w:r>
          </w:p>
        </w:tc>
      </w:tr>
      <w:tr w:rsidR="00C144A6" w:rsidRPr="00C652A4" w14:paraId="072257F7" w14:textId="77777777" w:rsidTr="00156A94">
        <w:tc>
          <w:tcPr>
            <w:tcW w:w="1416" w:type="pct"/>
            <w:vMerge/>
          </w:tcPr>
          <w:p w14:paraId="14D83D54" w14:textId="77777777" w:rsidR="00C144A6" w:rsidRPr="00C652A4" w:rsidRDefault="00C144A6" w:rsidP="008F6B49">
            <w:pPr>
              <w:spacing w:before="0" w:beforeAutospacing="0" w:after="0" w:afterAutospacing="0" w:line="360" w:lineRule="auto"/>
              <w:rPr>
                <w:rFonts w:cs="Times New Roman"/>
                <w:szCs w:val="24"/>
                <w:shd w:val="clear" w:color="auto" w:fill="FFFFFF"/>
              </w:rPr>
            </w:pPr>
          </w:p>
        </w:tc>
        <w:tc>
          <w:tcPr>
            <w:tcW w:w="1238" w:type="pct"/>
          </w:tcPr>
          <w:p w14:paraId="46B57DDB" w14:textId="77777777" w:rsidR="00C144A6" w:rsidRPr="00C652A4" w:rsidRDefault="00C144A6" w:rsidP="008F6B49">
            <w:pPr>
              <w:spacing w:before="0" w:beforeAutospacing="0" w:after="0" w:afterAutospacing="0" w:line="360" w:lineRule="auto"/>
              <w:rPr>
                <w:rFonts w:cs="Times New Roman"/>
                <w:szCs w:val="24"/>
                <w:shd w:val="clear" w:color="auto" w:fill="FFFFFF"/>
              </w:rPr>
            </w:pPr>
            <w:r w:rsidRPr="00C652A4">
              <w:rPr>
                <w:rFonts w:eastAsia="Times New Roman" w:cs="Times New Roman"/>
                <w:szCs w:val="24"/>
              </w:rPr>
              <w:t>36–45 years</w:t>
            </w:r>
          </w:p>
        </w:tc>
        <w:tc>
          <w:tcPr>
            <w:tcW w:w="1156" w:type="pct"/>
          </w:tcPr>
          <w:p w14:paraId="3BAA1932"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14</w:t>
            </w:r>
          </w:p>
        </w:tc>
        <w:tc>
          <w:tcPr>
            <w:tcW w:w="1190" w:type="pct"/>
          </w:tcPr>
          <w:p w14:paraId="07955674" w14:textId="77777777" w:rsidR="00C144A6" w:rsidRPr="00C652A4" w:rsidRDefault="00C144A6" w:rsidP="008F6B49">
            <w:pPr>
              <w:spacing w:before="0" w:beforeAutospacing="0" w:after="0" w:afterAutospacing="0" w:line="360" w:lineRule="auto"/>
              <w:jc w:val="center"/>
              <w:rPr>
                <w:rFonts w:cs="Times New Roman"/>
                <w:szCs w:val="24"/>
                <w:shd w:val="clear" w:color="auto" w:fill="FFFFFF"/>
              </w:rPr>
            </w:pPr>
            <w:r w:rsidRPr="00C652A4">
              <w:rPr>
                <w:rFonts w:eastAsia="Times New Roman" w:cs="Times New Roman"/>
                <w:szCs w:val="24"/>
              </w:rPr>
              <w:t>36.8</w:t>
            </w:r>
          </w:p>
        </w:tc>
      </w:tr>
      <w:tr w:rsidR="00C144A6" w:rsidRPr="00C652A4" w14:paraId="081A8EDB" w14:textId="77777777" w:rsidTr="00156A94">
        <w:tc>
          <w:tcPr>
            <w:tcW w:w="1416" w:type="pct"/>
            <w:vMerge/>
          </w:tcPr>
          <w:p w14:paraId="4B955E92" w14:textId="77777777" w:rsidR="00C144A6" w:rsidRPr="00C652A4" w:rsidRDefault="00C144A6" w:rsidP="008F6B49">
            <w:pPr>
              <w:spacing w:before="0" w:beforeAutospacing="0" w:after="0" w:afterAutospacing="0" w:line="360" w:lineRule="auto"/>
              <w:rPr>
                <w:rFonts w:cs="Times New Roman"/>
                <w:szCs w:val="24"/>
                <w:shd w:val="clear" w:color="auto" w:fill="FFFFFF"/>
              </w:rPr>
            </w:pPr>
          </w:p>
        </w:tc>
        <w:tc>
          <w:tcPr>
            <w:tcW w:w="1238" w:type="pct"/>
          </w:tcPr>
          <w:p w14:paraId="3C59D796"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46–55 years</w:t>
            </w:r>
          </w:p>
        </w:tc>
        <w:tc>
          <w:tcPr>
            <w:tcW w:w="1156" w:type="pct"/>
          </w:tcPr>
          <w:p w14:paraId="5DB07972"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9</w:t>
            </w:r>
          </w:p>
        </w:tc>
        <w:tc>
          <w:tcPr>
            <w:tcW w:w="1190" w:type="pct"/>
          </w:tcPr>
          <w:p w14:paraId="562FF017"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23.7</w:t>
            </w:r>
          </w:p>
        </w:tc>
      </w:tr>
      <w:tr w:rsidR="00C144A6" w:rsidRPr="00C652A4" w14:paraId="35158EC8" w14:textId="77777777" w:rsidTr="00156A94">
        <w:tc>
          <w:tcPr>
            <w:tcW w:w="1416" w:type="pct"/>
            <w:vMerge/>
          </w:tcPr>
          <w:p w14:paraId="7DE71BA1" w14:textId="77777777" w:rsidR="00C144A6" w:rsidRPr="00C652A4" w:rsidRDefault="00C144A6" w:rsidP="008F6B49">
            <w:pPr>
              <w:spacing w:before="0" w:beforeAutospacing="0" w:after="0" w:afterAutospacing="0" w:line="360" w:lineRule="auto"/>
              <w:rPr>
                <w:rFonts w:cs="Times New Roman"/>
                <w:szCs w:val="24"/>
                <w:shd w:val="clear" w:color="auto" w:fill="FFFFFF"/>
              </w:rPr>
            </w:pPr>
          </w:p>
        </w:tc>
        <w:tc>
          <w:tcPr>
            <w:tcW w:w="1238" w:type="pct"/>
          </w:tcPr>
          <w:p w14:paraId="261BF8E9"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55 years and above</w:t>
            </w:r>
          </w:p>
        </w:tc>
        <w:tc>
          <w:tcPr>
            <w:tcW w:w="1156" w:type="pct"/>
          </w:tcPr>
          <w:p w14:paraId="1A28BB38"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3</w:t>
            </w:r>
          </w:p>
        </w:tc>
        <w:tc>
          <w:tcPr>
            <w:tcW w:w="1190" w:type="pct"/>
          </w:tcPr>
          <w:p w14:paraId="27A30C24"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7.9</w:t>
            </w:r>
          </w:p>
        </w:tc>
      </w:tr>
      <w:tr w:rsidR="00C144A6" w:rsidRPr="00C652A4" w14:paraId="06249DB9" w14:textId="77777777" w:rsidTr="00156A94">
        <w:tc>
          <w:tcPr>
            <w:tcW w:w="1416" w:type="pct"/>
            <w:vMerge w:val="restart"/>
          </w:tcPr>
          <w:p w14:paraId="17134FFF" w14:textId="40B79423" w:rsidR="00C144A6" w:rsidRPr="00C652A4" w:rsidRDefault="00C144A6" w:rsidP="008F6B49">
            <w:pPr>
              <w:spacing w:before="0" w:beforeAutospacing="0" w:after="0" w:afterAutospacing="0" w:line="360" w:lineRule="auto"/>
              <w:jc w:val="left"/>
              <w:rPr>
                <w:rFonts w:cs="Times New Roman"/>
                <w:szCs w:val="24"/>
                <w:shd w:val="clear" w:color="auto" w:fill="FFFFFF"/>
              </w:rPr>
            </w:pPr>
            <w:r w:rsidRPr="00C652A4">
              <w:rPr>
                <w:rFonts w:eastAsia="Times New Roman" w:cs="Times New Roman"/>
                <w:szCs w:val="24"/>
              </w:rPr>
              <w:t>Highest Academic Qualification</w:t>
            </w:r>
            <w:r w:rsidR="004B5DBC" w:rsidRPr="00C652A4">
              <w:rPr>
                <w:rFonts w:eastAsia="Times New Roman" w:cs="Times New Roman"/>
                <w:szCs w:val="24"/>
              </w:rPr>
              <w:t>:</w:t>
            </w:r>
          </w:p>
        </w:tc>
        <w:tc>
          <w:tcPr>
            <w:tcW w:w="1238" w:type="pct"/>
          </w:tcPr>
          <w:p w14:paraId="5AF0AC19"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Diploma</w:t>
            </w:r>
          </w:p>
        </w:tc>
        <w:tc>
          <w:tcPr>
            <w:tcW w:w="1156" w:type="pct"/>
          </w:tcPr>
          <w:p w14:paraId="5E071957"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w:t>
            </w:r>
          </w:p>
        </w:tc>
        <w:tc>
          <w:tcPr>
            <w:tcW w:w="1190" w:type="pct"/>
          </w:tcPr>
          <w:p w14:paraId="51640BC6"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5.3</w:t>
            </w:r>
          </w:p>
        </w:tc>
      </w:tr>
      <w:tr w:rsidR="00C144A6" w:rsidRPr="00C652A4" w14:paraId="4E99732C" w14:textId="77777777" w:rsidTr="00156A94">
        <w:tc>
          <w:tcPr>
            <w:tcW w:w="1416" w:type="pct"/>
            <w:vMerge/>
          </w:tcPr>
          <w:p w14:paraId="45C3802C"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7818FA23"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Degree</w:t>
            </w:r>
          </w:p>
        </w:tc>
        <w:tc>
          <w:tcPr>
            <w:tcW w:w="1156" w:type="pct"/>
          </w:tcPr>
          <w:p w14:paraId="71410EF7"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26</w:t>
            </w:r>
          </w:p>
        </w:tc>
        <w:tc>
          <w:tcPr>
            <w:tcW w:w="1190" w:type="pct"/>
          </w:tcPr>
          <w:p w14:paraId="67E81C7A"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68.4</w:t>
            </w:r>
          </w:p>
        </w:tc>
      </w:tr>
      <w:tr w:rsidR="00C144A6" w:rsidRPr="00C652A4" w14:paraId="6328F2A2" w14:textId="77777777" w:rsidTr="00156A94">
        <w:tc>
          <w:tcPr>
            <w:tcW w:w="1416" w:type="pct"/>
            <w:vMerge/>
          </w:tcPr>
          <w:p w14:paraId="6FE44CAD"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245E860E"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Masters</w:t>
            </w:r>
          </w:p>
        </w:tc>
        <w:tc>
          <w:tcPr>
            <w:tcW w:w="1156" w:type="pct"/>
          </w:tcPr>
          <w:p w14:paraId="59498EA4"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9</w:t>
            </w:r>
          </w:p>
        </w:tc>
        <w:tc>
          <w:tcPr>
            <w:tcW w:w="1190" w:type="pct"/>
          </w:tcPr>
          <w:p w14:paraId="75F21552"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23.7</w:t>
            </w:r>
          </w:p>
        </w:tc>
      </w:tr>
      <w:tr w:rsidR="00C144A6" w:rsidRPr="00C652A4" w14:paraId="4CD389FB" w14:textId="77777777" w:rsidTr="00156A94">
        <w:tc>
          <w:tcPr>
            <w:tcW w:w="1416" w:type="pct"/>
            <w:vMerge/>
          </w:tcPr>
          <w:p w14:paraId="34F116D4"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2005A506"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Doctorate</w:t>
            </w:r>
          </w:p>
        </w:tc>
        <w:tc>
          <w:tcPr>
            <w:tcW w:w="1156" w:type="pct"/>
          </w:tcPr>
          <w:p w14:paraId="1398A123"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w:t>
            </w:r>
          </w:p>
        </w:tc>
        <w:tc>
          <w:tcPr>
            <w:tcW w:w="1190" w:type="pct"/>
          </w:tcPr>
          <w:p w14:paraId="616A79E7"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2.6</w:t>
            </w:r>
          </w:p>
        </w:tc>
      </w:tr>
      <w:tr w:rsidR="00C144A6" w:rsidRPr="00C652A4" w14:paraId="3A9C0A1E" w14:textId="77777777" w:rsidTr="00156A94">
        <w:tc>
          <w:tcPr>
            <w:tcW w:w="1416" w:type="pct"/>
            <w:vMerge w:val="restart"/>
          </w:tcPr>
          <w:p w14:paraId="6A612DB6" w14:textId="063A1514" w:rsidR="00C144A6" w:rsidRPr="00C652A4" w:rsidRDefault="00C144A6" w:rsidP="008F6B49">
            <w:pPr>
              <w:spacing w:before="0" w:beforeAutospacing="0" w:after="0" w:afterAutospacing="0" w:line="360" w:lineRule="auto"/>
              <w:jc w:val="left"/>
              <w:rPr>
                <w:rFonts w:eastAsia="Times New Roman" w:cs="Times New Roman"/>
                <w:szCs w:val="24"/>
              </w:rPr>
            </w:pPr>
            <w:r w:rsidRPr="00C652A4">
              <w:rPr>
                <w:rFonts w:eastAsia="Times New Roman" w:cs="Times New Roman"/>
                <w:szCs w:val="24"/>
              </w:rPr>
              <w:t xml:space="preserve">Years of Teaching </w:t>
            </w:r>
            <w:r w:rsidR="004B5DBC" w:rsidRPr="00C652A4">
              <w:rPr>
                <w:rFonts w:eastAsia="Times New Roman" w:cs="Times New Roman"/>
                <w:szCs w:val="24"/>
              </w:rPr>
              <w:t xml:space="preserve">(experience) </w:t>
            </w:r>
            <w:r w:rsidRPr="00C652A4">
              <w:rPr>
                <w:rFonts w:eastAsia="Times New Roman" w:cs="Times New Roman"/>
                <w:szCs w:val="24"/>
              </w:rPr>
              <w:t>CRE</w:t>
            </w:r>
            <w:r w:rsidR="004B5DBC" w:rsidRPr="00C652A4">
              <w:rPr>
                <w:rFonts w:eastAsia="Times New Roman" w:cs="Times New Roman"/>
                <w:szCs w:val="24"/>
              </w:rPr>
              <w:t>:</w:t>
            </w:r>
          </w:p>
        </w:tc>
        <w:tc>
          <w:tcPr>
            <w:tcW w:w="1238" w:type="pct"/>
          </w:tcPr>
          <w:p w14:paraId="2D237C8E"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Less than 2 years</w:t>
            </w:r>
          </w:p>
        </w:tc>
        <w:tc>
          <w:tcPr>
            <w:tcW w:w="1156" w:type="pct"/>
          </w:tcPr>
          <w:p w14:paraId="456E1A78"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3</w:t>
            </w:r>
          </w:p>
        </w:tc>
        <w:tc>
          <w:tcPr>
            <w:tcW w:w="1190" w:type="pct"/>
          </w:tcPr>
          <w:p w14:paraId="2BFA40FE"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7.9</w:t>
            </w:r>
          </w:p>
        </w:tc>
      </w:tr>
      <w:tr w:rsidR="00C144A6" w:rsidRPr="00C652A4" w14:paraId="0900A4CE" w14:textId="77777777" w:rsidTr="00156A94">
        <w:tc>
          <w:tcPr>
            <w:tcW w:w="1416" w:type="pct"/>
            <w:vMerge/>
          </w:tcPr>
          <w:p w14:paraId="0F3D036F"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32B96755"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2–5 years</w:t>
            </w:r>
          </w:p>
        </w:tc>
        <w:tc>
          <w:tcPr>
            <w:tcW w:w="1156" w:type="pct"/>
          </w:tcPr>
          <w:p w14:paraId="0DBDEF97"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8</w:t>
            </w:r>
          </w:p>
        </w:tc>
        <w:tc>
          <w:tcPr>
            <w:tcW w:w="1190" w:type="pct"/>
          </w:tcPr>
          <w:p w14:paraId="4A9D20D0"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21.1</w:t>
            </w:r>
          </w:p>
        </w:tc>
      </w:tr>
      <w:tr w:rsidR="00C144A6" w:rsidRPr="00C652A4" w14:paraId="6A830BFF" w14:textId="77777777" w:rsidTr="00156A94">
        <w:tc>
          <w:tcPr>
            <w:tcW w:w="1416" w:type="pct"/>
            <w:vMerge/>
          </w:tcPr>
          <w:p w14:paraId="78BF331F"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5A19269E"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6–9 years</w:t>
            </w:r>
          </w:p>
        </w:tc>
        <w:tc>
          <w:tcPr>
            <w:tcW w:w="1156" w:type="pct"/>
          </w:tcPr>
          <w:p w14:paraId="11EB6D11"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10</w:t>
            </w:r>
          </w:p>
        </w:tc>
        <w:tc>
          <w:tcPr>
            <w:tcW w:w="1190" w:type="pct"/>
          </w:tcPr>
          <w:p w14:paraId="0FC3EDB6"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26.3</w:t>
            </w:r>
          </w:p>
        </w:tc>
      </w:tr>
      <w:tr w:rsidR="00C144A6" w:rsidRPr="00C652A4" w14:paraId="1284CBF6" w14:textId="77777777" w:rsidTr="00156A94">
        <w:tc>
          <w:tcPr>
            <w:tcW w:w="1416" w:type="pct"/>
            <w:vMerge/>
          </w:tcPr>
          <w:p w14:paraId="40702E46"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2AABF7D7"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Over 10 years</w:t>
            </w:r>
          </w:p>
        </w:tc>
        <w:tc>
          <w:tcPr>
            <w:tcW w:w="1156" w:type="pct"/>
          </w:tcPr>
          <w:p w14:paraId="224FC6BA"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17</w:t>
            </w:r>
          </w:p>
        </w:tc>
        <w:tc>
          <w:tcPr>
            <w:tcW w:w="1190" w:type="pct"/>
          </w:tcPr>
          <w:p w14:paraId="69879C51"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44.7</w:t>
            </w:r>
          </w:p>
        </w:tc>
      </w:tr>
      <w:tr w:rsidR="00C144A6" w:rsidRPr="00C652A4" w14:paraId="2FA59AA4" w14:textId="77777777" w:rsidTr="00156A94">
        <w:tc>
          <w:tcPr>
            <w:tcW w:w="1416" w:type="pct"/>
            <w:vMerge w:val="restart"/>
          </w:tcPr>
          <w:p w14:paraId="0B914B80" w14:textId="48CD49FF"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Category of School Taught In</w:t>
            </w:r>
            <w:r w:rsidR="004B5DBC" w:rsidRPr="00C652A4">
              <w:rPr>
                <w:rFonts w:eastAsia="Times New Roman" w:cs="Times New Roman"/>
                <w:szCs w:val="24"/>
              </w:rPr>
              <w:t>:</w:t>
            </w:r>
          </w:p>
        </w:tc>
        <w:tc>
          <w:tcPr>
            <w:tcW w:w="1238" w:type="pct"/>
          </w:tcPr>
          <w:p w14:paraId="600A2AA4"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Day school</w:t>
            </w:r>
          </w:p>
        </w:tc>
        <w:tc>
          <w:tcPr>
            <w:tcW w:w="1156" w:type="pct"/>
          </w:tcPr>
          <w:p w14:paraId="0112B7D0"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11</w:t>
            </w:r>
          </w:p>
        </w:tc>
        <w:tc>
          <w:tcPr>
            <w:tcW w:w="1190" w:type="pct"/>
          </w:tcPr>
          <w:p w14:paraId="46225F0F"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28.9</w:t>
            </w:r>
          </w:p>
        </w:tc>
      </w:tr>
      <w:tr w:rsidR="00C144A6" w:rsidRPr="00C652A4" w14:paraId="5A16F507" w14:textId="77777777" w:rsidTr="00156A94">
        <w:tc>
          <w:tcPr>
            <w:tcW w:w="1416" w:type="pct"/>
            <w:vMerge/>
          </w:tcPr>
          <w:p w14:paraId="7F2A62DC"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181F9799"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Boarding school</w:t>
            </w:r>
          </w:p>
        </w:tc>
        <w:tc>
          <w:tcPr>
            <w:tcW w:w="1156" w:type="pct"/>
          </w:tcPr>
          <w:p w14:paraId="0F077DDC"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13</w:t>
            </w:r>
          </w:p>
        </w:tc>
        <w:tc>
          <w:tcPr>
            <w:tcW w:w="1190" w:type="pct"/>
          </w:tcPr>
          <w:p w14:paraId="2D741A05"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34.2</w:t>
            </w:r>
          </w:p>
        </w:tc>
      </w:tr>
      <w:tr w:rsidR="00C144A6" w:rsidRPr="00C652A4" w14:paraId="5CD3F188" w14:textId="77777777" w:rsidTr="00156A94">
        <w:tc>
          <w:tcPr>
            <w:tcW w:w="1416" w:type="pct"/>
            <w:vMerge/>
          </w:tcPr>
          <w:p w14:paraId="3DC2E4C3"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78CED0CC"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Mixed day and boarding school</w:t>
            </w:r>
          </w:p>
        </w:tc>
        <w:tc>
          <w:tcPr>
            <w:tcW w:w="1156" w:type="pct"/>
          </w:tcPr>
          <w:p w14:paraId="312D18A6"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14</w:t>
            </w:r>
          </w:p>
        </w:tc>
        <w:tc>
          <w:tcPr>
            <w:tcW w:w="1190" w:type="pct"/>
          </w:tcPr>
          <w:p w14:paraId="2A175992"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36.8</w:t>
            </w:r>
          </w:p>
        </w:tc>
      </w:tr>
      <w:tr w:rsidR="00C144A6" w:rsidRPr="00C652A4" w14:paraId="6B7E0B32" w14:textId="77777777" w:rsidTr="00156A94">
        <w:tc>
          <w:tcPr>
            <w:tcW w:w="1416" w:type="pct"/>
            <w:vMerge w:val="restart"/>
          </w:tcPr>
          <w:p w14:paraId="49E5D0C9"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Type of School</w:t>
            </w:r>
          </w:p>
        </w:tc>
        <w:tc>
          <w:tcPr>
            <w:tcW w:w="1238" w:type="pct"/>
          </w:tcPr>
          <w:p w14:paraId="10879BD2"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Extra county school</w:t>
            </w:r>
          </w:p>
        </w:tc>
        <w:tc>
          <w:tcPr>
            <w:tcW w:w="1156" w:type="pct"/>
          </w:tcPr>
          <w:p w14:paraId="3D7170E0" w14:textId="19998C30" w:rsidR="00C144A6" w:rsidRPr="00C652A4" w:rsidRDefault="00235BB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6</w:t>
            </w:r>
          </w:p>
        </w:tc>
        <w:tc>
          <w:tcPr>
            <w:tcW w:w="1190" w:type="pct"/>
          </w:tcPr>
          <w:p w14:paraId="440413F2" w14:textId="134A3C21" w:rsidR="00C144A6" w:rsidRPr="00C652A4" w:rsidRDefault="00235BB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15.</w:t>
            </w:r>
            <w:r w:rsidR="00CE0D0E" w:rsidRPr="00C652A4">
              <w:rPr>
                <w:rFonts w:eastAsia="Times New Roman" w:cs="Times New Roman"/>
                <w:szCs w:val="24"/>
              </w:rPr>
              <w:t>8</w:t>
            </w:r>
          </w:p>
        </w:tc>
      </w:tr>
      <w:tr w:rsidR="00C144A6" w:rsidRPr="00C652A4" w14:paraId="7B0C91B5" w14:textId="77777777" w:rsidTr="00156A94">
        <w:tc>
          <w:tcPr>
            <w:tcW w:w="1416" w:type="pct"/>
            <w:vMerge/>
          </w:tcPr>
          <w:p w14:paraId="5D8066A9"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21EF5802"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County school</w:t>
            </w:r>
          </w:p>
        </w:tc>
        <w:tc>
          <w:tcPr>
            <w:tcW w:w="1156" w:type="pct"/>
          </w:tcPr>
          <w:p w14:paraId="76100CCE" w14:textId="062473F7" w:rsidR="00C144A6" w:rsidRPr="00C652A4" w:rsidRDefault="00235BB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6</w:t>
            </w:r>
          </w:p>
        </w:tc>
        <w:tc>
          <w:tcPr>
            <w:tcW w:w="1190" w:type="pct"/>
          </w:tcPr>
          <w:p w14:paraId="60C830FF" w14:textId="4794C8A7" w:rsidR="00C144A6" w:rsidRPr="00C652A4" w:rsidRDefault="00235BB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15.</w:t>
            </w:r>
            <w:r w:rsidR="00CE0D0E" w:rsidRPr="00C652A4">
              <w:rPr>
                <w:rFonts w:eastAsia="Times New Roman" w:cs="Times New Roman"/>
                <w:szCs w:val="24"/>
              </w:rPr>
              <w:t>8</w:t>
            </w:r>
          </w:p>
        </w:tc>
      </w:tr>
      <w:tr w:rsidR="00C144A6" w:rsidRPr="00C652A4" w14:paraId="4F1A5A2C" w14:textId="77777777" w:rsidTr="00156A94">
        <w:tc>
          <w:tcPr>
            <w:tcW w:w="1416" w:type="pct"/>
            <w:vMerge/>
          </w:tcPr>
          <w:p w14:paraId="2C3EBC40"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7DC8A183"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Sub-county school</w:t>
            </w:r>
          </w:p>
        </w:tc>
        <w:tc>
          <w:tcPr>
            <w:tcW w:w="1156" w:type="pct"/>
          </w:tcPr>
          <w:p w14:paraId="14E91C9F" w14:textId="57884B4C" w:rsidR="00C144A6" w:rsidRPr="00C652A4" w:rsidRDefault="00235BB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26</w:t>
            </w:r>
          </w:p>
        </w:tc>
        <w:tc>
          <w:tcPr>
            <w:tcW w:w="1190" w:type="pct"/>
          </w:tcPr>
          <w:p w14:paraId="4DFBC751" w14:textId="24CA8F05" w:rsidR="00C144A6" w:rsidRPr="00C652A4" w:rsidRDefault="00B43622"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6</w:t>
            </w:r>
            <w:r w:rsidR="00946F5A" w:rsidRPr="00C652A4">
              <w:rPr>
                <w:rFonts w:eastAsia="Times New Roman" w:cs="Times New Roman"/>
                <w:szCs w:val="24"/>
              </w:rPr>
              <w:t>8</w:t>
            </w:r>
            <w:r w:rsidRPr="00C652A4">
              <w:rPr>
                <w:rFonts w:eastAsia="Times New Roman" w:cs="Times New Roman"/>
                <w:szCs w:val="24"/>
              </w:rPr>
              <w:t>.</w:t>
            </w:r>
            <w:r w:rsidR="00CE0D0E" w:rsidRPr="00C652A4">
              <w:rPr>
                <w:rFonts w:eastAsia="Times New Roman" w:cs="Times New Roman"/>
                <w:szCs w:val="24"/>
              </w:rPr>
              <w:t>4</w:t>
            </w:r>
          </w:p>
        </w:tc>
      </w:tr>
      <w:tr w:rsidR="00C144A6" w:rsidRPr="00C652A4" w14:paraId="5F734298" w14:textId="77777777" w:rsidTr="00156A94">
        <w:tc>
          <w:tcPr>
            <w:tcW w:w="1416" w:type="pct"/>
            <w:vMerge w:val="restart"/>
          </w:tcPr>
          <w:p w14:paraId="41022B77"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Status of CRE in the School</w:t>
            </w:r>
          </w:p>
        </w:tc>
        <w:tc>
          <w:tcPr>
            <w:tcW w:w="1238" w:type="pct"/>
          </w:tcPr>
          <w:p w14:paraId="0B4A5A23"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Compulsory</w:t>
            </w:r>
          </w:p>
        </w:tc>
        <w:tc>
          <w:tcPr>
            <w:tcW w:w="1156" w:type="pct"/>
          </w:tcPr>
          <w:p w14:paraId="3E70A564"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25</w:t>
            </w:r>
          </w:p>
        </w:tc>
        <w:tc>
          <w:tcPr>
            <w:tcW w:w="1190" w:type="pct"/>
          </w:tcPr>
          <w:p w14:paraId="0285BB68"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65.8</w:t>
            </w:r>
          </w:p>
        </w:tc>
      </w:tr>
      <w:tr w:rsidR="00C144A6" w:rsidRPr="00C652A4" w14:paraId="52D7C172" w14:textId="77777777" w:rsidTr="00156A94">
        <w:tc>
          <w:tcPr>
            <w:tcW w:w="1416" w:type="pct"/>
            <w:vMerge/>
          </w:tcPr>
          <w:p w14:paraId="63CEBBCD" w14:textId="77777777" w:rsidR="00C144A6" w:rsidRPr="00C652A4" w:rsidRDefault="00C144A6" w:rsidP="008F6B49">
            <w:pPr>
              <w:spacing w:before="0" w:beforeAutospacing="0" w:after="0" w:afterAutospacing="0" w:line="360" w:lineRule="auto"/>
              <w:rPr>
                <w:rFonts w:eastAsia="Times New Roman" w:cs="Times New Roman"/>
                <w:szCs w:val="24"/>
              </w:rPr>
            </w:pPr>
          </w:p>
        </w:tc>
        <w:tc>
          <w:tcPr>
            <w:tcW w:w="1238" w:type="pct"/>
          </w:tcPr>
          <w:p w14:paraId="0D079E9D" w14:textId="77777777" w:rsidR="00C144A6" w:rsidRPr="00C652A4" w:rsidRDefault="00C144A6" w:rsidP="008F6B49">
            <w:pPr>
              <w:spacing w:before="0" w:beforeAutospacing="0" w:after="0" w:afterAutospacing="0" w:line="360" w:lineRule="auto"/>
              <w:rPr>
                <w:rFonts w:eastAsia="Times New Roman" w:cs="Times New Roman"/>
                <w:szCs w:val="24"/>
              </w:rPr>
            </w:pPr>
            <w:r w:rsidRPr="00C652A4">
              <w:rPr>
                <w:rFonts w:eastAsia="Times New Roman" w:cs="Times New Roman"/>
                <w:szCs w:val="24"/>
              </w:rPr>
              <w:t>Elective</w:t>
            </w:r>
          </w:p>
        </w:tc>
        <w:tc>
          <w:tcPr>
            <w:tcW w:w="1156" w:type="pct"/>
          </w:tcPr>
          <w:p w14:paraId="785C992A"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13</w:t>
            </w:r>
          </w:p>
        </w:tc>
        <w:tc>
          <w:tcPr>
            <w:tcW w:w="1190" w:type="pct"/>
          </w:tcPr>
          <w:p w14:paraId="136CDFF0" w14:textId="77777777" w:rsidR="00C144A6" w:rsidRPr="00C652A4" w:rsidRDefault="00C144A6" w:rsidP="008F6B49">
            <w:pPr>
              <w:spacing w:before="0" w:beforeAutospacing="0" w:after="0" w:afterAutospacing="0" w:line="360" w:lineRule="auto"/>
              <w:jc w:val="center"/>
              <w:rPr>
                <w:rFonts w:eastAsia="Times New Roman" w:cs="Times New Roman"/>
                <w:szCs w:val="24"/>
              </w:rPr>
            </w:pPr>
            <w:r w:rsidRPr="00C652A4">
              <w:rPr>
                <w:rFonts w:eastAsia="Times New Roman" w:cs="Times New Roman"/>
                <w:szCs w:val="24"/>
              </w:rPr>
              <w:t>34.2</w:t>
            </w:r>
          </w:p>
        </w:tc>
      </w:tr>
    </w:tbl>
    <w:p w14:paraId="09F0D59F" w14:textId="77777777" w:rsidR="008F6B49" w:rsidRDefault="008F6B49" w:rsidP="006C65A9">
      <w:pPr>
        <w:spacing w:before="0" w:beforeAutospacing="0" w:after="0" w:afterAutospacing="0" w:line="480" w:lineRule="auto"/>
        <w:rPr>
          <w:rFonts w:eastAsia="Times New Roman" w:cs="Times New Roman"/>
          <w:szCs w:val="24"/>
        </w:rPr>
      </w:pPr>
    </w:p>
    <w:p w14:paraId="47BA41BF" w14:textId="77AB83EB" w:rsidR="004739EE" w:rsidRPr="004739EE" w:rsidRDefault="004739EE" w:rsidP="006C65A9">
      <w:pPr>
        <w:spacing w:before="0" w:beforeAutospacing="0" w:after="0" w:afterAutospacing="0" w:line="480" w:lineRule="auto"/>
        <w:rPr>
          <w:rFonts w:eastAsia="Times New Roman" w:cs="Times New Roman"/>
          <w:szCs w:val="24"/>
        </w:rPr>
      </w:pPr>
      <w:r w:rsidRPr="004739EE">
        <w:rPr>
          <w:rFonts w:eastAsia="Times New Roman" w:cs="Times New Roman"/>
          <w:szCs w:val="24"/>
        </w:rPr>
        <w:t>According to the results presented in Table 4.</w:t>
      </w:r>
      <w:r w:rsidR="00F137E6">
        <w:rPr>
          <w:rFonts w:eastAsia="Times New Roman" w:cs="Times New Roman"/>
          <w:szCs w:val="24"/>
        </w:rPr>
        <w:t>7</w:t>
      </w:r>
      <w:r w:rsidRPr="004739EE">
        <w:rPr>
          <w:rFonts w:eastAsia="Times New Roman" w:cs="Times New Roman"/>
          <w:szCs w:val="24"/>
        </w:rPr>
        <w:t xml:space="preserve">, the majority of the CRE teacher respondents were female (n = 22, 57.9%), while male teachers accounted for (n = 16, </w:t>
      </w:r>
      <w:r w:rsidRPr="004739EE">
        <w:rPr>
          <w:rFonts w:eastAsia="Times New Roman" w:cs="Times New Roman"/>
          <w:szCs w:val="24"/>
        </w:rPr>
        <w:lastRenderedPageBreak/>
        <w:t>42.1%). In terms of age, the largest group of teachers fell within the 36–45 years bracket (n = 14, 36.8%), followed by those aged 25–35 years (n = 10, 26.3%) and 46–55 years (n = 9, 23.7%). A smaller number were either 55 years and above (n = 3, 7.9%) or below 25 years (n = 2, 5.3%).</w:t>
      </w:r>
    </w:p>
    <w:p w14:paraId="4F791720" w14:textId="77777777" w:rsidR="004739EE" w:rsidRPr="004739EE" w:rsidRDefault="004739EE" w:rsidP="006C65A9">
      <w:pPr>
        <w:spacing w:before="0" w:beforeAutospacing="0" w:after="0" w:afterAutospacing="0" w:line="480" w:lineRule="auto"/>
        <w:rPr>
          <w:rFonts w:eastAsia="Times New Roman" w:cs="Times New Roman"/>
          <w:szCs w:val="24"/>
        </w:rPr>
      </w:pPr>
      <w:r w:rsidRPr="004739EE">
        <w:rPr>
          <w:rFonts w:eastAsia="Times New Roman" w:cs="Times New Roman"/>
          <w:szCs w:val="24"/>
        </w:rPr>
        <w:t>Regarding their highest academic qualification, the majority held a bachelor's degree (n = 26, 68.4%), followed by a master’s degree (n = 9, 23.7%). A few had a diploma (n = 2, 5.3%) or a doctorate (n = 1, 2.6%). In terms of teaching experience in CRE, the most common category was teachers with over 10 years of experience (n = 17, 44.7%), followed by those with 6–9 years (n = 10, 26.3%), 2–5 years (n = 8, 21.1%), and less than 2 years (n = 3, 7.9%).</w:t>
      </w:r>
    </w:p>
    <w:p w14:paraId="7378FF30" w14:textId="77777777" w:rsidR="004739EE" w:rsidRPr="004739EE" w:rsidRDefault="004739EE" w:rsidP="006C65A9">
      <w:pPr>
        <w:spacing w:before="0" w:beforeAutospacing="0" w:after="0" w:afterAutospacing="0" w:line="480" w:lineRule="auto"/>
        <w:rPr>
          <w:rFonts w:eastAsia="Times New Roman" w:cs="Times New Roman"/>
          <w:szCs w:val="24"/>
        </w:rPr>
      </w:pPr>
      <w:r w:rsidRPr="004739EE">
        <w:rPr>
          <w:rFonts w:eastAsia="Times New Roman" w:cs="Times New Roman"/>
          <w:szCs w:val="24"/>
        </w:rPr>
        <w:t>With regard to the type of school in which they taught, the distribution was fairly balanced. Teachers in mixed day and boarding schools made up (n = 14, 36.8%), those in boarding schools were (n = 13, 34.2%), and those in day schools were (n = 11, 28.9%). Concerning the school classification, an equal number of teachers taught in county schools (n = 26, 68.2%) and in both sub-county and extra-county schools (n = 6, 15.9% each).</w:t>
      </w:r>
    </w:p>
    <w:p w14:paraId="03E2C91B" w14:textId="77777777" w:rsidR="004739EE" w:rsidRPr="004739EE" w:rsidRDefault="004739EE" w:rsidP="006C65A9">
      <w:pPr>
        <w:spacing w:before="0" w:beforeAutospacing="0" w:after="0" w:afterAutospacing="0" w:line="480" w:lineRule="auto"/>
        <w:rPr>
          <w:rFonts w:eastAsia="Times New Roman" w:cs="Times New Roman"/>
          <w:szCs w:val="24"/>
        </w:rPr>
      </w:pPr>
      <w:r w:rsidRPr="004739EE">
        <w:rPr>
          <w:rFonts w:eastAsia="Times New Roman" w:cs="Times New Roman"/>
          <w:szCs w:val="24"/>
        </w:rPr>
        <w:t>Finally, regarding the status of CRE in their schools, the majority of teachers reported that it was a compulsory subject (n = 25, 65.8%), while for the remaining (n = 13, 34.2%) it was offered as an elective.</w:t>
      </w:r>
    </w:p>
    <w:p w14:paraId="1B69B72C" w14:textId="20C1C0DE" w:rsidR="00C144A6" w:rsidRDefault="00C144A6" w:rsidP="006C65A9">
      <w:pPr>
        <w:pStyle w:val="Heading3"/>
      </w:pPr>
      <w:bookmarkStart w:id="175" w:name="_Toc201677283"/>
      <w:bookmarkStart w:id="176" w:name="_Toc213399133"/>
      <w:r w:rsidRPr="0092266A">
        <w:t xml:space="preserve">4.5.2 CRE teachers’ Perceptions on the Role and Effectiveness of Teaching CRE </w:t>
      </w:r>
      <w:bookmarkEnd w:id="175"/>
      <w:r w:rsidR="00FE0A7F">
        <w:t>and moral issues</w:t>
      </w:r>
      <w:bookmarkEnd w:id="176"/>
    </w:p>
    <w:p w14:paraId="5790F0CA" w14:textId="0C24EE32" w:rsidR="004739EE" w:rsidRDefault="004739EE" w:rsidP="006C65A9">
      <w:pPr>
        <w:spacing w:before="0" w:beforeAutospacing="0" w:after="0" w:afterAutospacing="0" w:line="480" w:lineRule="auto"/>
      </w:pPr>
      <w:r>
        <w:t xml:space="preserve">CRE teachers were also asked to rate their perceptions regarding the role and effectiveness of teaching CRE in promoting moral values. To achieve this objective, a set of statements in the form of a five-point Likert scale were posed to the teachers. The </w:t>
      </w:r>
      <w:r>
        <w:lastRenderedPageBreak/>
        <w:t>responses were coded as follows: 1 – Strongly Disagree, 2 – Disagree, 3 – Undecided, 4 – Agree, and 5 – Strongly Agree. Table 4.</w:t>
      </w:r>
      <w:r w:rsidR="00F137E6">
        <w:t>8</w:t>
      </w:r>
      <w:r>
        <w:t xml:space="preserve"> shows the proportion of teachers' respondents in various levels of agreement, the mean, and standard deviation.</w:t>
      </w:r>
    </w:p>
    <w:p w14:paraId="3B7686D6" w14:textId="5BC30A04" w:rsidR="00C144A6" w:rsidRPr="006E2F72" w:rsidRDefault="003F087C" w:rsidP="003A73EE">
      <w:pPr>
        <w:pStyle w:val="Caption"/>
      </w:pPr>
      <w:bookmarkStart w:id="177" w:name="_Toc208243640"/>
      <w:r>
        <w:t xml:space="preserve">Table 4. </w:t>
      </w:r>
      <w:fldSimple w:instr=" SEQ Table_4. \* ARABIC ">
        <w:r>
          <w:rPr>
            <w:noProof/>
          </w:rPr>
          <w:t>8</w:t>
        </w:r>
      </w:fldSimple>
      <w:r w:rsidR="00C144A6" w:rsidRPr="006E2F72">
        <w:t>: Teachers’ Perceptions on the Role and Effectiveness of Teaching CRE in Promoting Moral Values</w:t>
      </w:r>
      <w:bookmarkEnd w:id="177"/>
    </w:p>
    <w:tbl>
      <w:tblPr>
        <w:tblStyle w:val="TableGrid"/>
        <w:tblW w:w="0" w:type="auto"/>
        <w:tblLook w:val="04A0" w:firstRow="1" w:lastRow="0" w:firstColumn="1" w:lastColumn="0" w:noHBand="0" w:noVBand="1"/>
      </w:tblPr>
      <w:tblGrid>
        <w:gridCol w:w="2605"/>
        <w:gridCol w:w="788"/>
        <w:gridCol w:w="889"/>
        <w:gridCol w:w="889"/>
        <w:gridCol w:w="904"/>
        <w:gridCol w:w="904"/>
        <w:gridCol w:w="754"/>
        <w:gridCol w:w="566"/>
      </w:tblGrid>
      <w:tr w:rsidR="00C144A6" w:rsidRPr="006E2F72" w14:paraId="1248149A" w14:textId="77777777" w:rsidTr="00156DAE">
        <w:tc>
          <w:tcPr>
            <w:tcW w:w="0" w:type="auto"/>
          </w:tcPr>
          <w:p w14:paraId="4D1F8979"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Statement</w:t>
            </w:r>
          </w:p>
        </w:tc>
        <w:tc>
          <w:tcPr>
            <w:tcW w:w="0" w:type="auto"/>
          </w:tcPr>
          <w:p w14:paraId="4DE9B69B"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SD</w:t>
            </w:r>
          </w:p>
        </w:tc>
        <w:tc>
          <w:tcPr>
            <w:tcW w:w="0" w:type="auto"/>
          </w:tcPr>
          <w:p w14:paraId="1A0F355F"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D</w:t>
            </w:r>
          </w:p>
        </w:tc>
        <w:tc>
          <w:tcPr>
            <w:tcW w:w="0" w:type="auto"/>
          </w:tcPr>
          <w:p w14:paraId="547F47EA"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N</w:t>
            </w:r>
          </w:p>
        </w:tc>
        <w:tc>
          <w:tcPr>
            <w:tcW w:w="0" w:type="auto"/>
          </w:tcPr>
          <w:p w14:paraId="31F6C402"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A</w:t>
            </w:r>
          </w:p>
        </w:tc>
        <w:tc>
          <w:tcPr>
            <w:tcW w:w="0" w:type="auto"/>
          </w:tcPr>
          <w:p w14:paraId="62CA5F0F"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SA</w:t>
            </w:r>
          </w:p>
        </w:tc>
        <w:tc>
          <w:tcPr>
            <w:tcW w:w="0" w:type="auto"/>
          </w:tcPr>
          <w:p w14:paraId="08ADB697"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Mean</w:t>
            </w:r>
          </w:p>
        </w:tc>
        <w:tc>
          <w:tcPr>
            <w:tcW w:w="0" w:type="auto"/>
          </w:tcPr>
          <w:p w14:paraId="0B42872A" w14:textId="77777777" w:rsidR="00C144A6" w:rsidRPr="006E2F72" w:rsidRDefault="00C144A6" w:rsidP="008F6B49">
            <w:pPr>
              <w:pStyle w:val="NormalWeb"/>
              <w:spacing w:before="0" w:beforeAutospacing="0" w:after="0" w:afterAutospacing="0" w:line="360" w:lineRule="auto"/>
              <w:rPr>
                <w:sz w:val="22"/>
                <w:szCs w:val="22"/>
              </w:rPr>
            </w:pPr>
            <w:r w:rsidRPr="006E2F72">
              <w:rPr>
                <w:b/>
                <w:bCs/>
                <w:sz w:val="22"/>
                <w:szCs w:val="22"/>
              </w:rPr>
              <w:t>SD</w:t>
            </w:r>
          </w:p>
        </w:tc>
      </w:tr>
      <w:tr w:rsidR="00C144A6" w:rsidRPr="006E2F72" w14:paraId="3E1B56EB" w14:textId="77777777" w:rsidTr="00156DAE">
        <w:tc>
          <w:tcPr>
            <w:tcW w:w="0" w:type="auto"/>
          </w:tcPr>
          <w:p w14:paraId="724B1037"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1. CRE helps in shaping students' moral values and ethical behavior.</w:t>
            </w:r>
          </w:p>
        </w:tc>
        <w:tc>
          <w:tcPr>
            <w:tcW w:w="0" w:type="auto"/>
          </w:tcPr>
          <w:p w14:paraId="44B9F7A1" w14:textId="06F17269"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 (0</w:t>
            </w:r>
            <w:r w:rsidR="008A7F9C" w:rsidRPr="006E2F72">
              <w:rPr>
                <w:sz w:val="20"/>
                <w:szCs w:val="20"/>
              </w:rPr>
              <w:t>.0</w:t>
            </w:r>
            <w:r w:rsidRPr="006E2F72">
              <w:rPr>
                <w:sz w:val="20"/>
                <w:szCs w:val="20"/>
              </w:rPr>
              <w:t>%)</w:t>
            </w:r>
          </w:p>
        </w:tc>
        <w:tc>
          <w:tcPr>
            <w:tcW w:w="0" w:type="auto"/>
          </w:tcPr>
          <w:p w14:paraId="2D5DB9D3"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7FAEA16D"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6973C144"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20 (52.6%)</w:t>
            </w:r>
          </w:p>
        </w:tc>
        <w:tc>
          <w:tcPr>
            <w:tcW w:w="0" w:type="auto"/>
          </w:tcPr>
          <w:p w14:paraId="18CA327C"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16 (42.1%)</w:t>
            </w:r>
          </w:p>
        </w:tc>
        <w:tc>
          <w:tcPr>
            <w:tcW w:w="0" w:type="auto"/>
          </w:tcPr>
          <w:p w14:paraId="1FFF7E4A"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4.34</w:t>
            </w:r>
          </w:p>
        </w:tc>
        <w:tc>
          <w:tcPr>
            <w:tcW w:w="0" w:type="auto"/>
          </w:tcPr>
          <w:p w14:paraId="279C9C0D"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0.68</w:t>
            </w:r>
          </w:p>
        </w:tc>
      </w:tr>
      <w:tr w:rsidR="00C144A6" w:rsidRPr="006E2F72" w14:paraId="16CC1188" w14:textId="77777777" w:rsidTr="00156DAE">
        <w:tc>
          <w:tcPr>
            <w:tcW w:w="0" w:type="auto"/>
          </w:tcPr>
          <w:p w14:paraId="39E2580D"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2. CRE contributes to achieving national goals of education on moral and religious values</w:t>
            </w:r>
          </w:p>
        </w:tc>
        <w:tc>
          <w:tcPr>
            <w:tcW w:w="0" w:type="auto"/>
          </w:tcPr>
          <w:p w14:paraId="3B58CD0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58BE6B5F"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1C29EF9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0FD8F954"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22 (57.9%)</w:t>
            </w:r>
          </w:p>
        </w:tc>
        <w:tc>
          <w:tcPr>
            <w:tcW w:w="0" w:type="auto"/>
          </w:tcPr>
          <w:p w14:paraId="11E1C8F6"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12 (31.6%)</w:t>
            </w:r>
          </w:p>
        </w:tc>
        <w:tc>
          <w:tcPr>
            <w:tcW w:w="0" w:type="auto"/>
          </w:tcPr>
          <w:p w14:paraId="1DE736BF"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4.13</w:t>
            </w:r>
          </w:p>
        </w:tc>
        <w:tc>
          <w:tcPr>
            <w:tcW w:w="0" w:type="auto"/>
          </w:tcPr>
          <w:p w14:paraId="4A2C0BC3"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0.87</w:t>
            </w:r>
          </w:p>
        </w:tc>
      </w:tr>
      <w:tr w:rsidR="00C144A6" w:rsidRPr="006E2F72" w14:paraId="63CB1793" w14:textId="77777777" w:rsidTr="00156DAE">
        <w:tc>
          <w:tcPr>
            <w:tcW w:w="0" w:type="auto"/>
          </w:tcPr>
          <w:p w14:paraId="2DC95225" w14:textId="544B9C2D"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 xml:space="preserve">3. The current CRE syllabus </w:t>
            </w:r>
            <w:r w:rsidR="00EC6557" w:rsidRPr="006E2F72">
              <w:rPr>
                <w:rFonts w:cs="Times New Roman"/>
                <w:sz w:val="22"/>
              </w:rPr>
              <w:t>is adequate in promoting moral values</w:t>
            </w:r>
          </w:p>
        </w:tc>
        <w:tc>
          <w:tcPr>
            <w:tcW w:w="0" w:type="auto"/>
          </w:tcPr>
          <w:p w14:paraId="1F6110B6"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69CAE39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278A1104"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5 (13.2%)</w:t>
            </w:r>
          </w:p>
        </w:tc>
        <w:tc>
          <w:tcPr>
            <w:tcW w:w="0" w:type="auto"/>
          </w:tcPr>
          <w:p w14:paraId="76BB9546"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20 (52.6%)</w:t>
            </w:r>
          </w:p>
        </w:tc>
        <w:tc>
          <w:tcPr>
            <w:tcW w:w="0" w:type="auto"/>
          </w:tcPr>
          <w:p w14:paraId="155AA1EF"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8 (21.1%)</w:t>
            </w:r>
          </w:p>
        </w:tc>
        <w:tc>
          <w:tcPr>
            <w:tcW w:w="0" w:type="auto"/>
          </w:tcPr>
          <w:p w14:paraId="5102F8E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3.76</w:t>
            </w:r>
          </w:p>
        </w:tc>
        <w:tc>
          <w:tcPr>
            <w:tcW w:w="0" w:type="auto"/>
          </w:tcPr>
          <w:p w14:paraId="7A13C720"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1.02</w:t>
            </w:r>
          </w:p>
        </w:tc>
      </w:tr>
      <w:tr w:rsidR="00C144A6" w:rsidRPr="006E2F72" w14:paraId="30EBAEF1" w14:textId="77777777" w:rsidTr="00156DAE">
        <w:tc>
          <w:tcPr>
            <w:tcW w:w="0" w:type="auto"/>
          </w:tcPr>
          <w:p w14:paraId="01545379"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4. Teaching CRE encourages students to be more disciplined and responsible</w:t>
            </w:r>
          </w:p>
        </w:tc>
        <w:tc>
          <w:tcPr>
            <w:tcW w:w="0" w:type="auto"/>
          </w:tcPr>
          <w:p w14:paraId="1B13001B" w14:textId="4F803155"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 (</w:t>
            </w:r>
            <w:r w:rsidR="00960FC0" w:rsidRPr="006E2F72">
              <w:rPr>
                <w:sz w:val="20"/>
                <w:szCs w:val="20"/>
              </w:rPr>
              <w:t>0.0</w:t>
            </w:r>
            <w:r w:rsidRPr="006E2F72">
              <w:rPr>
                <w:sz w:val="20"/>
                <w:szCs w:val="20"/>
              </w:rPr>
              <w:t>%)</w:t>
            </w:r>
          </w:p>
        </w:tc>
        <w:tc>
          <w:tcPr>
            <w:tcW w:w="0" w:type="auto"/>
          </w:tcPr>
          <w:p w14:paraId="42F7D9A9"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3966032C"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199477D1"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21 (55.3%)</w:t>
            </w:r>
          </w:p>
        </w:tc>
        <w:tc>
          <w:tcPr>
            <w:tcW w:w="0" w:type="auto"/>
          </w:tcPr>
          <w:p w14:paraId="6FC555A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12 (31.6%)</w:t>
            </w:r>
          </w:p>
        </w:tc>
        <w:tc>
          <w:tcPr>
            <w:tcW w:w="0" w:type="auto"/>
          </w:tcPr>
          <w:p w14:paraId="0074DC5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4.13</w:t>
            </w:r>
          </w:p>
        </w:tc>
        <w:tc>
          <w:tcPr>
            <w:tcW w:w="0" w:type="auto"/>
          </w:tcPr>
          <w:p w14:paraId="1E36A1D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0.79</w:t>
            </w:r>
          </w:p>
        </w:tc>
      </w:tr>
      <w:tr w:rsidR="00C144A6" w:rsidRPr="006E2F72" w14:paraId="57B049BA" w14:textId="77777777" w:rsidTr="00156DAE">
        <w:tc>
          <w:tcPr>
            <w:tcW w:w="0" w:type="auto"/>
          </w:tcPr>
          <w:p w14:paraId="5CA31FDD"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5. CRE lessons contribute to reducing cases of indiscipline in schools</w:t>
            </w:r>
          </w:p>
        </w:tc>
        <w:tc>
          <w:tcPr>
            <w:tcW w:w="0" w:type="auto"/>
          </w:tcPr>
          <w:p w14:paraId="790A4E5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1B6C5B17" w14:textId="58183B82"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5 (13.</w:t>
            </w:r>
            <w:r w:rsidR="001D54DE" w:rsidRPr="006E2F72">
              <w:rPr>
                <w:sz w:val="20"/>
                <w:szCs w:val="20"/>
              </w:rPr>
              <w:t>1</w:t>
            </w:r>
            <w:r w:rsidRPr="006E2F72">
              <w:rPr>
                <w:sz w:val="20"/>
                <w:szCs w:val="20"/>
              </w:rPr>
              <w:t>%)</w:t>
            </w:r>
          </w:p>
        </w:tc>
        <w:tc>
          <w:tcPr>
            <w:tcW w:w="0" w:type="auto"/>
          </w:tcPr>
          <w:p w14:paraId="26EF420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6 (15.8%)</w:t>
            </w:r>
          </w:p>
        </w:tc>
        <w:tc>
          <w:tcPr>
            <w:tcW w:w="0" w:type="auto"/>
          </w:tcPr>
          <w:p w14:paraId="43C48A4A"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16 (42.1%)</w:t>
            </w:r>
          </w:p>
        </w:tc>
        <w:tc>
          <w:tcPr>
            <w:tcW w:w="0" w:type="auto"/>
          </w:tcPr>
          <w:p w14:paraId="65FA15D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8 (21.1%)</w:t>
            </w:r>
          </w:p>
        </w:tc>
        <w:tc>
          <w:tcPr>
            <w:tcW w:w="0" w:type="auto"/>
          </w:tcPr>
          <w:p w14:paraId="4625CF72"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3.55</w:t>
            </w:r>
          </w:p>
        </w:tc>
        <w:tc>
          <w:tcPr>
            <w:tcW w:w="0" w:type="auto"/>
          </w:tcPr>
          <w:p w14:paraId="33943489"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1.16</w:t>
            </w:r>
          </w:p>
        </w:tc>
      </w:tr>
      <w:tr w:rsidR="00C144A6" w:rsidRPr="006E2F72" w14:paraId="021E8CCC" w14:textId="77777777" w:rsidTr="00156DAE">
        <w:tc>
          <w:tcPr>
            <w:tcW w:w="0" w:type="auto"/>
          </w:tcPr>
          <w:p w14:paraId="21095C3C"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6. CRE lessons provide opportunities for developing critical thinking on moral issues</w:t>
            </w:r>
          </w:p>
        </w:tc>
        <w:tc>
          <w:tcPr>
            <w:tcW w:w="0" w:type="auto"/>
          </w:tcPr>
          <w:p w14:paraId="7F24205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27F9B2CD"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 (10.5%)</w:t>
            </w:r>
          </w:p>
        </w:tc>
        <w:tc>
          <w:tcPr>
            <w:tcW w:w="0" w:type="auto"/>
          </w:tcPr>
          <w:p w14:paraId="314D2C6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5 (13.2%)</w:t>
            </w:r>
          </w:p>
        </w:tc>
        <w:tc>
          <w:tcPr>
            <w:tcW w:w="0" w:type="auto"/>
          </w:tcPr>
          <w:p w14:paraId="78AE3626"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18 (47.4%)</w:t>
            </w:r>
          </w:p>
        </w:tc>
        <w:tc>
          <w:tcPr>
            <w:tcW w:w="0" w:type="auto"/>
          </w:tcPr>
          <w:p w14:paraId="4E6046DD"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10 (26.3%)</w:t>
            </w:r>
          </w:p>
        </w:tc>
        <w:tc>
          <w:tcPr>
            <w:tcW w:w="0" w:type="auto"/>
          </w:tcPr>
          <w:p w14:paraId="5E8B7E40"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3.84</w:t>
            </w:r>
          </w:p>
        </w:tc>
        <w:tc>
          <w:tcPr>
            <w:tcW w:w="0" w:type="auto"/>
          </w:tcPr>
          <w:p w14:paraId="287741A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1.01</w:t>
            </w:r>
          </w:p>
        </w:tc>
      </w:tr>
      <w:tr w:rsidR="00C144A6" w:rsidRPr="006E2F72" w14:paraId="76A90D6C" w14:textId="77777777" w:rsidTr="00156DAE">
        <w:tc>
          <w:tcPr>
            <w:tcW w:w="0" w:type="auto"/>
          </w:tcPr>
          <w:p w14:paraId="690C1B84" w14:textId="5F67057B"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7. External societal in</w:t>
            </w:r>
            <w:r w:rsidR="00494660" w:rsidRPr="006E2F72">
              <w:rPr>
                <w:rFonts w:cs="Times New Roman"/>
                <w:sz w:val="22"/>
              </w:rPr>
              <w:t>fluences often conflict with CRE moral teaching making teaching more challengin</w:t>
            </w:r>
            <w:r w:rsidR="00165734" w:rsidRPr="006E2F72">
              <w:rPr>
                <w:rFonts w:cs="Times New Roman"/>
                <w:sz w:val="22"/>
              </w:rPr>
              <w:t>g</w:t>
            </w:r>
            <w:r w:rsidR="008A7F9C" w:rsidRPr="006E2F72">
              <w:rPr>
                <w:rFonts w:cs="Times New Roman"/>
                <w:sz w:val="22"/>
              </w:rPr>
              <w:t>.</w:t>
            </w:r>
          </w:p>
        </w:tc>
        <w:tc>
          <w:tcPr>
            <w:tcW w:w="0" w:type="auto"/>
          </w:tcPr>
          <w:p w14:paraId="108873A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5DC93F81"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0C962B6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780BEBB3"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14 (36.8%)</w:t>
            </w:r>
          </w:p>
        </w:tc>
        <w:tc>
          <w:tcPr>
            <w:tcW w:w="0" w:type="auto"/>
          </w:tcPr>
          <w:p w14:paraId="7C5E37B2"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19 (50.0%)</w:t>
            </w:r>
          </w:p>
        </w:tc>
        <w:tc>
          <w:tcPr>
            <w:tcW w:w="0" w:type="auto"/>
          </w:tcPr>
          <w:p w14:paraId="458BA9AA"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4.29</w:t>
            </w:r>
          </w:p>
        </w:tc>
        <w:tc>
          <w:tcPr>
            <w:tcW w:w="0" w:type="auto"/>
          </w:tcPr>
          <w:p w14:paraId="19F8BE4B"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0.89</w:t>
            </w:r>
          </w:p>
        </w:tc>
      </w:tr>
      <w:tr w:rsidR="00C144A6" w:rsidRPr="006E2F72" w14:paraId="030655FC" w14:textId="77777777" w:rsidTr="00156DAE">
        <w:tc>
          <w:tcPr>
            <w:tcW w:w="0" w:type="auto"/>
          </w:tcPr>
          <w:p w14:paraId="4E74E1B1" w14:textId="0E4A2BCF"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lastRenderedPageBreak/>
              <w:t>8. Teaching CRE is effective in addressing moral challenges students face</w:t>
            </w:r>
            <w:r w:rsidR="008A7F9C" w:rsidRPr="006E2F72">
              <w:rPr>
                <w:rFonts w:cs="Times New Roman"/>
                <w:sz w:val="22"/>
              </w:rPr>
              <w:t>.</w:t>
            </w:r>
          </w:p>
        </w:tc>
        <w:tc>
          <w:tcPr>
            <w:tcW w:w="0" w:type="auto"/>
          </w:tcPr>
          <w:p w14:paraId="75032E12"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160B6286"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4DCF7D6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2C0BBB21"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20 (52.6%)</w:t>
            </w:r>
          </w:p>
        </w:tc>
        <w:tc>
          <w:tcPr>
            <w:tcW w:w="0" w:type="auto"/>
          </w:tcPr>
          <w:p w14:paraId="5916B67B"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11 (28.9%)</w:t>
            </w:r>
          </w:p>
        </w:tc>
        <w:tc>
          <w:tcPr>
            <w:tcW w:w="0" w:type="auto"/>
          </w:tcPr>
          <w:p w14:paraId="57637030"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3.94</w:t>
            </w:r>
          </w:p>
        </w:tc>
        <w:tc>
          <w:tcPr>
            <w:tcW w:w="0" w:type="auto"/>
          </w:tcPr>
          <w:p w14:paraId="1CD3C3AC"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0.97</w:t>
            </w:r>
          </w:p>
        </w:tc>
      </w:tr>
      <w:tr w:rsidR="00C144A6" w:rsidRPr="006E2F72" w14:paraId="51BB112D" w14:textId="77777777" w:rsidTr="00156DAE">
        <w:tc>
          <w:tcPr>
            <w:tcW w:w="0" w:type="auto"/>
          </w:tcPr>
          <w:p w14:paraId="251D5660"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9. CRE lessons encourage students to avoid negative peer pressure</w:t>
            </w:r>
          </w:p>
        </w:tc>
        <w:tc>
          <w:tcPr>
            <w:tcW w:w="0" w:type="auto"/>
          </w:tcPr>
          <w:p w14:paraId="718772B2"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744814F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0C5A37B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7C17CFBA"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22 (57.9%)</w:t>
            </w:r>
          </w:p>
        </w:tc>
        <w:tc>
          <w:tcPr>
            <w:tcW w:w="0" w:type="auto"/>
          </w:tcPr>
          <w:p w14:paraId="3888FC8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9 (23.7%)</w:t>
            </w:r>
          </w:p>
        </w:tc>
        <w:tc>
          <w:tcPr>
            <w:tcW w:w="0" w:type="auto"/>
          </w:tcPr>
          <w:p w14:paraId="7A4C4E2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3.89</w:t>
            </w:r>
          </w:p>
        </w:tc>
        <w:tc>
          <w:tcPr>
            <w:tcW w:w="0" w:type="auto"/>
          </w:tcPr>
          <w:p w14:paraId="5C5F5E8C"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0.95</w:t>
            </w:r>
          </w:p>
        </w:tc>
      </w:tr>
      <w:tr w:rsidR="00C144A6" w:rsidRPr="006E2F72" w14:paraId="47C9A4B3" w14:textId="77777777" w:rsidTr="00156DAE">
        <w:tc>
          <w:tcPr>
            <w:tcW w:w="0" w:type="auto"/>
          </w:tcPr>
          <w:p w14:paraId="108ECFE8"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10. CRE should be made compulsory for all students</w:t>
            </w:r>
          </w:p>
        </w:tc>
        <w:tc>
          <w:tcPr>
            <w:tcW w:w="0" w:type="auto"/>
          </w:tcPr>
          <w:p w14:paraId="51CAA19D" w14:textId="4BAEB4D1"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 (</w:t>
            </w:r>
            <w:r w:rsidR="00F0796F" w:rsidRPr="006E2F72">
              <w:rPr>
                <w:sz w:val="20"/>
                <w:szCs w:val="20"/>
              </w:rPr>
              <w:t>0.0</w:t>
            </w:r>
            <w:r w:rsidRPr="006E2F72">
              <w:rPr>
                <w:sz w:val="20"/>
                <w:szCs w:val="20"/>
              </w:rPr>
              <w:t>%)</w:t>
            </w:r>
          </w:p>
        </w:tc>
        <w:tc>
          <w:tcPr>
            <w:tcW w:w="0" w:type="auto"/>
          </w:tcPr>
          <w:p w14:paraId="65A6F5ED"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5135628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 (10.5%)</w:t>
            </w:r>
          </w:p>
        </w:tc>
        <w:tc>
          <w:tcPr>
            <w:tcW w:w="0" w:type="auto"/>
          </w:tcPr>
          <w:p w14:paraId="0811E8A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15 (39.5%)</w:t>
            </w:r>
          </w:p>
        </w:tc>
        <w:tc>
          <w:tcPr>
            <w:tcW w:w="0" w:type="auto"/>
          </w:tcPr>
          <w:p w14:paraId="32172210"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16 (42.1%)</w:t>
            </w:r>
          </w:p>
        </w:tc>
        <w:tc>
          <w:tcPr>
            <w:tcW w:w="0" w:type="auto"/>
          </w:tcPr>
          <w:p w14:paraId="3C82A005"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4.16</w:t>
            </w:r>
          </w:p>
        </w:tc>
        <w:tc>
          <w:tcPr>
            <w:tcW w:w="0" w:type="auto"/>
          </w:tcPr>
          <w:p w14:paraId="7A41C25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0.96</w:t>
            </w:r>
          </w:p>
        </w:tc>
      </w:tr>
      <w:tr w:rsidR="00C144A6" w:rsidRPr="006E2F72" w14:paraId="74F74BF4" w14:textId="77777777" w:rsidTr="00156DAE">
        <w:tc>
          <w:tcPr>
            <w:tcW w:w="0" w:type="auto"/>
          </w:tcPr>
          <w:p w14:paraId="1DC05540" w14:textId="77777777"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11. Teaching CRE improves students’ relationships with teachers, parents, and peers</w:t>
            </w:r>
          </w:p>
        </w:tc>
        <w:tc>
          <w:tcPr>
            <w:tcW w:w="0" w:type="auto"/>
          </w:tcPr>
          <w:p w14:paraId="76933324"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 (2.6%)</w:t>
            </w:r>
          </w:p>
        </w:tc>
        <w:tc>
          <w:tcPr>
            <w:tcW w:w="0" w:type="auto"/>
          </w:tcPr>
          <w:p w14:paraId="081DE371"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 (5.3%)</w:t>
            </w:r>
          </w:p>
        </w:tc>
        <w:tc>
          <w:tcPr>
            <w:tcW w:w="0" w:type="auto"/>
          </w:tcPr>
          <w:p w14:paraId="7DAB2729"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3 (7.9%)</w:t>
            </w:r>
          </w:p>
        </w:tc>
        <w:tc>
          <w:tcPr>
            <w:tcW w:w="0" w:type="auto"/>
          </w:tcPr>
          <w:p w14:paraId="2A0A4A2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20 (52.6%)</w:t>
            </w:r>
          </w:p>
        </w:tc>
        <w:tc>
          <w:tcPr>
            <w:tcW w:w="0" w:type="auto"/>
          </w:tcPr>
          <w:p w14:paraId="67CC8AF8"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12 (31.6%)</w:t>
            </w:r>
          </w:p>
        </w:tc>
        <w:tc>
          <w:tcPr>
            <w:tcW w:w="0" w:type="auto"/>
          </w:tcPr>
          <w:p w14:paraId="2CFC3824"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4.05</w:t>
            </w:r>
          </w:p>
        </w:tc>
        <w:tc>
          <w:tcPr>
            <w:tcW w:w="0" w:type="auto"/>
          </w:tcPr>
          <w:p w14:paraId="63029411"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0.90</w:t>
            </w:r>
          </w:p>
        </w:tc>
      </w:tr>
      <w:tr w:rsidR="00C144A6" w:rsidRPr="006E2F72" w14:paraId="7FECB8FC" w14:textId="77777777" w:rsidTr="00156DAE">
        <w:tc>
          <w:tcPr>
            <w:tcW w:w="0" w:type="auto"/>
          </w:tcPr>
          <w:p w14:paraId="4E29D28A" w14:textId="07FE112C" w:rsidR="00C144A6" w:rsidRPr="006E2F72" w:rsidRDefault="00C144A6" w:rsidP="008F6B49">
            <w:pPr>
              <w:spacing w:before="0" w:beforeAutospacing="0" w:after="0" w:afterAutospacing="0" w:line="360" w:lineRule="auto"/>
              <w:jc w:val="left"/>
              <w:rPr>
                <w:rFonts w:cs="Times New Roman"/>
                <w:sz w:val="22"/>
              </w:rPr>
            </w:pPr>
            <w:r w:rsidRPr="006E2F72">
              <w:rPr>
                <w:rFonts w:cs="Times New Roman"/>
                <w:sz w:val="22"/>
              </w:rPr>
              <w:t>12. Current school system prioritizes CRE exams over moral</w:t>
            </w:r>
            <w:r w:rsidR="00265B9D" w:rsidRPr="006E2F72">
              <w:rPr>
                <w:rFonts w:cs="Times New Roman"/>
                <w:sz w:val="22"/>
              </w:rPr>
              <w:t>ity</w:t>
            </w:r>
            <w:r w:rsidRPr="006E2F72">
              <w:rPr>
                <w:rFonts w:cs="Times New Roman"/>
                <w:sz w:val="22"/>
              </w:rPr>
              <w:t xml:space="preserve"> </w:t>
            </w:r>
          </w:p>
        </w:tc>
        <w:tc>
          <w:tcPr>
            <w:tcW w:w="0" w:type="auto"/>
          </w:tcPr>
          <w:p w14:paraId="357EDE90" w14:textId="5BE70D3B"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 (</w:t>
            </w:r>
            <w:r w:rsidR="00F0796F" w:rsidRPr="006E2F72">
              <w:rPr>
                <w:sz w:val="20"/>
                <w:szCs w:val="20"/>
              </w:rPr>
              <w:t>0.0</w:t>
            </w:r>
            <w:r w:rsidRPr="006E2F72">
              <w:rPr>
                <w:sz w:val="20"/>
                <w:szCs w:val="20"/>
              </w:rPr>
              <w:t>%)</w:t>
            </w:r>
          </w:p>
        </w:tc>
        <w:tc>
          <w:tcPr>
            <w:tcW w:w="0" w:type="auto"/>
          </w:tcPr>
          <w:p w14:paraId="5F2CF96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 (10.5%)</w:t>
            </w:r>
          </w:p>
        </w:tc>
        <w:tc>
          <w:tcPr>
            <w:tcW w:w="0" w:type="auto"/>
          </w:tcPr>
          <w:p w14:paraId="5B68BC02"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 (10.5%)</w:t>
            </w:r>
          </w:p>
        </w:tc>
        <w:tc>
          <w:tcPr>
            <w:tcW w:w="0" w:type="auto"/>
          </w:tcPr>
          <w:p w14:paraId="5C017F87"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16 (42.1%)</w:t>
            </w:r>
          </w:p>
        </w:tc>
        <w:tc>
          <w:tcPr>
            <w:tcW w:w="0" w:type="auto"/>
          </w:tcPr>
          <w:p w14:paraId="40863FF9"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14 (36.8%)</w:t>
            </w:r>
          </w:p>
        </w:tc>
        <w:tc>
          <w:tcPr>
            <w:tcW w:w="0" w:type="auto"/>
          </w:tcPr>
          <w:p w14:paraId="79511CCE"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4.05</w:t>
            </w:r>
          </w:p>
        </w:tc>
        <w:tc>
          <w:tcPr>
            <w:tcW w:w="0" w:type="auto"/>
          </w:tcPr>
          <w:p w14:paraId="37CAF383" w14:textId="77777777" w:rsidR="00C144A6" w:rsidRPr="006E2F72" w:rsidRDefault="00C144A6" w:rsidP="008F6B49">
            <w:pPr>
              <w:pStyle w:val="NormalWeb"/>
              <w:spacing w:before="0" w:beforeAutospacing="0" w:after="0" w:afterAutospacing="0" w:line="360" w:lineRule="auto"/>
              <w:rPr>
                <w:sz w:val="20"/>
                <w:szCs w:val="20"/>
              </w:rPr>
            </w:pPr>
            <w:r w:rsidRPr="006E2F72">
              <w:rPr>
                <w:sz w:val="20"/>
                <w:szCs w:val="20"/>
              </w:rPr>
              <w:t>0.98</w:t>
            </w:r>
          </w:p>
        </w:tc>
      </w:tr>
    </w:tbl>
    <w:p w14:paraId="444434BC" w14:textId="77777777" w:rsidR="006E2F72" w:rsidRPr="006E2F72" w:rsidRDefault="006E2F72" w:rsidP="006E2F72">
      <w:pPr>
        <w:spacing w:before="0" w:beforeAutospacing="0" w:after="0" w:afterAutospacing="0"/>
        <w:rPr>
          <w:rFonts w:cs="Times New Roman"/>
          <w:b/>
          <w:bCs/>
          <w:szCs w:val="24"/>
        </w:rPr>
      </w:pPr>
    </w:p>
    <w:p w14:paraId="224D49D3" w14:textId="77777777" w:rsidR="00C144A6" w:rsidRPr="0092266A" w:rsidRDefault="00C144A6" w:rsidP="004B5DBC">
      <w:pPr>
        <w:pStyle w:val="Heading3"/>
      </w:pPr>
      <w:bookmarkStart w:id="178" w:name="_Toc201677285"/>
      <w:bookmarkStart w:id="179" w:name="_Toc213399134"/>
      <w:r w:rsidRPr="0092266A">
        <w:t xml:space="preserve">4.5.4 </w:t>
      </w:r>
      <w:r w:rsidRPr="0092266A">
        <w:rPr>
          <w:rStyle w:val="Strong"/>
          <w:b/>
          <w:bCs w:val="0"/>
        </w:rPr>
        <w:t>Moral Issues Best Addressed Through CRE</w:t>
      </w:r>
      <w:bookmarkEnd w:id="178"/>
      <w:bookmarkEnd w:id="179"/>
    </w:p>
    <w:p w14:paraId="0A15F28E" w14:textId="3C6A58EB" w:rsidR="00C144A6" w:rsidRPr="0092266A" w:rsidRDefault="00C144A6" w:rsidP="0092266A">
      <w:pPr>
        <w:pStyle w:val="NormalWeb"/>
        <w:spacing w:before="0" w:beforeAutospacing="0" w:after="0" w:afterAutospacing="0" w:line="480" w:lineRule="auto"/>
      </w:pPr>
      <w:r w:rsidRPr="0092266A">
        <w:t>To determine which moral issues are effectively addressed through CRE, teachers were asked to identify</w:t>
      </w:r>
      <w:r w:rsidRPr="0092266A">
        <w:rPr>
          <w:b/>
          <w:bCs/>
        </w:rPr>
        <w:t xml:space="preserve"> </w:t>
      </w:r>
      <w:r w:rsidRPr="0092266A">
        <w:t>best addressed moral issues</w:t>
      </w:r>
      <w:r w:rsidRPr="0092266A">
        <w:rPr>
          <w:b/>
          <w:bCs/>
        </w:rPr>
        <w:t xml:space="preserve"> </w:t>
      </w:r>
      <w:r w:rsidRPr="0092266A">
        <w:t>through CRE. results are shown in Table 4.</w:t>
      </w:r>
      <w:r w:rsidR="00F137E6">
        <w:t>9</w:t>
      </w:r>
      <w:r w:rsidRPr="0092266A">
        <w:t>.</w:t>
      </w:r>
    </w:p>
    <w:p w14:paraId="301836C5" w14:textId="0EB144BD" w:rsidR="00C144A6" w:rsidRDefault="003F087C" w:rsidP="003A73EE">
      <w:pPr>
        <w:pStyle w:val="Caption"/>
        <w:rPr>
          <w:rStyle w:val="Strong"/>
          <w:b/>
          <w:bCs/>
        </w:rPr>
      </w:pPr>
      <w:bookmarkStart w:id="180" w:name="_Toc208243641"/>
      <w:r>
        <w:t>Table 4.</w:t>
      </w:r>
      <w:fldSimple w:instr=" SEQ Table_4. \* ARABIC ">
        <w:r>
          <w:rPr>
            <w:noProof/>
          </w:rPr>
          <w:t>9</w:t>
        </w:r>
      </w:fldSimple>
      <w:r w:rsidR="00C144A6" w:rsidRPr="0092266A">
        <w:rPr>
          <w:rStyle w:val="Strong"/>
          <w:b/>
          <w:bCs/>
        </w:rPr>
        <w:t>: Moral Issues Best Addressed Through CRE</w:t>
      </w:r>
      <w:bookmarkEnd w:id="180"/>
    </w:p>
    <w:tbl>
      <w:tblPr>
        <w:tblStyle w:val="TableGrid"/>
        <w:tblW w:w="5000" w:type="pct"/>
        <w:tblLook w:val="04A0" w:firstRow="1" w:lastRow="0" w:firstColumn="1" w:lastColumn="0" w:noHBand="0" w:noVBand="1"/>
      </w:tblPr>
      <w:tblGrid>
        <w:gridCol w:w="4558"/>
        <w:gridCol w:w="1761"/>
        <w:gridCol w:w="1980"/>
      </w:tblGrid>
      <w:tr w:rsidR="00C144A6" w:rsidRPr="00C652A4" w14:paraId="6E8F92FF" w14:textId="77777777" w:rsidTr="00156DAE">
        <w:tc>
          <w:tcPr>
            <w:tcW w:w="2746" w:type="pct"/>
            <w:vAlign w:val="center"/>
          </w:tcPr>
          <w:p w14:paraId="2BF9E175" w14:textId="77777777" w:rsidR="00C144A6" w:rsidRPr="00C652A4" w:rsidRDefault="00C144A6" w:rsidP="008F6B49">
            <w:pPr>
              <w:pStyle w:val="NormalWeb"/>
              <w:spacing w:before="0" w:beforeAutospacing="0" w:after="0" w:afterAutospacing="0" w:line="360" w:lineRule="auto"/>
            </w:pPr>
            <w:r w:rsidRPr="00C652A4">
              <w:t>Moral Issue</w:t>
            </w:r>
          </w:p>
        </w:tc>
        <w:tc>
          <w:tcPr>
            <w:tcW w:w="1061" w:type="pct"/>
            <w:vAlign w:val="center"/>
          </w:tcPr>
          <w:p w14:paraId="2C4B20B1" w14:textId="77777777" w:rsidR="00C144A6" w:rsidRPr="00C652A4" w:rsidRDefault="00C144A6" w:rsidP="008F6B49">
            <w:pPr>
              <w:pStyle w:val="NormalWeb"/>
              <w:spacing w:before="0" w:beforeAutospacing="0" w:after="0" w:afterAutospacing="0" w:line="360" w:lineRule="auto"/>
            </w:pPr>
            <w:r w:rsidRPr="00C652A4">
              <w:t>Frequency (f)</w:t>
            </w:r>
          </w:p>
        </w:tc>
        <w:tc>
          <w:tcPr>
            <w:tcW w:w="1193" w:type="pct"/>
            <w:vAlign w:val="center"/>
          </w:tcPr>
          <w:p w14:paraId="59320250" w14:textId="77777777" w:rsidR="00C144A6" w:rsidRPr="00C652A4" w:rsidRDefault="00C144A6" w:rsidP="008F6B49">
            <w:pPr>
              <w:pStyle w:val="NormalWeb"/>
              <w:spacing w:before="0" w:beforeAutospacing="0" w:after="0" w:afterAutospacing="0" w:line="360" w:lineRule="auto"/>
            </w:pPr>
            <w:r w:rsidRPr="00C652A4">
              <w:t>Percentage (%)</w:t>
            </w:r>
          </w:p>
        </w:tc>
      </w:tr>
      <w:tr w:rsidR="00C144A6" w:rsidRPr="00C652A4" w14:paraId="755AEE66" w14:textId="77777777" w:rsidTr="00156DAE">
        <w:tc>
          <w:tcPr>
            <w:tcW w:w="2746" w:type="pct"/>
            <w:vAlign w:val="center"/>
          </w:tcPr>
          <w:p w14:paraId="15073BF9" w14:textId="77777777" w:rsidR="00C144A6" w:rsidRPr="00C652A4" w:rsidRDefault="00C144A6" w:rsidP="008F6B49">
            <w:pPr>
              <w:pStyle w:val="NormalWeb"/>
              <w:spacing w:before="0" w:beforeAutospacing="0" w:after="0" w:afterAutospacing="0" w:line="360" w:lineRule="auto"/>
            </w:pPr>
            <w:r w:rsidRPr="00C652A4">
              <w:t>Honesty and integrity</w:t>
            </w:r>
          </w:p>
        </w:tc>
        <w:tc>
          <w:tcPr>
            <w:tcW w:w="1061" w:type="pct"/>
            <w:vAlign w:val="center"/>
          </w:tcPr>
          <w:p w14:paraId="51947255" w14:textId="77777777" w:rsidR="00C144A6" w:rsidRPr="00C652A4" w:rsidRDefault="00C144A6" w:rsidP="008F6B49">
            <w:pPr>
              <w:pStyle w:val="NormalWeb"/>
              <w:spacing w:before="0" w:beforeAutospacing="0" w:after="0" w:afterAutospacing="0" w:line="360" w:lineRule="auto"/>
              <w:jc w:val="center"/>
            </w:pPr>
            <w:r w:rsidRPr="00C652A4">
              <w:t>35</w:t>
            </w:r>
          </w:p>
        </w:tc>
        <w:tc>
          <w:tcPr>
            <w:tcW w:w="1193" w:type="pct"/>
            <w:vAlign w:val="center"/>
          </w:tcPr>
          <w:p w14:paraId="46F30D88" w14:textId="77777777" w:rsidR="00C144A6" w:rsidRPr="00C652A4" w:rsidRDefault="00C144A6" w:rsidP="008F6B49">
            <w:pPr>
              <w:pStyle w:val="NormalWeb"/>
              <w:spacing w:before="0" w:beforeAutospacing="0" w:after="0" w:afterAutospacing="0" w:line="360" w:lineRule="auto"/>
              <w:jc w:val="center"/>
            </w:pPr>
            <w:r w:rsidRPr="00C652A4">
              <w:t>92.1%</w:t>
            </w:r>
          </w:p>
        </w:tc>
      </w:tr>
      <w:tr w:rsidR="00C144A6" w:rsidRPr="00C652A4" w14:paraId="12397081" w14:textId="77777777" w:rsidTr="00156DAE">
        <w:tc>
          <w:tcPr>
            <w:tcW w:w="2746" w:type="pct"/>
            <w:vAlign w:val="center"/>
          </w:tcPr>
          <w:p w14:paraId="3C78B0A6" w14:textId="77777777" w:rsidR="00C144A6" w:rsidRPr="00C652A4" w:rsidRDefault="00C144A6" w:rsidP="008F6B49">
            <w:pPr>
              <w:pStyle w:val="NormalWeb"/>
              <w:spacing w:before="0" w:beforeAutospacing="0" w:after="0" w:afterAutospacing="0" w:line="360" w:lineRule="auto"/>
            </w:pPr>
            <w:r w:rsidRPr="00C652A4">
              <w:t>Respect for authority and elders</w:t>
            </w:r>
          </w:p>
        </w:tc>
        <w:tc>
          <w:tcPr>
            <w:tcW w:w="1061" w:type="pct"/>
            <w:vAlign w:val="center"/>
          </w:tcPr>
          <w:p w14:paraId="7D1D91DD" w14:textId="77777777" w:rsidR="00C144A6" w:rsidRPr="00C652A4" w:rsidRDefault="00C144A6" w:rsidP="008F6B49">
            <w:pPr>
              <w:pStyle w:val="NormalWeb"/>
              <w:spacing w:before="0" w:beforeAutospacing="0" w:after="0" w:afterAutospacing="0" w:line="360" w:lineRule="auto"/>
              <w:jc w:val="center"/>
            </w:pPr>
            <w:r w:rsidRPr="00C652A4">
              <w:t>32</w:t>
            </w:r>
          </w:p>
        </w:tc>
        <w:tc>
          <w:tcPr>
            <w:tcW w:w="1193" w:type="pct"/>
            <w:vAlign w:val="center"/>
          </w:tcPr>
          <w:p w14:paraId="7271C903" w14:textId="77777777" w:rsidR="00C144A6" w:rsidRPr="00C652A4" w:rsidRDefault="00C144A6" w:rsidP="008F6B49">
            <w:pPr>
              <w:pStyle w:val="NormalWeb"/>
              <w:spacing w:before="0" w:beforeAutospacing="0" w:after="0" w:afterAutospacing="0" w:line="360" w:lineRule="auto"/>
              <w:jc w:val="center"/>
            </w:pPr>
            <w:r w:rsidRPr="00C652A4">
              <w:t>84.2%</w:t>
            </w:r>
          </w:p>
        </w:tc>
      </w:tr>
      <w:tr w:rsidR="00C144A6" w:rsidRPr="00C652A4" w14:paraId="297A82D5" w14:textId="77777777" w:rsidTr="00156DAE">
        <w:tc>
          <w:tcPr>
            <w:tcW w:w="2746" w:type="pct"/>
            <w:vAlign w:val="center"/>
          </w:tcPr>
          <w:p w14:paraId="409DB471" w14:textId="77777777" w:rsidR="00C144A6" w:rsidRPr="00C652A4" w:rsidRDefault="00C144A6" w:rsidP="008F6B49">
            <w:pPr>
              <w:pStyle w:val="NormalWeb"/>
              <w:spacing w:before="0" w:beforeAutospacing="0" w:after="0" w:afterAutospacing="0" w:line="360" w:lineRule="auto"/>
            </w:pPr>
            <w:r w:rsidRPr="00C652A4">
              <w:t>Avoidance of drug and substance abuse</w:t>
            </w:r>
          </w:p>
        </w:tc>
        <w:tc>
          <w:tcPr>
            <w:tcW w:w="1061" w:type="pct"/>
            <w:vAlign w:val="center"/>
          </w:tcPr>
          <w:p w14:paraId="7D203A00" w14:textId="77777777" w:rsidR="00C144A6" w:rsidRPr="00C652A4" w:rsidRDefault="00C144A6" w:rsidP="008F6B49">
            <w:pPr>
              <w:pStyle w:val="NormalWeb"/>
              <w:spacing w:before="0" w:beforeAutospacing="0" w:after="0" w:afterAutospacing="0" w:line="360" w:lineRule="auto"/>
              <w:jc w:val="center"/>
            </w:pPr>
            <w:r w:rsidRPr="00C652A4">
              <w:t>30</w:t>
            </w:r>
          </w:p>
        </w:tc>
        <w:tc>
          <w:tcPr>
            <w:tcW w:w="1193" w:type="pct"/>
            <w:vAlign w:val="center"/>
          </w:tcPr>
          <w:p w14:paraId="585E01DE" w14:textId="77777777" w:rsidR="00C144A6" w:rsidRPr="00C652A4" w:rsidRDefault="00C144A6" w:rsidP="008F6B49">
            <w:pPr>
              <w:pStyle w:val="NormalWeb"/>
              <w:spacing w:before="0" w:beforeAutospacing="0" w:after="0" w:afterAutospacing="0" w:line="360" w:lineRule="auto"/>
              <w:jc w:val="center"/>
            </w:pPr>
            <w:r w:rsidRPr="00C652A4">
              <w:t>78.9%</w:t>
            </w:r>
          </w:p>
        </w:tc>
      </w:tr>
      <w:tr w:rsidR="00C144A6" w:rsidRPr="00C652A4" w14:paraId="34B4DCE9" w14:textId="77777777" w:rsidTr="00156DAE">
        <w:tc>
          <w:tcPr>
            <w:tcW w:w="2746" w:type="pct"/>
            <w:vAlign w:val="center"/>
          </w:tcPr>
          <w:p w14:paraId="5BF9EF68" w14:textId="77777777" w:rsidR="00C144A6" w:rsidRPr="00C652A4" w:rsidRDefault="00C144A6" w:rsidP="008F6B49">
            <w:pPr>
              <w:pStyle w:val="NormalWeb"/>
              <w:spacing w:before="0" w:beforeAutospacing="0" w:after="0" w:afterAutospacing="0" w:line="360" w:lineRule="auto"/>
            </w:pPr>
            <w:r w:rsidRPr="00C652A4">
              <w:t>Sexual morality and abstinence</w:t>
            </w:r>
          </w:p>
        </w:tc>
        <w:tc>
          <w:tcPr>
            <w:tcW w:w="1061" w:type="pct"/>
            <w:vAlign w:val="center"/>
          </w:tcPr>
          <w:p w14:paraId="1E62544E" w14:textId="77777777" w:rsidR="00C144A6" w:rsidRPr="00C652A4" w:rsidRDefault="00C144A6" w:rsidP="008F6B49">
            <w:pPr>
              <w:pStyle w:val="NormalWeb"/>
              <w:spacing w:before="0" w:beforeAutospacing="0" w:after="0" w:afterAutospacing="0" w:line="360" w:lineRule="auto"/>
              <w:jc w:val="center"/>
            </w:pPr>
            <w:r w:rsidRPr="00C652A4">
              <w:t>28</w:t>
            </w:r>
          </w:p>
        </w:tc>
        <w:tc>
          <w:tcPr>
            <w:tcW w:w="1193" w:type="pct"/>
            <w:vAlign w:val="center"/>
          </w:tcPr>
          <w:p w14:paraId="3D4900EA" w14:textId="77777777" w:rsidR="00C144A6" w:rsidRPr="00C652A4" w:rsidRDefault="00C144A6" w:rsidP="008F6B49">
            <w:pPr>
              <w:pStyle w:val="NormalWeb"/>
              <w:spacing w:before="0" w:beforeAutospacing="0" w:after="0" w:afterAutospacing="0" w:line="360" w:lineRule="auto"/>
              <w:jc w:val="center"/>
            </w:pPr>
            <w:r w:rsidRPr="00C652A4">
              <w:t>73.7%</w:t>
            </w:r>
          </w:p>
        </w:tc>
      </w:tr>
      <w:tr w:rsidR="00C144A6" w:rsidRPr="00C652A4" w14:paraId="4148DE3A" w14:textId="77777777" w:rsidTr="00156DAE">
        <w:tc>
          <w:tcPr>
            <w:tcW w:w="2746" w:type="pct"/>
            <w:vAlign w:val="center"/>
          </w:tcPr>
          <w:p w14:paraId="198BB090" w14:textId="77777777" w:rsidR="00C144A6" w:rsidRPr="00C652A4" w:rsidRDefault="00C144A6" w:rsidP="008F6B49">
            <w:pPr>
              <w:pStyle w:val="NormalWeb"/>
              <w:spacing w:before="0" w:beforeAutospacing="0" w:after="0" w:afterAutospacing="0" w:line="360" w:lineRule="auto"/>
            </w:pPr>
            <w:r w:rsidRPr="00C652A4">
              <w:t>Responsibility and self-discipline</w:t>
            </w:r>
          </w:p>
        </w:tc>
        <w:tc>
          <w:tcPr>
            <w:tcW w:w="1061" w:type="pct"/>
            <w:vAlign w:val="center"/>
          </w:tcPr>
          <w:p w14:paraId="1F013697" w14:textId="77777777" w:rsidR="00C144A6" w:rsidRPr="00C652A4" w:rsidRDefault="00C144A6" w:rsidP="008F6B49">
            <w:pPr>
              <w:pStyle w:val="NormalWeb"/>
              <w:spacing w:before="0" w:beforeAutospacing="0" w:after="0" w:afterAutospacing="0" w:line="360" w:lineRule="auto"/>
              <w:jc w:val="center"/>
            </w:pPr>
            <w:r w:rsidRPr="00C652A4">
              <w:t>34</w:t>
            </w:r>
          </w:p>
        </w:tc>
        <w:tc>
          <w:tcPr>
            <w:tcW w:w="1193" w:type="pct"/>
            <w:vAlign w:val="center"/>
          </w:tcPr>
          <w:p w14:paraId="0C981421" w14:textId="77777777" w:rsidR="00C144A6" w:rsidRPr="00C652A4" w:rsidRDefault="00C144A6" w:rsidP="008F6B49">
            <w:pPr>
              <w:pStyle w:val="NormalWeb"/>
              <w:spacing w:before="0" w:beforeAutospacing="0" w:after="0" w:afterAutospacing="0" w:line="360" w:lineRule="auto"/>
              <w:jc w:val="center"/>
            </w:pPr>
            <w:r w:rsidRPr="00C652A4">
              <w:t>89.5%</w:t>
            </w:r>
          </w:p>
        </w:tc>
      </w:tr>
      <w:tr w:rsidR="00C144A6" w:rsidRPr="00C652A4" w14:paraId="72EB987F" w14:textId="77777777" w:rsidTr="00156DAE">
        <w:tc>
          <w:tcPr>
            <w:tcW w:w="2746" w:type="pct"/>
            <w:vAlign w:val="center"/>
          </w:tcPr>
          <w:p w14:paraId="23821F4E" w14:textId="77777777" w:rsidR="00C144A6" w:rsidRPr="00C652A4" w:rsidRDefault="00C144A6" w:rsidP="008F6B49">
            <w:pPr>
              <w:pStyle w:val="NormalWeb"/>
              <w:spacing w:before="0" w:beforeAutospacing="0" w:after="0" w:afterAutospacing="0" w:line="360" w:lineRule="auto"/>
            </w:pPr>
            <w:r w:rsidRPr="00C652A4">
              <w:t>Compassion and empathy towards others</w:t>
            </w:r>
          </w:p>
        </w:tc>
        <w:tc>
          <w:tcPr>
            <w:tcW w:w="1061" w:type="pct"/>
            <w:vAlign w:val="center"/>
          </w:tcPr>
          <w:p w14:paraId="51F7AAB5" w14:textId="77777777" w:rsidR="00C144A6" w:rsidRPr="00C652A4" w:rsidRDefault="00C144A6" w:rsidP="008F6B49">
            <w:pPr>
              <w:pStyle w:val="NormalWeb"/>
              <w:spacing w:before="0" w:beforeAutospacing="0" w:after="0" w:afterAutospacing="0" w:line="360" w:lineRule="auto"/>
              <w:jc w:val="center"/>
            </w:pPr>
            <w:r w:rsidRPr="00C652A4">
              <w:t>31</w:t>
            </w:r>
          </w:p>
        </w:tc>
        <w:tc>
          <w:tcPr>
            <w:tcW w:w="1193" w:type="pct"/>
            <w:vAlign w:val="center"/>
          </w:tcPr>
          <w:p w14:paraId="255CC483" w14:textId="77777777" w:rsidR="00C144A6" w:rsidRPr="00C652A4" w:rsidRDefault="00C144A6" w:rsidP="008F6B49">
            <w:pPr>
              <w:pStyle w:val="NormalWeb"/>
              <w:spacing w:before="0" w:beforeAutospacing="0" w:after="0" w:afterAutospacing="0" w:line="360" w:lineRule="auto"/>
              <w:jc w:val="center"/>
            </w:pPr>
            <w:r w:rsidRPr="00C652A4">
              <w:t>81.6%</w:t>
            </w:r>
          </w:p>
        </w:tc>
      </w:tr>
    </w:tbl>
    <w:p w14:paraId="28D19593" w14:textId="5ACB99FA" w:rsidR="00407871" w:rsidRPr="00407871" w:rsidRDefault="00407871" w:rsidP="00407871">
      <w:pPr>
        <w:spacing w:line="480" w:lineRule="auto"/>
        <w:rPr>
          <w:rFonts w:eastAsia="Times New Roman" w:cs="Times New Roman"/>
          <w:szCs w:val="24"/>
        </w:rPr>
      </w:pPr>
      <w:r w:rsidRPr="00407871">
        <w:rPr>
          <w:rFonts w:eastAsia="Times New Roman" w:cs="Times New Roman"/>
          <w:szCs w:val="24"/>
        </w:rPr>
        <w:lastRenderedPageBreak/>
        <w:t>CRE teachers generally perceive the subject as highly effective in promoting moral values and addressing moral challenges among students. The majority agreed that CRE helps shape students’ ethical behavior, encourages discipline and responsibility, develops critical thinking on moral issues, and improves students’ relationships with teachers, parents, and peers (Mean scores ranging from 3.76</w:t>
      </w:r>
      <w:r w:rsidR="00754EAE">
        <w:rPr>
          <w:rFonts w:eastAsia="Times New Roman" w:cs="Times New Roman"/>
          <w:szCs w:val="24"/>
        </w:rPr>
        <w:t xml:space="preserve"> </w:t>
      </w:r>
      <w:r w:rsidRPr="00407871">
        <w:rPr>
          <w:rFonts w:eastAsia="Times New Roman" w:cs="Times New Roman"/>
          <w:szCs w:val="24"/>
        </w:rPr>
        <w:t>–</w:t>
      </w:r>
      <w:r w:rsidR="00754EAE">
        <w:rPr>
          <w:rFonts w:eastAsia="Times New Roman" w:cs="Times New Roman"/>
          <w:szCs w:val="24"/>
        </w:rPr>
        <w:t xml:space="preserve"> </w:t>
      </w:r>
      <w:r w:rsidRPr="00407871">
        <w:rPr>
          <w:rFonts w:eastAsia="Times New Roman" w:cs="Times New Roman"/>
          <w:szCs w:val="24"/>
        </w:rPr>
        <w:t>4.34, SD = 0.68–1.16). Teachers also noted challenges posed by external societal influences, which sometimes conflict with the moral teachings of CRE. Most teachers advocated for making CRE compulsory, highlighting its central role in students’ moral formation.</w:t>
      </w:r>
    </w:p>
    <w:p w14:paraId="0B63E77F" w14:textId="77777777" w:rsidR="00407871" w:rsidRPr="00407871" w:rsidRDefault="00407871" w:rsidP="00407871">
      <w:pPr>
        <w:spacing w:line="480" w:lineRule="auto"/>
        <w:rPr>
          <w:rFonts w:eastAsia="Times New Roman" w:cs="Times New Roman"/>
          <w:szCs w:val="24"/>
        </w:rPr>
      </w:pPr>
      <w:r w:rsidRPr="00407871">
        <w:rPr>
          <w:rFonts w:eastAsia="Times New Roman" w:cs="Times New Roman"/>
          <w:szCs w:val="24"/>
        </w:rPr>
        <w:t>Regarding moral issues, teachers identified honesty and integrity (92.1%), responsibility and self-discipline (89.5%), respect for authority and elders (84.2%), compassion and empathy (81.6%), avoidance of drug and substance abuse (78.9%), and sexual morality and abstinence (73.7%) as the most effectively addressed through CRE. These findings indicate that CRE plays a significant role in nurturing key virtues, fostering ethical conduct, and promoting responsible citizenship, consistent with previous studies in Kenyan contexts (Waithira, 2014; Mune, 2017; Wachira, 2011).</w:t>
      </w:r>
    </w:p>
    <w:p w14:paraId="4ED25A97" w14:textId="77777777" w:rsidR="00C144A6" w:rsidRPr="0092266A" w:rsidRDefault="00C144A6" w:rsidP="004B5DBC">
      <w:pPr>
        <w:pStyle w:val="Heading3"/>
        <w:rPr>
          <w:bCs/>
        </w:rPr>
      </w:pPr>
      <w:bookmarkStart w:id="181" w:name="_Toc201677286"/>
      <w:bookmarkStart w:id="182" w:name="_Toc213399135"/>
      <w:r w:rsidRPr="0092266A">
        <w:rPr>
          <w:bCs/>
        </w:rPr>
        <w:t xml:space="preserve">4.5.5 </w:t>
      </w:r>
      <w:r w:rsidRPr="0092266A">
        <w:rPr>
          <w:rStyle w:val="Strong"/>
          <w:b/>
          <w:bCs w:val="0"/>
        </w:rPr>
        <w:t>Teaching Methods Used to Promote Moral Values in CRE</w:t>
      </w:r>
      <w:bookmarkEnd w:id="181"/>
      <w:bookmarkEnd w:id="182"/>
    </w:p>
    <w:p w14:paraId="76EA2C77"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Teachers were asked to indicate the methods they employ to enhance the effectiveness of CRE lessons in promoting moral values. The responses are summarized in Figure 4.4. </w:t>
      </w:r>
    </w:p>
    <w:p w14:paraId="1EABD109" w14:textId="75BEF721" w:rsidR="00C144A6" w:rsidRPr="0092266A" w:rsidRDefault="00276790" w:rsidP="0092266A">
      <w:pPr>
        <w:spacing w:before="0" w:beforeAutospacing="0" w:after="0" w:afterAutospacing="0" w:line="480" w:lineRule="auto"/>
        <w:rPr>
          <w:rFonts w:cs="Times New Roman"/>
          <w:szCs w:val="24"/>
        </w:rPr>
      </w:pPr>
      <w:r>
        <w:rPr>
          <w:rFonts w:cs="Times New Roman"/>
          <w:szCs w:val="24"/>
        </w:rPr>
        <w:lastRenderedPageBreak/>
        <w:t xml:space="preserve">            </w:t>
      </w:r>
      <w:r w:rsidR="00C144A6" w:rsidRPr="0092266A">
        <w:rPr>
          <w:rFonts w:cs="Times New Roman"/>
          <w:noProof/>
          <w:szCs w:val="24"/>
        </w:rPr>
        <w:drawing>
          <wp:inline distT="0" distB="0" distL="0" distR="0" wp14:anchorId="089BCFD9" wp14:editId="0C36E684">
            <wp:extent cx="3152775" cy="2464435"/>
            <wp:effectExtent l="0" t="0" r="9525" b="12065"/>
            <wp:docPr id="1647223431" name="Chart 1">
              <a:extLst xmlns:a="http://schemas.openxmlformats.org/drawingml/2006/main">
                <a:ext uri="{FF2B5EF4-FFF2-40B4-BE49-F238E27FC236}">
                  <a16:creationId xmlns:a16="http://schemas.microsoft.com/office/drawing/2014/main" id="{15F6CA98-949C-36E9-6B32-D336B920B43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07F1A57" w14:textId="3AB98234" w:rsidR="00C144A6" w:rsidRPr="0092266A" w:rsidRDefault="003F087C" w:rsidP="003A73EE">
      <w:pPr>
        <w:pStyle w:val="Caption"/>
      </w:pPr>
      <w:bookmarkStart w:id="183" w:name="_Toc201331795"/>
      <w:bookmarkStart w:id="184" w:name="_Toc208243908"/>
      <w:r>
        <w:t xml:space="preserve">Figure 4. </w:t>
      </w:r>
      <w:fldSimple w:instr=" SEQ Figure_4. \* ARABIC ">
        <w:r>
          <w:rPr>
            <w:noProof/>
          </w:rPr>
          <w:t>3</w:t>
        </w:r>
      </w:fldSimple>
      <w:r w:rsidR="00C144A6" w:rsidRPr="0092266A">
        <w:rPr>
          <w:rStyle w:val="Strong"/>
          <w:b/>
          <w:bCs/>
        </w:rPr>
        <w:t>: Teaching Methods Used by CRE teachers</w:t>
      </w:r>
      <w:bookmarkEnd w:id="183"/>
      <w:bookmarkEnd w:id="184"/>
    </w:p>
    <w:p w14:paraId="2A0F9547" w14:textId="22B4195C" w:rsidR="00C144A6" w:rsidRPr="0092266A" w:rsidRDefault="00C144A6" w:rsidP="0092266A">
      <w:pPr>
        <w:pStyle w:val="NormalWeb"/>
        <w:spacing w:before="0" w:beforeAutospacing="0" w:after="0" w:afterAutospacing="0" w:line="480" w:lineRule="auto"/>
      </w:pPr>
      <w:r w:rsidRPr="0092266A">
        <w:t>According to the data presented in Figure 4.4, the most commonly used method for promoting moral values in CRE is classroom discussions (n=25, 6</w:t>
      </w:r>
      <w:r w:rsidR="00DD33CC">
        <w:t>6</w:t>
      </w:r>
      <w:r w:rsidRPr="0092266A">
        <w:t xml:space="preserve">%), followed by storytelling and case studies (n=6, 17%). Role-playing and drama (n=4, 9%), religious field trips and guest speakers (n=3, 8%). Njoroge (2017) observed that taking learning beyond the classroom can enrich the practical application of moral lessons, offering students real-life examples and role models that reinforce ethical </w:t>
      </w:r>
      <w:r w:rsidR="00777A4F" w:rsidRPr="0092266A">
        <w:t>behavior</w:t>
      </w:r>
      <w:r w:rsidRPr="0092266A">
        <w:t>.</w:t>
      </w:r>
    </w:p>
    <w:p w14:paraId="21280226" w14:textId="0492019A" w:rsidR="00C144A6" w:rsidRPr="0092266A" w:rsidRDefault="00C144A6" w:rsidP="004B5DBC">
      <w:pPr>
        <w:pStyle w:val="Heading3"/>
        <w:rPr>
          <w:rStyle w:val="Strong"/>
          <w:b/>
          <w:bCs w:val="0"/>
        </w:rPr>
      </w:pPr>
      <w:bookmarkStart w:id="185" w:name="_Toc201677287"/>
      <w:bookmarkStart w:id="186" w:name="_Toc213399136"/>
      <w:r w:rsidRPr="0092266A">
        <w:t xml:space="preserve">4.5.6 </w:t>
      </w:r>
      <w:r w:rsidRPr="0092266A">
        <w:rPr>
          <w:rStyle w:val="Strong"/>
          <w:b/>
          <w:bCs w:val="0"/>
        </w:rPr>
        <w:t xml:space="preserve">Challenges </w:t>
      </w:r>
      <w:r w:rsidR="00203D4D">
        <w:rPr>
          <w:rStyle w:val="Strong"/>
          <w:b/>
          <w:bCs w:val="0"/>
        </w:rPr>
        <w:t>A</w:t>
      </w:r>
      <w:r w:rsidRPr="0092266A">
        <w:rPr>
          <w:rStyle w:val="Strong"/>
          <w:b/>
          <w:bCs w:val="0"/>
        </w:rPr>
        <w:t>ffecting Effective Teaching of CRE</w:t>
      </w:r>
      <w:bookmarkEnd w:id="185"/>
      <w:bookmarkEnd w:id="186"/>
    </w:p>
    <w:p w14:paraId="16E71F22" w14:textId="19DB5721" w:rsidR="00C144A6" w:rsidRDefault="00C144A6" w:rsidP="0092266A">
      <w:pPr>
        <w:spacing w:before="0" w:beforeAutospacing="0" w:after="0" w:afterAutospacing="0" w:line="480" w:lineRule="auto"/>
        <w:rPr>
          <w:rFonts w:cs="Times New Roman"/>
          <w:szCs w:val="24"/>
        </w:rPr>
      </w:pPr>
      <w:r w:rsidRPr="0092266A">
        <w:rPr>
          <w:rFonts w:cs="Times New Roman"/>
          <w:szCs w:val="24"/>
        </w:rPr>
        <w:t>Teachers were asked to highlight challenges that limit the success of CRE in addressing moral values. The responses are presented in Table 4.</w:t>
      </w:r>
      <w:r w:rsidR="00D3470B">
        <w:rPr>
          <w:rFonts w:cs="Times New Roman"/>
          <w:szCs w:val="24"/>
        </w:rPr>
        <w:t>10</w:t>
      </w:r>
      <w:r w:rsidRPr="0092266A">
        <w:rPr>
          <w:rFonts w:cs="Times New Roman"/>
          <w:szCs w:val="24"/>
        </w:rPr>
        <w:t xml:space="preserve">. </w:t>
      </w:r>
    </w:p>
    <w:p w14:paraId="558F709F" w14:textId="490B0D40" w:rsidR="00C144A6" w:rsidRPr="0092266A" w:rsidRDefault="003F087C" w:rsidP="003A73EE">
      <w:pPr>
        <w:pStyle w:val="Caption"/>
      </w:pPr>
      <w:bookmarkStart w:id="187" w:name="_Toc208243642"/>
      <w:r>
        <w:t xml:space="preserve">Table 4. </w:t>
      </w:r>
      <w:fldSimple w:instr=" SEQ Table_4. \* ARABIC ">
        <w:r>
          <w:rPr>
            <w:noProof/>
          </w:rPr>
          <w:t>10</w:t>
        </w:r>
      </w:fldSimple>
      <w:r w:rsidR="00C144A6" w:rsidRPr="0092266A">
        <w:rPr>
          <w:rStyle w:val="Strong"/>
          <w:b/>
          <w:bCs/>
        </w:rPr>
        <w:t xml:space="preserve">: Challenges </w:t>
      </w:r>
      <w:r w:rsidR="00203D4D">
        <w:rPr>
          <w:rStyle w:val="Strong"/>
          <w:b/>
          <w:bCs/>
        </w:rPr>
        <w:t>A</w:t>
      </w:r>
      <w:r w:rsidR="00C144A6" w:rsidRPr="0092266A">
        <w:rPr>
          <w:rStyle w:val="Strong"/>
          <w:b/>
          <w:bCs/>
        </w:rPr>
        <w:t>ffecting CRE Effectiveness</w:t>
      </w:r>
      <w:bookmarkEnd w:id="187"/>
    </w:p>
    <w:tbl>
      <w:tblPr>
        <w:tblStyle w:val="TableGrid"/>
        <w:tblW w:w="5000" w:type="pct"/>
        <w:tblLook w:val="04A0" w:firstRow="1" w:lastRow="0" w:firstColumn="1" w:lastColumn="0" w:noHBand="0" w:noVBand="1"/>
      </w:tblPr>
      <w:tblGrid>
        <w:gridCol w:w="4821"/>
        <w:gridCol w:w="1710"/>
        <w:gridCol w:w="1768"/>
      </w:tblGrid>
      <w:tr w:rsidR="00C144A6" w:rsidRPr="00C652A4" w14:paraId="5C10F5D6" w14:textId="77777777" w:rsidTr="00A602CC">
        <w:tc>
          <w:tcPr>
            <w:tcW w:w="2905" w:type="pct"/>
            <w:vAlign w:val="center"/>
          </w:tcPr>
          <w:p w14:paraId="7AE07799" w14:textId="77777777" w:rsidR="00C144A6" w:rsidRPr="00C652A4" w:rsidRDefault="00C144A6" w:rsidP="008F6B49">
            <w:pPr>
              <w:pStyle w:val="NormalWeb"/>
              <w:spacing w:before="0" w:beforeAutospacing="0" w:after="0" w:afterAutospacing="0" w:line="360" w:lineRule="auto"/>
            </w:pPr>
            <w:r w:rsidRPr="00C652A4">
              <w:t>Challenge</w:t>
            </w:r>
          </w:p>
        </w:tc>
        <w:tc>
          <w:tcPr>
            <w:tcW w:w="1030" w:type="pct"/>
            <w:vAlign w:val="center"/>
          </w:tcPr>
          <w:p w14:paraId="105921BF" w14:textId="77777777" w:rsidR="00C144A6" w:rsidRPr="00C652A4" w:rsidRDefault="00C144A6" w:rsidP="008F6B49">
            <w:pPr>
              <w:pStyle w:val="NormalWeb"/>
              <w:spacing w:before="0" w:beforeAutospacing="0" w:after="0" w:afterAutospacing="0" w:line="360" w:lineRule="auto"/>
            </w:pPr>
            <w:r w:rsidRPr="00C652A4">
              <w:t>Frequency (f)</w:t>
            </w:r>
          </w:p>
        </w:tc>
        <w:tc>
          <w:tcPr>
            <w:tcW w:w="1065" w:type="pct"/>
            <w:vAlign w:val="center"/>
          </w:tcPr>
          <w:p w14:paraId="467044EC" w14:textId="77777777" w:rsidR="00C144A6" w:rsidRPr="00C652A4" w:rsidRDefault="00C144A6" w:rsidP="008F6B49">
            <w:pPr>
              <w:pStyle w:val="NormalWeb"/>
              <w:spacing w:before="0" w:beforeAutospacing="0" w:after="0" w:afterAutospacing="0" w:line="360" w:lineRule="auto"/>
            </w:pPr>
            <w:r w:rsidRPr="00C652A4">
              <w:t>Percentage (%)</w:t>
            </w:r>
          </w:p>
        </w:tc>
      </w:tr>
      <w:tr w:rsidR="00C144A6" w:rsidRPr="00C652A4" w14:paraId="28E00844" w14:textId="77777777" w:rsidTr="00A602CC">
        <w:tc>
          <w:tcPr>
            <w:tcW w:w="2905" w:type="pct"/>
            <w:vAlign w:val="center"/>
          </w:tcPr>
          <w:p w14:paraId="11B4065C" w14:textId="77777777" w:rsidR="00C144A6" w:rsidRPr="00C652A4" w:rsidRDefault="00C144A6" w:rsidP="008F6B49">
            <w:pPr>
              <w:pStyle w:val="NormalWeb"/>
              <w:spacing w:before="0" w:beforeAutospacing="0" w:after="0" w:afterAutospacing="0" w:line="360" w:lineRule="auto"/>
            </w:pPr>
            <w:r w:rsidRPr="00C652A4">
              <w:t>Students do not take CRE seriously</w:t>
            </w:r>
          </w:p>
        </w:tc>
        <w:tc>
          <w:tcPr>
            <w:tcW w:w="1030" w:type="pct"/>
            <w:vAlign w:val="center"/>
          </w:tcPr>
          <w:p w14:paraId="4264B550" w14:textId="77777777" w:rsidR="00C144A6" w:rsidRPr="00C652A4" w:rsidRDefault="00C144A6" w:rsidP="008F6B49">
            <w:pPr>
              <w:pStyle w:val="NormalWeb"/>
              <w:spacing w:before="0" w:beforeAutospacing="0" w:after="0" w:afterAutospacing="0" w:line="360" w:lineRule="auto"/>
            </w:pPr>
            <w:r w:rsidRPr="00C652A4">
              <w:t>33</w:t>
            </w:r>
          </w:p>
        </w:tc>
        <w:tc>
          <w:tcPr>
            <w:tcW w:w="1065" w:type="pct"/>
            <w:vAlign w:val="center"/>
          </w:tcPr>
          <w:p w14:paraId="2C8C9940" w14:textId="77777777" w:rsidR="00C144A6" w:rsidRPr="00C652A4" w:rsidRDefault="00C144A6" w:rsidP="008F6B49">
            <w:pPr>
              <w:pStyle w:val="NormalWeb"/>
              <w:spacing w:before="0" w:beforeAutospacing="0" w:after="0" w:afterAutospacing="0" w:line="360" w:lineRule="auto"/>
            </w:pPr>
            <w:r w:rsidRPr="00C652A4">
              <w:t>86.8%</w:t>
            </w:r>
          </w:p>
        </w:tc>
      </w:tr>
      <w:tr w:rsidR="00C144A6" w:rsidRPr="00C652A4" w14:paraId="5844EE2D" w14:textId="77777777" w:rsidTr="00A602CC">
        <w:tc>
          <w:tcPr>
            <w:tcW w:w="2905" w:type="pct"/>
            <w:vAlign w:val="center"/>
          </w:tcPr>
          <w:p w14:paraId="35A9CE47" w14:textId="77777777" w:rsidR="00C144A6" w:rsidRPr="00C652A4" w:rsidRDefault="00C144A6" w:rsidP="008F6B49">
            <w:pPr>
              <w:pStyle w:val="NormalWeb"/>
              <w:spacing w:before="0" w:beforeAutospacing="0" w:after="0" w:afterAutospacing="0" w:line="360" w:lineRule="auto"/>
            </w:pPr>
            <w:r w:rsidRPr="00C652A4">
              <w:t>Limited time allocated for CRE lessons</w:t>
            </w:r>
          </w:p>
        </w:tc>
        <w:tc>
          <w:tcPr>
            <w:tcW w:w="1030" w:type="pct"/>
            <w:vAlign w:val="center"/>
          </w:tcPr>
          <w:p w14:paraId="4E5B4EC3" w14:textId="77777777" w:rsidR="00C144A6" w:rsidRPr="00C652A4" w:rsidRDefault="00C144A6" w:rsidP="008F6B49">
            <w:pPr>
              <w:pStyle w:val="NormalWeb"/>
              <w:spacing w:before="0" w:beforeAutospacing="0" w:after="0" w:afterAutospacing="0" w:line="360" w:lineRule="auto"/>
            </w:pPr>
            <w:r w:rsidRPr="00C652A4">
              <w:t>9</w:t>
            </w:r>
          </w:p>
        </w:tc>
        <w:tc>
          <w:tcPr>
            <w:tcW w:w="1065" w:type="pct"/>
            <w:vAlign w:val="center"/>
          </w:tcPr>
          <w:p w14:paraId="1FE967EF" w14:textId="77777777" w:rsidR="00C144A6" w:rsidRPr="00C652A4" w:rsidRDefault="00C144A6" w:rsidP="008F6B49">
            <w:pPr>
              <w:pStyle w:val="NormalWeb"/>
              <w:spacing w:before="0" w:beforeAutospacing="0" w:after="0" w:afterAutospacing="0" w:line="360" w:lineRule="auto"/>
            </w:pPr>
            <w:r w:rsidRPr="00C652A4">
              <w:t>23.7%</w:t>
            </w:r>
          </w:p>
        </w:tc>
      </w:tr>
      <w:tr w:rsidR="00C144A6" w:rsidRPr="00C652A4" w14:paraId="51970907" w14:textId="77777777" w:rsidTr="00A602CC">
        <w:tc>
          <w:tcPr>
            <w:tcW w:w="2905" w:type="pct"/>
            <w:vAlign w:val="center"/>
          </w:tcPr>
          <w:p w14:paraId="67721095" w14:textId="77777777" w:rsidR="00C144A6" w:rsidRPr="00C652A4" w:rsidRDefault="00C144A6" w:rsidP="008F6B49">
            <w:pPr>
              <w:pStyle w:val="NormalWeb"/>
              <w:spacing w:before="0" w:beforeAutospacing="0" w:after="0" w:afterAutospacing="0" w:line="360" w:lineRule="auto"/>
            </w:pPr>
            <w:r w:rsidRPr="00C652A4">
              <w:t>Lack of parental support</w:t>
            </w:r>
          </w:p>
        </w:tc>
        <w:tc>
          <w:tcPr>
            <w:tcW w:w="1030" w:type="pct"/>
            <w:vAlign w:val="center"/>
          </w:tcPr>
          <w:p w14:paraId="1DF314F9" w14:textId="77777777" w:rsidR="00C144A6" w:rsidRPr="00C652A4" w:rsidRDefault="00C144A6" w:rsidP="008F6B49">
            <w:pPr>
              <w:pStyle w:val="NormalWeb"/>
              <w:spacing w:before="0" w:beforeAutospacing="0" w:after="0" w:afterAutospacing="0" w:line="360" w:lineRule="auto"/>
            </w:pPr>
            <w:r w:rsidRPr="00C652A4">
              <w:t>12</w:t>
            </w:r>
          </w:p>
        </w:tc>
        <w:tc>
          <w:tcPr>
            <w:tcW w:w="1065" w:type="pct"/>
            <w:vAlign w:val="center"/>
          </w:tcPr>
          <w:p w14:paraId="11785D11" w14:textId="77777777" w:rsidR="00C144A6" w:rsidRPr="00C652A4" w:rsidRDefault="00C144A6" w:rsidP="008F6B49">
            <w:pPr>
              <w:pStyle w:val="NormalWeb"/>
              <w:spacing w:before="0" w:beforeAutospacing="0" w:after="0" w:afterAutospacing="0" w:line="360" w:lineRule="auto"/>
            </w:pPr>
            <w:r w:rsidRPr="00C652A4">
              <w:t>31.6%</w:t>
            </w:r>
          </w:p>
        </w:tc>
      </w:tr>
      <w:tr w:rsidR="00C144A6" w:rsidRPr="00C652A4" w14:paraId="32A1C4E2" w14:textId="77777777" w:rsidTr="00A602CC">
        <w:tc>
          <w:tcPr>
            <w:tcW w:w="2905" w:type="pct"/>
            <w:vAlign w:val="center"/>
          </w:tcPr>
          <w:p w14:paraId="2A421FB2" w14:textId="77777777" w:rsidR="00C144A6" w:rsidRPr="00C652A4" w:rsidRDefault="00C144A6" w:rsidP="008F6B49">
            <w:pPr>
              <w:pStyle w:val="NormalWeb"/>
              <w:spacing w:before="0" w:beforeAutospacing="0" w:after="0" w:afterAutospacing="0" w:line="360" w:lineRule="auto"/>
            </w:pPr>
            <w:r w:rsidRPr="00C652A4">
              <w:t>Influence of social media and peer pressure</w:t>
            </w:r>
          </w:p>
        </w:tc>
        <w:tc>
          <w:tcPr>
            <w:tcW w:w="1030" w:type="pct"/>
            <w:vAlign w:val="center"/>
          </w:tcPr>
          <w:p w14:paraId="45C6B473" w14:textId="77777777" w:rsidR="00C144A6" w:rsidRPr="00C652A4" w:rsidRDefault="00C144A6" w:rsidP="008F6B49">
            <w:pPr>
              <w:pStyle w:val="NormalWeb"/>
              <w:spacing w:before="0" w:beforeAutospacing="0" w:after="0" w:afterAutospacing="0" w:line="360" w:lineRule="auto"/>
            </w:pPr>
            <w:r w:rsidRPr="00C652A4">
              <w:t>31</w:t>
            </w:r>
          </w:p>
        </w:tc>
        <w:tc>
          <w:tcPr>
            <w:tcW w:w="1065" w:type="pct"/>
            <w:vAlign w:val="center"/>
          </w:tcPr>
          <w:p w14:paraId="73056FDF" w14:textId="77777777" w:rsidR="00C144A6" w:rsidRPr="00C652A4" w:rsidRDefault="00C144A6" w:rsidP="008F6B49">
            <w:pPr>
              <w:pStyle w:val="NormalWeb"/>
              <w:spacing w:before="0" w:beforeAutospacing="0" w:after="0" w:afterAutospacing="0" w:line="360" w:lineRule="auto"/>
            </w:pPr>
            <w:r w:rsidRPr="00C652A4">
              <w:t>81.6%</w:t>
            </w:r>
          </w:p>
        </w:tc>
      </w:tr>
      <w:tr w:rsidR="00C144A6" w:rsidRPr="00C652A4" w14:paraId="6233B171" w14:textId="77777777" w:rsidTr="00A602CC">
        <w:tc>
          <w:tcPr>
            <w:tcW w:w="2905" w:type="pct"/>
            <w:vAlign w:val="center"/>
          </w:tcPr>
          <w:p w14:paraId="030AEA25" w14:textId="77777777" w:rsidR="00C144A6" w:rsidRPr="00C652A4" w:rsidRDefault="00C144A6" w:rsidP="008F6B49">
            <w:pPr>
              <w:pStyle w:val="NormalWeb"/>
              <w:spacing w:before="0" w:beforeAutospacing="0" w:after="0" w:afterAutospacing="0" w:line="360" w:lineRule="auto"/>
            </w:pPr>
            <w:r w:rsidRPr="00C652A4">
              <w:t>Overemphasis on academic performance</w:t>
            </w:r>
          </w:p>
        </w:tc>
        <w:tc>
          <w:tcPr>
            <w:tcW w:w="1030" w:type="pct"/>
            <w:vAlign w:val="center"/>
          </w:tcPr>
          <w:p w14:paraId="54C55153" w14:textId="77777777" w:rsidR="00C144A6" w:rsidRPr="00C652A4" w:rsidRDefault="00C144A6" w:rsidP="008F6B49">
            <w:pPr>
              <w:pStyle w:val="NormalWeb"/>
              <w:spacing w:before="0" w:beforeAutospacing="0" w:after="0" w:afterAutospacing="0" w:line="360" w:lineRule="auto"/>
            </w:pPr>
            <w:r w:rsidRPr="00C652A4">
              <w:t>35</w:t>
            </w:r>
          </w:p>
        </w:tc>
        <w:tc>
          <w:tcPr>
            <w:tcW w:w="1065" w:type="pct"/>
            <w:vAlign w:val="center"/>
          </w:tcPr>
          <w:p w14:paraId="30CDCCB9" w14:textId="77777777" w:rsidR="00C144A6" w:rsidRPr="00C652A4" w:rsidRDefault="00C144A6" w:rsidP="008F6B49">
            <w:pPr>
              <w:pStyle w:val="NormalWeb"/>
              <w:spacing w:before="0" w:beforeAutospacing="0" w:after="0" w:afterAutospacing="0" w:line="360" w:lineRule="auto"/>
            </w:pPr>
            <w:r w:rsidRPr="00C652A4">
              <w:t>92.1%</w:t>
            </w:r>
          </w:p>
        </w:tc>
      </w:tr>
    </w:tbl>
    <w:p w14:paraId="16BD54B1" w14:textId="77777777" w:rsidR="00F63F18" w:rsidRDefault="00F63F18" w:rsidP="0092266A">
      <w:pPr>
        <w:pStyle w:val="NormalWeb"/>
        <w:spacing w:before="0" w:beforeAutospacing="0" w:after="0" w:afterAutospacing="0" w:line="480" w:lineRule="auto"/>
      </w:pPr>
    </w:p>
    <w:p w14:paraId="742B2CE4" w14:textId="41488905" w:rsidR="00C144A6" w:rsidRDefault="00D850F7" w:rsidP="0092266A">
      <w:pPr>
        <w:pStyle w:val="NormalWeb"/>
        <w:spacing w:before="0" w:beforeAutospacing="0" w:after="0" w:afterAutospacing="0" w:line="480" w:lineRule="auto"/>
      </w:pPr>
      <w:r>
        <w:lastRenderedPageBreak/>
        <w:t>The findings presented in Table 4.</w:t>
      </w:r>
      <w:r w:rsidR="00D3470B">
        <w:t>10</w:t>
      </w:r>
      <w:r>
        <w:t xml:space="preserve"> indicate that the majority of teachers cited overemphasis on academic performance (n=35, 92.1%), students not taking CRE seriously (n=33, 86.8%), and the influence of social media and peer pressure (n=31, 81.6%) as the top challenges. Others include lack of parental support (n=12, 31.6%) and limited time allocated for CRE lessons (n=9, 23.7%). This finding echoes Waithira (2014), who noted that many students tend to see CRE as less relevant to their future careers, which leads them to disengage from its deeper moral purpose. Similarly, Waithaka (2017) observed that a significant number of CRE teachers focus primarily on exam preparation and past paper practice, rather than involving students in meaningful, value-based, or experiential learning. As a result, students often lose interest and struggle to see the subject's real-life relevance.</w:t>
      </w:r>
    </w:p>
    <w:p w14:paraId="2723CBFC" w14:textId="10B1699C" w:rsidR="004B237B" w:rsidRPr="00203D4D" w:rsidRDefault="00551314" w:rsidP="004B5DBC">
      <w:pPr>
        <w:pStyle w:val="Heading3"/>
      </w:pPr>
      <w:bookmarkStart w:id="188" w:name="_Toc213399137"/>
      <w:bookmarkStart w:id="189" w:name="_Toc201677288"/>
      <w:bookmarkStart w:id="190" w:name="_Toc205393177"/>
      <w:bookmarkStart w:id="191" w:name="_Hlk208209323"/>
      <w:r w:rsidRPr="00203D4D">
        <w:t xml:space="preserve">4.5.7 </w:t>
      </w:r>
      <w:r w:rsidR="004B237B" w:rsidRPr="00203D4D">
        <w:t>Effectiveness and Moral Issues</w:t>
      </w:r>
      <w:bookmarkEnd w:id="188"/>
    </w:p>
    <w:p w14:paraId="23E9735E" w14:textId="587AD636" w:rsidR="00551314" w:rsidRPr="00203D4D" w:rsidRDefault="004B237B" w:rsidP="004B5DBC">
      <w:pPr>
        <w:pStyle w:val="Heading4"/>
        <w:rPr>
          <w:rFonts w:eastAsia="DejaVu Sans"/>
          <w:shd w:val="clear" w:color="auto" w:fill="FFFFFF"/>
        </w:rPr>
      </w:pPr>
      <w:r w:rsidRPr="00203D4D">
        <w:t xml:space="preserve">4.5.7.1 </w:t>
      </w:r>
      <w:r w:rsidR="00551314" w:rsidRPr="00203D4D">
        <w:rPr>
          <w:rFonts w:eastAsia="DejaVu Sans"/>
          <w:shd w:val="clear" w:color="auto" w:fill="FFFFFF"/>
        </w:rPr>
        <w:t>Overall Effectiveness of CRE in Addressing Moral Decline</w:t>
      </w:r>
      <w:bookmarkEnd w:id="189"/>
      <w:bookmarkEnd w:id="190"/>
    </w:p>
    <w:bookmarkEnd w:id="191"/>
    <w:p w14:paraId="4DFBADFF" w14:textId="77777777" w:rsidR="00551314" w:rsidRPr="00203D4D" w:rsidRDefault="00551314" w:rsidP="001E4271">
      <w:pPr>
        <w:spacing w:before="0" w:beforeAutospacing="0" w:after="0" w:afterAutospacing="0" w:line="480" w:lineRule="auto"/>
        <w:rPr>
          <w:rFonts w:cs="Times New Roman"/>
          <w:szCs w:val="24"/>
        </w:rPr>
      </w:pPr>
      <w:r w:rsidRPr="00551314">
        <w:rPr>
          <w:rFonts w:cs="Times New Roman"/>
          <w:szCs w:val="24"/>
        </w:rPr>
        <w:t xml:space="preserve">Teachers were asked to rate how effective they believe CRE is in addressing moral decline among students. The results are shown in Figure 4.5. </w:t>
      </w:r>
    </w:p>
    <w:p w14:paraId="3D970C77" w14:textId="77777777" w:rsidR="001E4271" w:rsidRPr="00203D4D" w:rsidRDefault="001E4271" w:rsidP="001E4271">
      <w:pPr>
        <w:spacing w:before="0" w:beforeAutospacing="0" w:after="0" w:afterAutospacing="0"/>
        <w:rPr>
          <w:rFonts w:cs="Times New Roman"/>
          <w:szCs w:val="24"/>
        </w:rPr>
      </w:pPr>
    </w:p>
    <w:p w14:paraId="73EB0CDA" w14:textId="1F01C7B2" w:rsidR="00276790" w:rsidRPr="00203D4D" w:rsidRDefault="00551314" w:rsidP="001E4271">
      <w:pPr>
        <w:spacing w:before="0" w:beforeAutospacing="0" w:after="0" w:afterAutospacing="0"/>
        <w:rPr>
          <w:rFonts w:cs="Times New Roman"/>
          <w:szCs w:val="24"/>
        </w:rPr>
      </w:pPr>
      <w:r w:rsidRPr="00203D4D">
        <w:rPr>
          <w:rFonts w:cs="Times New Roman"/>
          <w:noProof/>
          <w:szCs w:val="24"/>
        </w:rPr>
        <w:drawing>
          <wp:inline distT="0" distB="0" distL="0" distR="0" wp14:anchorId="204A66CA" wp14:editId="615604C2">
            <wp:extent cx="4572000" cy="2743200"/>
            <wp:effectExtent l="0" t="0" r="0" b="0"/>
            <wp:docPr id="1946888048" name="Chart 1">
              <a:extLst xmlns:a="http://schemas.openxmlformats.org/drawingml/2006/main">
                <a:ext uri="{FF2B5EF4-FFF2-40B4-BE49-F238E27FC236}">
                  <a16:creationId xmlns:a16="http://schemas.microsoft.com/office/drawing/2014/main" id="{59E0C320-E871-BC65-8A8D-BB7C36F313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1B289EF" w14:textId="5AB68E76" w:rsidR="00551314" w:rsidRPr="00203D4D" w:rsidRDefault="003F087C" w:rsidP="003A73EE">
      <w:pPr>
        <w:pStyle w:val="Caption"/>
      </w:pPr>
      <w:bookmarkStart w:id="192" w:name="_Toc201331796"/>
      <w:bookmarkStart w:id="193" w:name="_Toc208243909"/>
      <w:r>
        <w:t xml:space="preserve">Figure 4. </w:t>
      </w:r>
      <w:fldSimple w:instr=" SEQ Figure_4. \* ARABIC ">
        <w:r>
          <w:rPr>
            <w:noProof/>
          </w:rPr>
          <w:t>4</w:t>
        </w:r>
      </w:fldSimple>
      <w:r w:rsidR="00551314" w:rsidRPr="00203D4D">
        <w:t xml:space="preserve">: </w:t>
      </w:r>
      <w:r w:rsidR="00551314" w:rsidRPr="00203D4D">
        <w:rPr>
          <w:rStyle w:val="Strong"/>
          <w:b/>
          <w:bCs/>
        </w:rPr>
        <w:t>Teachers’ Rating of CRE Effectiveness</w:t>
      </w:r>
      <w:bookmarkEnd w:id="192"/>
      <w:bookmarkEnd w:id="193"/>
    </w:p>
    <w:p w14:paraId="017D0B30" w14:textId="77777777" w:rsidR="001E4271" w:rsidRPr="00203D4D" w:rsidRDefault="001E4271" w:rsidP="001E4271">
      <w:pPr>
        <w:spacing w:line="480" w:lineRule="auto"/>
        <w:rPr>
          <w:rFonts w:eastAsia="Times New Roman" w:cs="Times New Roman"/>
          <w:szCs w:val="24"/>
        </w:rPr>
      </w:pPr>
      <w:r w:rsidRPr="00203D4D">
        <w:rPr>
          <w:rFonts w:eastAsia="Times New Roman" w:cs="Times New Roman"/>
          <w:szCs w:val="24"/>
        </w:rPr>
        <w:lastRenderedPageBreak/>
        <w:t>The findings in Figure 4.5 indicate that a significant proportion of teachers rated CRE as very ineffective in addressing moral decline among students (n=18, 47.4%). An additional seven (18.4%) rated it as ineffective, while five (13.2%) remained neutral on the subject. Only a small number of teachers viewed CRE as effective (n=5, 13.2%) or very effective (n=3, 7.8%). These perceptions of limited effectiveness are supported by Githaiga (2018), whose study in Nakuru County revealed that although CRE teachers strongly believe in the subject’s potential to shape moral values, its actual implementation often falls short. Despite having a structured curriculum and formal training, the study found little evidence of improvement in students’ moral reasoning. In a similar vein, Itonga (2011), in a study conducted in Kajiado North, observed that even though CRE teachers are well-qualified and have access to adequate teaching resources, lessons tend to be heavily exam-focused. This leaves limited space for meaningful moral engagement, resulting in minimal changes in students’ behavior.</w:t>
      </w:r>
    </w:p>
    <w:p w14:paraId="6E3A1F3F" w14:textId="37DCD848" w:rsidR="00C144A6" w:rsidRPr="00203D4D" w:rsidRDefault="00C144A6" w:rsidP="004B5DBC">
      <w:pPr>
        <w:pStyle w:val="Heading4"/>
      </w:pPr>
      <w:bookmarkStart w:id="194" w:name="_Toc201677289"/>
      <w:bookmarkStart w:id="195" w:name="_Hlk208209353"/>
      <w:r w:rsidRPr="00203D4D">
        <w:t>4.5.</w:t>
      </w:r>
      <w:r w:rsidR="004B237B" w:rsidRPr="00203D4D">
        <w:t>7.2</w:t>
      </w:r>
      <w:r w:rsidRPr="00203D4D">
        <w:t xml:space="preserve"> </w:t>
      </w:r>
      <w:r w:rsidRPr="00203D4D">
        <w:rPr>
          <w:rStyle w:val="Strong"/>
          <w:b/>
          <w:bCs/>
        </w:rPr>
        <w:t>Teachers’ Views on the Role of CRE in the Kenyan Education System</w:t>
      </w:r>
      <w:bookmarkEnd w:id="194"/>
    </w:p>
    <w:bookmarkEnd w:id="195"/>
    <w:p w14:paraId="46CD96F1" w14:textId="77777777" w:rsidR="00C144A6" w:rsidRPr="00203D4D" w:rsidRDefault="00C144A6" w:rsidP="0092266A">
      <w:pPr>
        <w:spacing w:before="0" w:beforeAutospacing="0" w:after="0" w:afterAutospacing="0" w:line="480" w:lineRule="auto"/>
        <w:rPr>
          <w:rFonts w:cs="Times New Roman"/>
          <w:szCs w:val="24"/>
        </w:rPr>
      </w:pPr>
      <w:r w:rsidRPr="00203D4D">
        <w:rPr>
          <w:rFonts w:cs="Times New Roman"/>
          <w:szCs w:val="24"/>
        </w:rPr>
        <w:t>Teachers were asked to describe the primary role of CRE in secondary education. Their responses to the open-ended question coalesce around three interconnected themes.</w:t>
      </w:r>
    </w:p>
    <w:p w14:paraId="0A7BC636" w14:textId="77777777" w:rsidR="00C144A6" w:rsidRPr="00203D4D" w:rsidRDefault="00C144A6" w:rsidP="0092266A">
      <w:pPr>
        <w:pStyle w:val="NormalWeb"/>
        <w:spacing w:before="0" w:beforeAutospacing="0" w:after="0" w:afterAutospacing="0" w:line="480" w:lineRule="auto"/>
        <w:rPr>
          <w:b/>
          <w:bCs/>
          <w:i/>
          <w:iCs/>
        </w:rPr>
      </w:pPr>
      <w:r w:rsidRPr="00203D4D">
        <w:rPr>
          <w:b/>
          <w:bCs/>
          <w:i/>
          <w:iCs/>
        </w:rPr>
        <w:t>Instilling Discipline and Moral Uprightness</w:t>
      </w:r>
    </w:p>
    <w:p w14:paraId="612230EC" w14:textId="73B98C7A" w:rsidR="00E125F4" w:rsidRPr="00203D4D" w:rsidRDefault="00E125F4" w:rsidP="0092266A">
      <w:pPr>
        <w:spacing w:before="0" w:beforeAutospacing="0" w:after="0" w:afterAutospacing="0" w:line="480" w:lineRule="auto"/>
        <w:rPr>
          <w:rFonts w:eastAsia="Times New Roman" w:cs="Times New Roman"/>
          <w:szCs w:val="24"/>
        </w:rPr>
      </w:pPr>
      <w:r w:rsidRPr="00203D4D">
        <w:rPr>
          <w:rFonts w:eastAsia="Times New Roman" w:cs="Times New Roman"/>
          <w:i/>
          <w:iCs/>
          <w:szCs w:val="24"/>
        </w:rPr>
        <w:t>"To me, CRE is more than just another subject it’s a foundation for shaping students’ character. When we teach them about moral values through biblical lessons, we’re helping them build an inner guide, something that influences how they behave even when no one is watching. It’s not just about following school rules; it’s about learning to make the right choices in life. I’ve seen students grow more respectful, more responsible, and more grounded because of what they learn in CRE."</w:t>
      </w:r>
      <w:r w:rsidRPr="00203D4D">
        <w:rPr>
          <w:rFonts w:eastAsia="Times New Roman" w:cs="Times New Roman"/>
          <w:szCs w:val="24"/>
        </w:rPr>
        <w:t xml:space="preserve"> (Teacher </w:t>
      </w:r>
      <w:r w:rsidRPr="00203D4D">
        <w:rPr>
          <w:rFonts w:eastAsia="Times New Roman" w:cs="Times New Roman"/>
          <w:szCs w:val="24"/>
        </w:rPr>
        <w:lastRenderedPageBreak/>
        <w:t>Respondent 06</w:t>
      </w:r>
      <w:r w:rsidRPr="00203D4D">
        <w:rPr>
          <w:rFonts w:eastAsia="Times New Roman" w:cs="Times New Roman"/>
          <w:i/>
          <w:iCs/>
          <w:szCs w:val="24"/>
        </w:rPr>
        <w:t>).</w:t>
      </w:r>
      <w:r w:rsidRPr="00203D4D">
        <w:rPr>
          <w:rFonts w:eastAsia="Times New Roman" w:cs="Times New Roman"/>
          <w:szCs w:val="24"/>
        </w:rPr>
        <w:t xml:space="preserve"> This response captures the belief that CRE is key in nurturing self-discipline and ethical behavior, both within the classroom and beyond.</w:t>
      </w:r>
    </w:p>
    <w:p w14:paraId="428C966E" w14:textId="77777777" w:rsidR="00C144A6" w:rsidRPr="00203D4D" w:rsidRDefault="00C144A6" w:rsidP="0092266A">
      <w:pPr>
        <w:pStyle w:val="NormalWeb"/>
        <w:spacing w:before="0" w:beforeAutospacing="0" w:after="0" w:afterAutospacing="0" w:line="480" w:lineRule="auto"/>
        <w:rPr>
          <w:b/>
          <w:bCs/>
          <w:i/>
          <w:iCs/>
        </w:rPr>
      </w:pPr>
      <w:r w:rsidRPr="00203D4D">
        <w:rPr>
          <w:b/>
          <w:bCs/>
          <w:i/>
          <w:iCs/>
        </w:rPr>
        <w:t>Teaching Values</w:t>
      </w:r>
    </w:p>
    <w:p w14:paraId="2EBFD8AA" w14:textId="058F40D4" w:rsidR="00E125F4" w:rsidRPr="00203D4D" w:rsidRDefault="00E125F4" w:rsidP="0092266A">
      <w:pPr>
        <w:spacing w:before="0" w:beforeAutospacing="0" w:after="0" w:afterAutospacing="0" w:line="480" w:lineRule="auto"/>
        <w:rPr>
          <w:rFonts w:eastAsia="Times New Roman" w:cs="Times New Roman"/>
          <w:szCs w:val="24"/>
        </w:rPr>
      </w:pPr>
      <w:r w:rsidRPr="00203D4D">
        <w:rPr>
          <w:rFonts w:eastAsia="Times New Roman" w:cs="Times New Roman"/>
          <w:i/>
          <w:iCs/>
          <w:szCs w:val="24"/>
        </w:rPr>
        <w:t>"What sets CRE apart is how naturally it allows us to teach values like honesty, compassion, and social responsibility. Through stories and teachings from the Bible, students can really see these values in action and they start to reflect on how to live them out in their own lives. It’s not just about scoring marks; it’s about raising young people who are kind, truthful, and ready to make a positive difference in society. That’s the real impact of CRE."</w:t>
      </w:r>
      <w:r w:rsidRPr="00203D4D">
        <w:rPr>
          <w:rFonts w:eastAsia="Times New Roman" w:cs="Times New Roman"/>
          <w:szCs w:val="24"/>
        </w:rPr>
        <w:t xml:space="preserve"> (Teacher Respondent 10</w:t>
      </w:r>
      <w:r w:rsidRPr="00203D4D">
        <w:rPr>
          <w:rFonts w:eastAsia="Times New Roman" w:cs="Times New Roman"/>
          <w:i/>
          <w:iCs/>
          <w:szCs w:val="24"/>
        </w:rPr>
        <w:t xml:space="preserve">). </w:t>
      </w:r>
      <w:r w:rsidRPr="00203D4D">
        <w:rPr>
          <w:rFonts w:eastAsia="Times New Roman" w:cs="Times New Roman"/>
          <w:szCs w:val="24"/>
        </w:rPr>
        <w:t xml:space="preserve">This </w:t>
      </w:r>
      <w:r w:rsidR="00ED24BD" w:rsidRPr="00203D4D">
        <w:rPr>
          <w:rFonts w:eastAsia="Times New Roman" w:cs="Times New Roman"/>
          <w:szCs w:val="24"/>
        </w:rPr>
        <w:t>indicates</w:t>
      </w:r>
      <w:r w:rsidRPr="00203D4D">
        <w:rPr>
          <w:rFonts w:eastAsia="Times New Roman" w:cs="Times New Roman"/>
          <w:szCs w:val="24"/>
        </w:rPr>
        <w:t xml:space="preserve"> how educators see CRE as a powerful tool not only for moral instruction but also for nurturing students into principled and socially conscious individuals.</w:t>
      </w:r>
    </w:p>
    <w:p w14:paraId="7B519960" w14:textId="77777777" w:rsidR="00C144A6" w:rsidRPr="00203D4D" w:rsidRDefault="00C144A6" w:rsidP="0092266A">
      <w:pPr>
        <w:pStyle w:val="NormalWeb"/>
        <w:spacing w:before="0" w:beforeAutospacing="0" w:after="0" w:afterAutospacing="0" w:line="480" w:lineRule="auto"/>
        <w:rPr>
          <w:b/>
          <w:bCs/>
          <w:i/>
          <w:iCs/>
        </w:rPr>
      </w:pPr>
      <w:r w:rsidRPr="00203D4D">
        <w:rPr>
          <w:b/>
          <w:bCs/>
          <w:i/>
          <w:iCs/>
        </w:rPr>
        <w:t>Creating Awareness of Consequences of Immoral Behavior</w:t>
      </w:r>
    </w:p>
    <w:p w14:paraId="1AC9F0B2" w14:textId="77777777" w:rsidR="007F26A6" w:rsidRPr="00203D4D" w:rsidRDefault="00E125F4" w:rsidP="007F26A6">
      <w:pPr>
        <w:spacing w:before="0" w:beforeAutospacing="0" w:after="0" w:afterAutospacing="0" w:line="480" w:lineRule="auto"/>
        <w:rPr>
          <w:rFonts w:eastAsia="Times New Roman" w:cs="Times New Roman"/>
          <w:szCs w:val="24"/>
        </w:rPr>
      </w:pPr>
      <w:r w:rsidRPr="00203D4D">
        <w:rPr>
          <w:rFonts w:eastAsia="Times New Roman" w:cs="Times New Roman"/>
          <w:i/>
          <w:iCs/>
          <w:szCs w:val="24"/>
        </w:rPr>
        <w:t>"One of the strengths of CRE is that it doesn’t just tell students what is right or wrong it shows them the consequences of making poor moral choices. When</w:t>
      </w:r>
      <w:r w:rsidR="00107176" w:rsidRPr="00203D4D">
        <w:rPr>
          <w:rFonts w:eastAsia="Times New Roman" w:cs="Times New Roman"/>
          <w:i/>
          <w:iCs/>
          <w:szCs w:val="24"/>
        </w:rPr>
        <w:t xml:space="preserve"> we are </w:t>
      </w:r>
      <w:r w:rsidRPr="00203D4D">
        <w:rPr>
          <w:rFonts w:eastAsia="Times New Roman" w:cs="Times New Roman"/>
          <w:i/>
          <w:iCs/>
          <w:szCs w:val="24"/>
        </w:rPr>
        <w:t xml:space="preserve">  </w:t>
      </w:r>
      <w:r w:rsidR="00AA179A" w:rsidRPr="00203D4D">
        <w:rPr>
          <w:rFonts w:eastAsia="Times New Roman" w:cs="Times New Roman"/>
          <w:i/>
          <w:iCs/>
          <w:szCs w:val="24"/>
        </w:rPr>
        <w:t>discussing</w:t>
      </w:r>
      <w:r w:rsidRPr="00203D4D">
        <w:rPr>
          <w:rFonts w:eastAsia="Times New Roman" w:cs="Times New Roman"/>
          <w:i/>
          <w:iCs/>
          <w:szCs w:val="24"/>
        </w:rPr>
        <w:t xml:space="preserve"> </w:t>
      </w:r>
      <w:r w:rsidR="00107176" w:rsidRPr="00203D4D">
        <w:rPr>
          <w:rFonts w:eastAsia="Times New Roman" w:cs="Times New Roman"/>
          <w:i/>
          <w:iCs/>
          <w:szCs w:val="24"/>
        </w:rPr>
        <w:t>vices</w:t>
      </w:r>
      <w:r w:rsidRPr="00203D4D">
        <w:rPr>
          <w:rFonts w:eastAsia="Times New Roman" w:cs="Times New Roman"/>
          <w:i/>
          <w:iCs/>
          <w:szCs w:val="24"/>
        </w:rPr>
        <w:t xml:space="preserve"> like dishonesty, selfishness, or disrespect, we also talk about how these actions affect not just the individual, but the whole community. It’s a way of helping students think ahead and avoid behaviors that could harm themselves or others. I believe this awareness acts as a kind of moral shield, guiding their decisions."</w:t>
      </w:r>
      <w:r w:rsidRPr="00203D4D">
        <w:rPr>
          <w:rFonts w:eastAsia="Times New Roman" w:cs="Times New Roman"/>
          <w:szCs w:val="24"/>
        </w:rPr>
        <w:t xml:space="preserve"> (Teacher Respondent 08)</w:t>
      </w:r>
      <w:r w:rsidR="007F26A6" w:rsidRPr="00203D4D">
        <w:rPr>
          <w:rFonts w:eastAsia="Times New Roman" w:cs="Times New Roman"/>
          <w:szCs w:val="24"/>
        </w:rPr>
        <w:t>.</w:t>
      </w:r>
    </w:p>
    <w:p w14:paraId="6E9FA96A" w14:textId="313601A3" w:rsidR="007F26A6" w:rsidRPr="00203D4D" w:rsidRDefault="007F26A6" w:rsidP="007F26A6">
      <w:pPr>
        <w:pStyle w:val="NormalWeb"/>
        <w:spacing w:line="480" w:lineRule="auto"/>
        <w:rPr>
          <w:rFonts w:eastAsia="Times New Roman"/>
        </w:rPr>
      </w:pPr>
      <w:r w:rsidRPr="00203D4D">
        <w:rPr>
          <w:rFonts w:eastAsia="Times New Roman"/>
        </w:rPr>
        <w:t xml:space="preserve">This indicates how teachers view CRE as a preventive tool, helping learners internalize the long-term implications of their actions and make more responsible choices. These perspectives align with Munene’s (2016) findings, which noted that although CRE has strong potential to support moral development, its delivery in many Kenyan secondary schools tends to be overly exam-oriented. As a result, it often fails to translate into </w:t>
      </w:r>
      <w:r w:rsidRPr="00203D4D">
        <w:rPr>
          <w:rFonts w:eastAsia="Times New Roman"/>
        </w:rPr>
        <w:lastRenderedPageBreak/>
        <w:t xml:space="preserve">lasting behavioral change. Similarly, </w:t>
      </w:r>
      <w:proofErr w:type="spellStart"/>
      <w:r w:rsidRPr="00203D4D">
        <w:rPr>
          <w:rFonts w:eastAsia="Times New Roman"/>
        </w:rPr>
        <w:t>Chesaro</w:t>
      </w:r>
      <w:proofErr w:type="spellEnd"/>
      <w:r w:rsidRPr="00203D4D">
        <w:rPr>
          <w:rFonts w:eastAsia="Times New Roman"/>
        </w:rPr>
        <w:t xml:space="preserve"> (2019</w:t>
      </w:r>
      <w:r w:rsidRPr="00203D4D">
        <w:rPr>
          <w:rFonts w:eastAsia="Times New Roman"/>
          <w:b/>
          <w:bCs/>
        </w:rPr>
        <w:t>)</w:t>
      </w:r>
      <w:r w:rsidRPr="00203D4D">
        <w:rPr>
          <w:rFonts w:eastAsia="Times New Roman"/>
        </w:rPr>
        <w:t>, in a study conducted in Rongai Division, Nakuru, found that while teachers had confidence in the curriculum’s moral potential, its real-world impact on students’ conduct remained minimal.</w:t>
      </w:r>
    </w:p>
    <w:p w14:paraId="3B790FE5" w14:textId="31B03D05" w:rsidR="00884536" w:rsidRPr="00203D4D" w:rsidRDefault="00C144A6" w:rsidP="004B5DBC">
      <w:pPr>
        <w:pStyle w:val="Heading3"/>
      </w:pPr>
      <w:bookmarkStart w:id="196" w:name="_Toc213399138"/>
      <w:bookmarkStart w:id="197" w:name="_Hlk208209388"/>
      <w:r w:rsidRPr="00203D4D">
        <w:t>4.5.</w:t>
      </w:r>
      <w:r w:rsidR="00884536" w:rsidRPr="00203D4D">
        <w:t>8</w:t>
      </w:r>
      <w:r w:rsidRPr="00203D4D">
        <w:t xml:space="preserve"> </w:t>
      </w:r>
      <w:r w:rsidR="00884536" w:rsidRPr="00203D4D">
        <w:rPr>
          <w:shd w:val="clear" w:color="auto" w:fill="auto"/>
        </w:rPr>
        <w:t>Pedagogy and Methods</w:t>
      </w:r>
      <w:bookmarkEnd w:id="196"/>
    </w:p>
    <w:p w14:paraId="4B35FAE3" w14:textId="4D6AD976" w:rsidR="00C144A6" w:rsidRPr="00203D4D" w:rsidRDefault="00884536" w:rsidP="004B5DBC">
      <w:pPr>
        <w:pStyle w:val="Heading4"/>
      </w:pPr>
      <w:r w:rsidRPr="00203D4D">
        <w:rPr>
          <w:rStyle w:val="Strong"/>
          <w:b/>
          <w:bCs/>
        </w:rPr>
        <w:t>4.5.8.1</w:t>
      </w:r>
      <w:r w:rsidR="00C144A6" w:rsidRPr="00203D4D">
        <w:rPr>
          <w:rStyle w:val="Strong"/>
          <w:b/>
          <w:bCs/>
        </w:rPr>
        <w:t>Common</w:t>
      </w:r>
      <w:r w:rsidR="00C144A6" w:rsidRPr="00203D4D">
        <w:rPr>
          <w:rStyle w:val="Strong"/>
          <w:b/>
        </w:rPr>
        <w:t xml:space="preserve"> Moral Challenges in Schools</w:t>
      </w:r>
    </w:p>
    <w:bookmarkEnd w:id="197"/>
    <w:p w14:paraId="70E6BDCA" w14:textId="77777777" w:rsidR="00C144A6" w:rsidRPr="00203D4D" w:rsidRDefault="00C144A6" w:rsidP="0092266A">
      <w:pPr>
        <w:spacing w:before="0" w:beforeAutospacing="0" w:after="0" w:afterAutospacing="0" w:line="480" w:lineRule="auto"/>
        <w:rPr>
          <w:rFonts w:cs="Times New Roman"/>
          <w:szCs w:val="24"/>
        </w:rPr>
      </w:pPr>
      <w:r w:rsidRPr="00203D4D">
        <w:rPr>
          <w:rFonts w:cs="Times New Roman"/>
          <w:szCs w:val="24"/>
        </w:rPr>
        <w:t xml:space="preserve">Teachers were also asked to identify prevalent moral or disciplinary issues. Their responses to the open-ended question were summarized into these themes. </w:t>
      </w:r>
    </w:p>
    <w:p w14:paraId="64D30495" w14:textId="77777777" w:rsidR="00C144A6" w:rsidRPr="00203D4D" w:rsidRDefault="00C144A6" w:rsidP="0092266A">
      <w:pPr>
        <w:pStyle w:val="NormalWeb"/>
        <w:spacing w:before="0" w:beforeAutospacing="0" w:after="0" w:afterAutospacing="0" w:line="480" w:lineRule="auto"/>
        <w:rPr>
          <w:b/>
          <w:bCs/>
        </w:rPr>
      </w:pPr>
      <w:r w:rsidRPr="00203D4D">
        <w:rPr>
          <w:b/>
          <w:bCs/>
        </w:rPr>
        <w:t>Disrespect for Teachers and Authority</w:t>
      </w:r>
    </w:p>
    <w:p w14:paraId="23FDE295" w14:textId="04635523" w:rsidR="00C144A6" w:rsidRDefault="00AB1430" w:rsidP="0092266A">
      <w:pPr>
        <w:pStyle w:val="NormalWeb"/>
        <w:spacing w:before="0" w:beforeAutospacing="0" w:after="0" w:afterAutospacing="0" w:line="480" w:lineRule="auto"/>
      </w:pPr>
      <w:r w:rsidRPr="00203D4D">
        <w:rPr>
          <w:i/>
          <w:iCs/>
        </w:rPr>
        <w:t>"One of the biggest challenges we’re facing today is the growing disrespect toward teachers, parents, and authority in general. It shows up in so many ways</w:t>
      </w:r>
      <w:r w:rsidR="00FD4FB5" w:rsidRPr="00203D4D">
        <w:rPr>
          <w:i/>
          <w:iCs/>
        </w:rPr>
        <w:t xml:space="preserve"> </w:t>
      </w:r>
      <w:r w:rsidRPr="00203D4D">
        <w:rPr>
          <w:i/>
          <w:iCs/>
        </w:rPr>
        <w:t>students openly defy instructions, talk back, use abusive language, or just ignore school rules completely. Sometimes it feels like the values that used to keep learners grounded are fading. As teachers, we’re really struggling to maintain order and respect in the classroom, and it’s affecting the learning environment."</w:t>
      </w:r>
      <w:r w:rsidRPr="00203D4D">
        <w:t xml:space="preserve"> (Teacher Respondent 03).</w:t>
      </w:r>
    </w:p>
    <w:p w14:paraId="272DC916" w14:textId="77777777" w:rsidR="00276790" w:rsidRPr="00203D4D" w:rsidRDefault="00276790" w:rsidP="0092266A">
      <w:pPr>
        <w:pStyle w:val="NormalWeb"/>
        <w:spacing w:before="0" w:beforeAutospacing="0" w:after="0" w:afterAutospacing="0" w:line="480" w:lineRule="auto"/>
        <w:rPr>
          <w:i/>
          <w:iCs/>
        </w:rPr>
      </w:pPr>
    </w:p>
    <w:p w14:paraId="5DEA20C7" w14:textId="77777777" w:rsidR="00C144A6" w:rsidRPr="00203D4D" w:rsidRDefault="00C144A6" w:rsidP="0092266A">
      <w:pPr>
        <w:pStyle w:val="NormalWeb"/>
        <w:spacing w:before="0" w:beforeAutospacing="0" w:after="0" w:afterAutospacing="0" w:line="480" w:lineRule="auto"/>
        <w:rPr>
          <w:b/>
          <w:bCs/>
        </w:rPr>
      </w:pPr>
      <w:r w:rsidRPr="00203D4D">
        <w:rPr>
          <w:b/>
          <w:bCs/>
        </w:rPr>
        <w:t>Drug and Substance Abuse</w:t>
      </w:r>
    </w:p>
    <w:p w14:paraId="4A16D1C7" w14:textId="0231A336" w:rsidR="00C144A6" w:rsidRPr="00203D4D" w:rsidRDefault="00AB1430" w:rsidP="0092266A">
      <w:pPr>
        <w:pStyle w:val="NormalWeb"/>
        <w:spacing w:before="0" w:beforeAutospacing="0" w:after="0" w:afterAutospacing="0" w:line="480" w:lineRule="auto"/>
        <w:rPr>
          <w:i/>
          <w:iCs/>
        </w:rPr>
      </w:pPr>
      <w:r w:rsidRPr="00203D4D">
        <w:rPr>
          <w:i/>
          <w:iCs/>
        </w:rPr>
        <w:t>"We’re seeing more cases where students are experimenting with drugs</w:t>
      </w:r>
      <w:r w:rsidR="00FD4FB5" w:rsidRPr="00203D4D">
        <w:rPr>
          <w:i/>
          <w:iCs/>
        </w:rPr>
        <w:t xml:space="preserve"> </w:t>
      </w:r>
      <w:r w:rsidRPr="00203D4D">
        <w:rPr>
          <w:i/>
          <w:iCs/>
        </w:rPr>
        <w:t>alcohol, tobacco, miraa, and sometimes even harder substances. It’s heartbreaking because you can see the changes: they become more aggressive, lose focus in class, start skipping school, and their health deteriorates. Some even get involved in petty crime. It's not just a disciplinary issue</w:t>
      </w:r>
      <w:r w:rsidR="00FD4FB5" w:rsidRPr="00203D4D">
        <w:rPr>
          <w:i/>
          <w:iCs/>
        </w:rPr>
        <w:t xml:space="preserve"> </w:t>
      </w:r>
      <w:r w:rsidRPr="00203D4D">
        <w:rPr>
          <w:i/>
          <w:iCs/>
        </w:rPr>
        <w:t>it’s a deep moral and social problem that’s affecting their future."</w:t>
      </w:r>
      <w:r w:rsidRPr="00203D4D">
        <w:t xml:space="preserve"> (Teacher Respondent 11</w:t>
      </w:r>
      <w:r w:rsidRPr="00203D4D">
        <w:rPr>
          <w:i/>
          <w:iCs/>
        </w:rPr>
        <w:t>).</w:t>
      </w:r>
    </w:p>
    <w:p w14:paraId="687A898B" w14:textId="77777777" w:rsidR="00C144A6" w:rsidRPr="00203D4D" w:rsidRDefault="00C144A6" w:rsidP="0092266A">
      <w:pPr>
        <w:pStyle w:val="NormalWeb"/>
        <w:spacing w:before="0" w:beforeAutospacing="0" w:after="0" w:afterAutospacing="0" w:line="480" w:lineRule="auto"/>
        <w:rPr>
          <w:b/>
          <w:bCs/>
        </w:rPr>
      </w:pPr>
      <w:r w:rsidRPr="00203D4D">
        <w:rPr>
          <w:b/>
          <w:bCs/>
        </w:rPr>
        <w:t>Teenage Pregnancies</w:t>
      </w:r>
    </w:p>
    <w:p w14:paraId="3FFB99EC" w14:textId="09FE37CE" w:rsidR="00C144A6" w:rsidRPr="00203D4D" w:rsidRDefault="00AB1430" w:rsidP="0092266A">
      <w:pPr>
        <w:pStyle w:val="NormalWeb"/>
        <w:spacing w:before="0" w:beforeAutospacing="0" w:after="0" w:afterAutospacing="0" w:line="480" w:lineRule="auto"/>
      </w:pPr>
      <w:r w:rsidRPr="00203D4D">
        <w:rPr>
          <w:i/>
          <w:iCs/>
        </w:rPr>
        <w:lastRenderedPageBreak/>
        <w:t>"Teenage pregnancy is something we deal with more often than we should. You see these bright, promising girls suddenly drop out of school, and it changes the entire course of their lives. Many don’t come back. It’s painful to watch, especially when you know education could have opened up so many doors for them."</w:t>
      </w:r>
      <w:r w:rsidRPr="00203D4D">
        <w:t xml:space="preserve"> (Teacher Respondent 07</w:t>
      </w:r>
      <w:r w:rsidRPr="00203D4D">
        <w:rPr>
          <w:i/>
          <w:iCs/>
        </w:rPr>
        <w:t>)</w:t>
      </w:r>
      <w:r w:rsidR="00C144A6" w:rsidRPr="00203D4D">
        <w:t xml:space="preserve">. </w:t>
      </w:r>
    </w:p>
    <w:p w14:paraId="49399F17" w14:textId="77777777" w:rsidR="00C144A6" w:rsidRPr="00203D4D" w:rsidRDefault="00C144A6" w:rsidP="0092266A">
      <w:pPr>
        <w:pStyle w:val="NormalWeb"/>
        <w:spacing w:before="0" w:beforeAutospacing="0" w:after="0" w:afterAutospacing="0" w:line="480" w:lineRule="auto"/>
        <w:rPr>
          <w:b/>
          <w:bCs/>
        </w:rPr>
      </w:pPr>
      <w:r w:rsidRPr="00203D4D">
        <w:rPr>
          <w:b/>
          <w:bCs/>
        </w:rPr>
        <w:t>Peer Pressure Leading to Poor Decision-Making</w:t>
      </w:r>
    </w:p>
    <w:p w14:paraId="22057C71" w14:textId="6D309DC5" w:rsidR="00C144A6" w:rsidRPr="00203D4D" w:rsidRDefault="00AB1430" w:rsidP="0092266A">
      <w:pPr>
        <w:spacing w:before="0" w:beforeAutospacing="0" w:after="0" w:afterAutospacing="0" w:line="480" w:lineRule="auto"/>
        <w:rPr>
          <w:rFonts w:eastAsia="Times New Roman" w:cs="Times New Roman"/>
          <w:szCs w:val="24"/>
        </w:rPr>
      </w:pPr>
      <w:r w:rsidRPr="00203D4D">
        <w:rPr>
          <w:rFonts w:eastAsia="Times New Roman" w:cs="Times New Roman"/>
          <w:i/>
          <w:iCs/>
          <w:szCs w:val="24"/>
        </w:rPr>
        <w:t>"Adolescents are at a stage where they’re trying to find themselves, and that makes them very vulnerable to peer pressure. Some students start cheating in exams, bullying others, dressing or speaking in ways that go against school rules</w:t>
      </w:r>
      <w:r w:rsidR="00FD4FB5" w:rsidRPr="00203D4D">
        <w:rPr>
          <w:rFonts w:eastAsia="Times New Roman" w:cs="Times New Roman"/>
          <w:i/>
          <w:iCs/>
          <w:szCs w:val="24"/>
        </w:rPr>
        <w:t xml:space="preserve"> </w:t>
      </w:r>
      <w:r w:rsidRPr="00203D4D">
        <w:rPr>
          <w:rFonts w:eastAsia="Times New Roman" w:cs="Times New Roman"/>
          <w:i/>
          <w:iCs/>
          <w:szCs w:val="24"/>
        </w:rPr>
        <w:t>all just to fit in. We’ve even seen cases where learners join gangs or engage in dangerous social media trends. It’s worrying because they often know it’s wrong but fear being left out. That pressure can derail them completely."</w:t>
      </w:r>
      <w:r w:rsidRPr="00203D4D">
        <w:rPr>
          <w:rFonts w:eastAsia="Times New Roman" w:cs="Times New Roman"/>
          <w:szCs w:val="24"/>
        </w:rPr>
        <w:t xml:space="preserve"> (Teacher Respondent 05, Interview conducted on 15th May 2025). These narratives reveal the moral and social challenges teachers face daily. </w:t>
      </w:r>
      <w:r w:rsidR="00C144A6" w:rsidRPr="00203D4D">
        <w:rPr>
          <w:rFonts w:cs="Times New Roman"/>
          <w:szCs w:val="24"/>
        </w:rPr>
        <w:t xml:space="preserve">Studies in secondary schools in </w:t>
      </w:r>
      <w:proofErr w:type="spellStart"/>
      <w:r w:rsidR="00C144A6" w:rsidRPr="00203D4D">
        <w:rPr>
          <w:rFonts w:cs="Times New Roman"/>
          <w:szCs w:val="24"/>
        </w:rPr>
        <w:t>Uasin</w:t>
      </w:r>
      <w:proofErr w:type="spellEnd"/>
      <w:r w:rsidR="00C144A6" w:rsidRPr="00203D4D">
        <w:rPr>
          <w:rFonts w:cs="Times New Roman"/>
          <w:szCs w:val="24"/>
        </w:rPr>
        <w:t xml:space="preserve"> Gishu County have also experienced a decline in moral values among students, including rising cases of indiscipline (</w:t>
      </w:r>
      <w:proofErr w:type="spellStart"/>
      <w:r w:rsidR="00C144A6" w:rsidRPr="00203D4D">
        <w:rPr>
          <w:rFonts w:cs="Times New Roman"/>
          <w:szCs w:val="24"/>
        </w:rPr>
        <w:t>Ngososei</w:t>
      </w:r>
      <w:proofErr w:type="spellEnd"/>
      <w:r w:rsidR="00C144A6" w:rsidRPr="00203D4D">
        <w:rPr>
          <w:rFonts w:cs="Times New Roman"/>
          <w:szCs w:val="24"/>
        </w:rPr>
        <w:t>, 2023; Ng'etich, 2020</w:t>
      </w:r>
      <w:r w:rsidR="00800B5F" w:rsidRPr="00203D4D">
        <w:rPr>
          <w:rFonts w:cs="Times New Roman"/>
          <w:szCs w:val="24"/>
        </w:rPr>
        <w:t xml:space="preserve">) </w:t>
      </w:r>
      <w:r w:rsidR="00C144A6" w:rsidRPr="00203D4D">
        <w:rPr>
          <w:rFonts w:cs="Times New Roman"/>
          <w:szCs w:val="24"/>
        </w:rPr>
        <w:t xml:space="preserve">substance abuse and teenage pregnancies (Koech, 2015; </w:t>
      </w:r>
      <w:proofErr w:type="spellStart"/>
      <w:r w:rsidR="00C144A6" w:rsidRPr="00203D4D">
        <w:rPr>
          <w:rFonts w:cs="Times New Roman"/>
          <w:szCs w:val="24"/>
        </w:rPr>
        <w:t>Andambi</w:t>
      </w:r>
      <w:proofErr w:type="spellEnd"/>
      <w:r w:rsidR="00C144A6" w:rsidRPr="00203D4D">
        <w:rPr>
          <w:rFonts w:cs="Times New Roman"/>
          <w:szCs w:val="24"/>
        </w:rPr>
        <w:t>, 2024), among other issues.</w:t>
      </w:r>
    </w:p>
    <w:p w14:paraId="23B10CDC" w14:textId="2C612CE2" w:rsidR="00C144A6" w:rsidRPr="00203D4D" w:rsidRDefault="00C144A6" w:rsidP="004B5DBC">
      <w:pPr>
        <w:pStyle w:val="Heading4"/>
      </w:pPr>
      <w:bookmarkStart w:id="198" w:name="_Hlk208209411"/>
      <w:r w:rsidRPr="00203D4D">
        <w:t>4.5.</w:t>
      </w:r>
      <w:r w:rsidR="004B5DBC" w:rsidRPr="00203D4D">
        <w:t>8.2</w:t>
      </w:r>
      <w:r w:rsidRPr="00203D4D">
        <w:t xml:space="preserve"> </w:t>
      </w:r>
      <w:r w:rsidRPr="00203D4D">
        <w:rPr>
          <w:rStyle w:val="Strong"/>
          <w:b/>
          <w:bCs/>
        </w:rPr>
        <w:t>Suggested Improvements to Enhance CRE’s Role</w:t>
      </w:r>
    </w:p>
    <w:bookmarkEnd w:id="198"/>
    <w:p w14:paraId="5A472764" w14:textId="490464C0" w:rsidR="00C144A6" w:rsidRPr="00203D4D" w:rsidRDefault="00C144A6" w:rsidP="0092266A">
      <w:pPr>
        <w:spacing w:before="0" w:beforeAutospacing="0" w:after="0" w:afterAutospacing="0" w:line="480" w:lineRule="auto"/>
        <w:rPr>
          <w:rFonts w:cs="Times New Roman"/>
          <w:szCs w:val="24"/>
        </w:rPr>
      </w:pPr>
      <w:r w:rsidRPr="00203D4D">
        <w:rPr>
          <w:rFonts w:cs="Times New Roman"/>
          <w:szCs w:val="24"/>
        </w:rPr>
        <w:t>Teachers suggested various improvements to increase CRE’s impact. The findings are presented in Table 4.1</w:t>
      </w:r>
      <w:r w:rsidR="00C068C2" w:rsidRPr="00203D4D">
        <w:rPr>
          <w:rFonts w:cs="Times New Roman"/>
          <w:szCs w:val="24"/>
        </w:rPr>
        <w:t>1</w:t>
      </w:r>
      <w:r w:rsidRPr="00203D4D">
        <w:rPr>
          <w:rFonts w:cs="Times New Roman"/>
          <w:szCs w:val="24"/>
        </w:rPr>
        <w:t xml:space="preserve">. </w:t>
      </w:r>
    </w:p>
    <w:p w14:paraId="1A9C4947" w14:textId="63558D14" w:rsidR="00C144A6" w:rsidRPr="00203D4D" w:rsidRDefault="003F087C" w:rsidP="003A73EE">
      <w:pPr>
        <w:pStyle w:val="Caption"/>
      </w:pPr>
      <w:bookmarkStart w:id="199" w:name="_Toc208223315"/>
      <w:bookmarkStart w:id="200" w:name="_Toc208243643"/>
      <w:r>
        <w:t xml:space="preserve">Table 4. </w:t>
      </w:r>
      <w:fldSimple w:instr=" SEQ Table_4. \* ARABIC ">
        <w:r>
          <w:rPr>
            <w:noProof/>
          </w:rPr>
          <w:t>11</w:t>
        </w:r>
      </w:fldSimple>
      <w:r w:rsidR="00C144A6" w:rsidRPr="00203D4D">
        <w:rPr>
          <w:rStyle w:val="Strong"/>
          <w:b/>
          <w:bCs/>
        </w:rPr>
        <w:t>: Suggested Improvements for CRE</w:t>
      </w:r>
      <w:bookmarkEnd w:id="199"/>
      <w:bookmarkEnd w:id="200"/>
    </w:p>
    <w:tbl>
      <w:tblPr>
        <w:tblStyle w:val="TableGrid"/>
        <w:tblW w:w="5000" w:type="pct"/>
        <w:tblLook w:val="04A0" w:firstRow="1" w:lastRow="0" w:firstColumn="1" w:lastColumn="0" w:noHBand="0" w:noVBand="1"/>
      </w:tblPr>
      <w:tblGrid>
        <w:gridCol w:w="5113"/>
        <w:gridCol w:w="1837"/>
        <w:gridCol w:w="1349"/>
      </w:tblGrid>
      <w:tr w:rsidR="00C144A6" w:rsidRPr="00C652A4" w14:paraId="1E65E2E7" w14:textId="77777777" w:rsidTr="00A602CC">
        <w:tc>
          <w:tcPr>
            <w:tcW w:w="3080" w:type="pct"/>
            <w:vAlign w:val="center"/>
          </w:tcPr>
          <w:p w14:paraId="78B3D72C" w14:textId="77777777" w:rsidR="00C144A6" w:rsidRPr="00C652A4" w:rsidRDefault="00C144A6" w:rsidP="00781799">
            <w:pPr>
              <w:pStyle w:val="NormalWeb"/>
              <w:spacing w:before="0" w:beforeAutospacing="0" w:after="0" w:afterAutospacing="0" w:line="360" w:lineRule="auto"/>
            </w:pPr>
            <w:r w:rsidRPr="00C652A4">
              <w:t>Suggestion</w:t>
            </w:r>
          </w:p>
        </w:tc>
        <w:tc>
          <w:tcPr>
            <w:tcW w:w="1107" w:type="pct"/>
            <w:vAlign w:val="center"/>
          </w:tcPr>
          <w:p w14:paraId="26529D89" w14:textId="77777777" w:rsidR="00C144A6" w:rsidRPr="00C652A4" w:rsidRDefault="00C144A6" w:rsidP="00781799">
            <w:pPr>
              <w:pStyle w:val="NormalWeb"/>
              <w:spacing w:before="0" w:beforeAutospacing="0" w:after="0" w:afterAutospacing="0" w:line="360" w:lineRule="auto"/>
              <w:jc w:val="center"/>
            </w:pPr>
            <w:r w:rsidRPr="00C652A4">
              <w:t>Frequency (f)</w:t>
            </w:r>
          </w:p>
        </w:tc>
        <w:tc>
          <w:tcPr>
            <w:tcW w:w="813" w:type="pct"/>
            <w:vAlign w:val="center"/>
          </w:tcPr>
          <w:p w14:paraId="4A724FA2" w14:textId="77777777" w:rsidR="00C144A6" w:rsidRPr="00C652A4" w:rsidRDefault="00C144A6" w:rsidP="00781799">
            <w:pPr>
              <w:pStyle w:val="NormalWeb"/>
              <w:spacing w:before="0" w:beforeAutospacing="0" w:after="0" w:afterAutospacing="0" w:line="360" w:lineRule="auto"/>
              <w:jc w:val="center"/>
            </w:pPr>
            <w:r w:rsidRPr="00C652A4">
              <w:t>Percentage (%)</w:t>
            </w:r>
          </w:p>
        </w:tc>
      </w:tr>
      <w:tr w:rsidR="00C144A6" w:rsidRPr="00C652A4" w14:paraId="11CD211C" w14:textId="77777777" w:rsidTr="00A602CC">
        <w:tc>
          <w:tcPr>
            <w:tcW w:w="3080" w:type="pct"/>
            <w:vAlign w:val="center"/>
          </w:tcPr>
          <w:p w14:paraId="45BE84B8" w14:textId="77777777" w:rsidR="00C144A6" w:rsidRPr="00C652A4" w:rsidRDefault="00C144A6" w:rsidP="00781799">
            <w:pPr>
              <w:pStyle w:val="NormalWeb"/>
              <w:spacing w:before="0" w:beforeAutospacing="0" w:after="0" w:afterAutospacing="0" w:line="360" w:lineRule="auto"/>
            </w:pPr>
            <w:r w:rsidRPr="00C652A4">
              <w:t>Make CRE a compulsory subject</w:t>
            </w:r>
          </w:p>
        </w:tc>
        <w:tc>
          <w:tcPr>
            <w:tcW w:w="1107" w:type="pct"/>
            <w:vAlign w:val="center"/>
          </w:tcPr>
          <w:p w14:paraId="38F667A7" w14:textId="77777777" w:rsidR="00C144A6" w:rsidRPr="00C652A4" w:rsidRDefault="00C144A6" w:rsidP="00781799">
            <w:pPr>
              <w:pStyle w:val="NormalWeb"/>
              <w:spacing w:before="0" w:beforeAutospacing="0" w:after="0" w:afterAutospacing="0" w:line="360" w:lineRule="auto"/>
              <w:jc w:val="center"/>
            </w:pPr>
            <w:r w:rsidRPr="00C652A4">
              <w:t>29</w:t>
            </w:r>
          </w:p>
        </w:tc>
        <w:tc>
          <w:tcPr>
            <w:tcW w:w="813" w:type="pct"/>
            <w:vAlign w:val="center"/>
          </w:tcPr>
          <w:p w14:paraId="5FF33F38" w14:textId="77777777" w:rsidR="00C144A6" w:rsidRPr="00C652A4" w:rsidRDefault="00C144A6" w:rsidP="00781799">
            <w:pPr>
              <w:pStyle w:val="NormalWeb"/>
              <w:spacing w:before="0" w:beforeAutospacing="0" w:after="0" w:afterAutospacing="0" w:line="360" w:lineRule="auto"/>
              <w:jc w:val="center"/>
            </w:pPr>
            <w:r w:rsidRPr="00C652A4">
              <w:t>76.3%</w:t>
            </w:r>
          </w:p>
        </w:tc>
      </w:tr>
      <w:tr w:rsidR="00C144A6" w:rsidRPr="00C652A4" w14:paraId="4FE577B3" w14:textId="77777777" w:rsidTr="00A602CC">
        <w:tc>
          <w:tcPr>
            <w:tcW w:w="3080" w:type="pct"/>
            <w:vAlign w:val="center"/>
          </w:tcPr>
          <w:p w14:paraId="057BF9E1" w14:textId="77777777" w:rsidR="00C144A6" w:rsidRPr="00C652A4" w:rsidRDefault="00C144A6" w:rsidP="00781799">
            <w:pPr>
              <w:pStyle w:val="NormalWeb"/>
              <w:spacing w:before="0" w:beforeAutospacing="0" w:after="0" w:afterAutospacing="0" w:line="360" w:lineRule="auto"/>
            </w:pPr>
            <w:r w:rsidRPr="00C652A4">
              <w:t>Allocate more time for CRE lessons</w:t>
            </w:r>
          </w:p>
        </w:tc>
        <w:tc>
          <w:tcPr>
            <w:tcW w:w="1107" w:type="pct"/>
            <w:vAlign w:val="center"/>
          </w:tcPr>
          <w:p w14:paraId="002DE3E4" w14:textId="77777777" w:rsidR="00C144A6" w:rsidRPr="00C652A4" w:rsidRDefault="00C144A6" w:rsidP="00781799">
            <w:pPr>
              <w:pStyle w:val="NormalWeb"/>
              <w:spacing w:before="0" w:beforeAutospacing="0" w:after="0" w:afterAutospacing="0" w:line="360" w:lineRule="auto"/>
              <w:jc w:val="center"/>
            </w:pPr>
            <w:r w:rsidRPr="00C652A4">
              <w:t>31</w:t>
            </w:r>
          </w:p>
        </w:tc>
        <w:tc>
          <w:tcPr>
            <w:tcW w:w="813" w:type="pct"/>
            <w:vAlign w:val="center"/>
          </w:tcPr>
          <w:p w14:paraId="7B8C4950" w14:textId="77777777" w:rsidR="00C144A6" w:rsidRPr="00C652A4" w:rsidRDefault="00C144A6" w:rsidP="00781799">
            <w:pPr>
              <w:pStyle w:val="NormalWeb"/>
              <w:spacing w:before="0" w:beforeAutospacing="0" w:after="0" w:afterAutospacing="0" w:line="360" w:lineRule="auto"/>
              <w:jc w:val="center"/>
            </w:pPr>
            <w:r w:rsidRPr="00C652A4">
              <w:t>81.6%</w:t>
            </w:r>
          </w:p>
        </w:tc>
      </w:tr>
      <w:tr w:rsidR="00C144A6" w:rsidRPr="00C652A4" w14:paraId="4F428C1E" w14:textId="77777777" w:rsidTr="00A602CC">
        <w:tc>
          <w:tcPr>
            <w:tcW w:w="3080" w:type="pct"/>
            <w:vAlign w:val="center"/>
          </w:tcPr>
          <w:p w14:paraId="312DFCFF" w14:textId="77777777" w:rsidR="00C144A6" w:rsidRPr="00C652A4" w:rsidRDefault="00C144A6" w:rsidP="00781799">
            <w:pPr>
              <w:pStyle w:val="NormalWeb"/>
              <w:spacing w:before="0" w:beforeAutospacing="0" w:after="0" w:afterAutospacing="0" w:line="360" w:lineRule="auto"/>
            </w:pPr>
            <w:r w:rsidRPr="00C652A4">
              <w:lastRenderedPageBreak/>
              <w:t>Encourage practical application in daily life</w:t>
            </w:r>
          </w:p>
        </w:tc>
        <w:tc>
          <w:tcPr>
            <w:tcW w:w="1107" w:type="pct"/>
            <w:vAlign w:val="center"/>
          </w:tcPr>
          <w:p w14:paraId="4C4F9CDA" w14:textId="77777777" w:rsidR="00C144A6" w:rsidRPr="00C652A4" w:rsidRDefault="00C144A6" w:rsidP="00781799">
            <w:pPr>
              <w:pStyle w:val="NormalWeb"/>
              <w:spacing w:before="0" w:beforeAutospacing="0" w:after="0" w:afterAutospacing="0" w:line="360" w:lineRule="auto"/>
              <w:jc w:val="center"/>
            </w:pPr>
            <w:r w:rsidRPr="00C652A4">
              <w:t>35</w:t>
            </w:r>
          </w:p>
        </w:tc>
        <w:tc>
          <w:tcPr>
            <w:tcW w:w="813" w:type="pct"/>
            <w:vAlign w:val="center"/>
          </w:tcPr>
          <w:p w14:paraId="25412559" w14:textId="77777777" w:rsidR="00C144A6" w:rsidRPr="00C652A4" w:rsidRDefault="00C144A6" w:rsidP="00781799">
            <w:pPr>
              <w:pStyle w:val="NormalWeb"/>
              <w:spacing w:before="0" w:beforeAutospacing="0" w:after="0" w:afterAutospacing="0" w:line="360" w:lineRule="auto"/>
              <w:jc w:val="center"/>
            </w:pPr>
            <w:r w:rsidRPr="00C652A4">
              <w:t>92.1%</w:t>
            </w:r>
          </w:p>
        </w:tc>
      </w:tr>
      <w:tr w:rsidR="00C144A6" w:rsidRPr="00C652A4" w14:paraId="398630EF" w14:textId="77777777" w:rsidTr="00A602CC">
        <w:tc>
          <w:tcPr>
            <w:tcW w:w="3080" w:type="pct"/>
            <w:vAlign w:val="center"/>
          </w:tcPr>
          <w:p w14:paraId="47062AFF" w14:textId="77777777" w:rsidR="00C144A6" w:rsidRPr="00C652A4" w:rsidRDefault="00C144A6" w:rsidP="00781799">
            <w:pPr>
              <w:pStyle w:val="NormalWeb"/>
              <w:spacing w:before="0" w:beforeAutospacing="0" w:after="0" w:afterAutospacing="0" w:line="360" w:lineRule="auto"/>
            </w:pPr>
            <w:r w:rsidRPr="00C652A4">
              <w:t>Strengthen collaboration with parents/religious leaders</w:t>
            </w:r>
          </w:p>
        </w:tc>
        <w:tc>
          <w:tcPr>
            <w:tcW w:w="1107" w:type="pct"/>
            <w:vAlign w:val="center"/>
          </w:tcPr>
          <w:p w14:paraId="52AC5925" w14:textId="77777777" w:rsidR="00C144A6" w:rsidRPr="00C652A4" w:rsidRDefault="00C144A6" w:rsidP="00781799">
            <w:pPr>
              <w:pStyle w:val="NormalWeb"/>
              <w:spacing w:before="0" w:beforeAutospacing="0" w:after="0" w:afterAutospacing="0" w:line="360" w:lineRule="auto"/>
              <w:jc w:val="center"/>
            </w:pPr>
            <w:r w:rsidRPr="00C652A4">
              <w:t>32</w:t>
            </w:r>
          </w:p>
        </w:tc>
        <w:tc>
          <w:tcPr>
            <w:tcW w:w="813" w:type="pct"/>
            <w:vAlign w:val="center"/>
          </w:tcPr>
          <w:p w14:paraId="38E4B87C" w14:textId="77777777" w:rsidR="00C144A6" w:rsidRPr="00C652A4" w:rsidRDefault="00C144A6" w:rsidP="00781799">
            <w:pPr>
              <w:pStyle w:val="NormalWeb"/>
              <w:spacing w:before="0" w:beforeAutospacing="0" w:after="0" w:afterAutospacing="0" w:line="360" w:lineRule="auto"/>
              <w:jc w:val="center"/>
            </w:pPr>
            <w:r w:rsidRPr="00C652A4">
              <w:t>84.2%</w:t>
            </w:r>
          </w:p>
        </w:tc>
      </w:tr>
    </w:tbl>
    <w:p w14:paraId="3223189E" w14:textId="7843D330" w:rsidR="00A602CC" w:rsidRPr="00203D4D" w:rsidRDefault="00A602CC" w:rsidP="00160547">
      <w:pPr>
        <w:spacing w:before="0" w:beforeAutospacing="0" w:after="0" w:afterAutospacing="0"/>
        <w:rPr>
          <w:rFonts w:cs="Times New Roman"/>
          <w:b/>
          <w:bCs/>
          <w:szCs w:val="24"/>
        </w:rPr>
      </w:pPr>
    </w:p>
    <w:p w14:paraId="7955D1B4" w14:textId="77777777" w:rsidR="00C652A4" w:rsidRDefault="00C652A4" w:rsidP="00896598">
      <w:pPr>
        <w:spacing w:before="0" w:beforeAutospacing="0" w:after="0" w:afterAutospacing="0" w:line="480" w:lineRule="auto"/>
        <w:rPr>
          <w:rFonts w:eastAsia="Times New Roman" w:cs="Times New Roman"/>
          <w:szCs w:val="24"/>
        </w:rPr>
      </w:pPr>
    </w:p>
    <w:p w14:paraId="2F95AF25" w14:textId="3F0336B0" w:rsidR="00697F38" w:rsidRPr="00203D4D" w:rsidRDefault="00697F38" w:rsidP="00896598">
      <w:pPr>
        <w:spacing w:before="0" w:beforeAutospacing="0" w:after="0" w:afterAutospacing="0" w:line="480" w:lineRule="auto"/>
        <w:rPr>
          <w:rFonts w:eastAsia="Times New Roman" w:cs="Times New Roman"/>
          <w:szCs w:val="24"/>
        </w:rPr>
      </w:pPr>
      <w:r w:rsidRPr="00203D4D">
        <w:rPr>
          <w:rFonts w:eastAsia="Times New Roman" w:cs="Times New Roman"/>
          <w:szCs w:val="24"/>
        </w:rPr>
        <w:t>As shown in Table 4.1</w:t>
      </w:r>
      <w:r w:rsidR="00C068C2" w:rsidRPr="00203D4D">
        <w:rPr>
          <w:rFonts w:eastAsia="Times New Roman" w:cs="Times New Roman"/>
          <w:szCs w:val="24"/>
        </w:rPr>
        <w:t>1</w:t>
      </w:r>
      <w:r w:rsidRPr="00203D4D">
        <w:rPr>
          <w:rFonts w:eastAsia="Times New Roman" w:cs="Times New Roman"/>
          <w:szCs w:val="24"/>
        </w:rPr>
        <w:t xml:space="preserve">, the most supported recommendation was to encourage the practical application of moral lessons (n=35, 92.1%), followed by collaboration with parents and religious leaders (n=32, 84.2%), more instructional time (n=31, 81.6%), and lastly, making CRE a compulsory subject (n=29, 76.3%). This recommendation aligns with the findings of Kamau (2014) in </w:t>
      </w:r>
      <w:proofErr w:type="spellStart"/>
      <w:r w:rsidRPr="00203D4D">
        <w:rPr>
          <w:rFonts w:eastAsia="Times New Roman" w:cs="Times New Roman"/>
          <w:szCs w:val="24"/>
        </w:rPr>
        <w:t>Mathioya</w:t>
      </w:r>
      <w:proofErr w:type="spellEnd"/>
      <w:r w:rsidRPr="00203D4D">
        <w:rPr>
          <w:rFonts w:eastAsia="Times New Roman" w:cs="Times New Roman"/>
          <w:szCs w:val="24"/>
        </w:rPr>
        <w:t xml:space="preserve"> District, who emphasized that Christian Religious Education (CRE) is most effective when students can apply biblical and moral values to real-life situations. In that study, teachers strongly advocated for making CRE a compulsory subject to further reinforce this practical application, suggesting the use of scenario-based and learner-centered methods to achieve this goal.</w:t>
      </w:r>
    </w:p>
    <w:p w14:paraId="39FE8093" w14:textId="614CF420" w:rsidR="004B5DBC" w:rsidRPr="00203D4D" w:rsidRDefault="00C144A6" w:rsidP="00896598">
      <w:pPr>
        <w:pStyle w:val="Heading3"/>
      </w:pPr>
      <w:bookmarkStart w:id="201" w:name="_Toc213399139"/>
      <w:bookmarkStart w:id="202" w:name="_Hlk208209446"/>
      <w:r w:rsidRPr="00203D4D">
        <w:t>4.5.</w:t>
      </w:r>
      <w:r w:rsidR="004B5DBC" w:rsidRPr="00203D4D">
        <w:t>9</w:t>
      </w:r>
      <w:r w:rsidRPr="00203D4D">
        <w:t xml:space="preserve"> </w:t>
      </w:r>
      <w:r w:rsidR="004B5DBC" w:rsidRPr="00203D4D">
        <w:rPr>
          <w:shd w:val="clear" w:color="auto" w:fill="auto"/>
        </w:rPr>
        <w:t>Challenges &amp; Needed Support</w:t>
      </w:r>
      <w:bookmarkEnd w:id="201"/>
    </w:p>
    <w:p w14:paraId="27EF2AA0" w14:textId="200F9240" w:rsidR="00C144A6" w:rsidRPr="00203D4D" w:rsidRDefault="004B5DBC" w:rsidP="004B5DBC">
      <w:pPr>
        <w:pStyle w:val="Heading4"/>
      </w:pPr>
      <w:r w:rsidRPr="00203D4D">
        <w:rPr>
          <w:rStyle w:val="Strong"/>
          <w:b/>
          <w:bCs/>
        </w:rPr>
        <w:t xml:space="preserve">4.5.9.1 </w:t>
      </w:r>
      <w:r w:rsidR="00C144A6" w:rsidRPr="00203D4D">
        <w:rPr>
          <w:rStyle w:val="Strong"/>
          <w:b/>
        </w:rPr>
        <w:t>Impact of Teaching CRE on Student Behavior</w:t>
      </w:r>
    </w:p>
    <w:bookmarkEnd w:id="202"/>
    <w:p w14:paraId="1D4303E9" w14:textId="77777777" w:rsidR="00C144A6" w:rsidRPr="00203D4D" w:rsidRDefault="00C144A6" w:rsidP="0092266A">
      <w:pPr>
        <w:spacing w:before="0" w:beforeAutospacing="0" w:after="0" w:afterAutospacing="0" w:line="480" w:lineRule="auto"/>
        <w:rPr>
          <w:rFonts w:cs="Times New Roman"/>
          <w:szCs w:val="24"/>
        </w:rPr>
      </w:pPr>
      <w:r w:rsidRPr="00203D4D">
        <w:rPr>
          <w:rFonts w:cs="Times New Roman"/>
          <w:szCs w:val="24"/>
        </w:rPr>
        <w:t xml:space="preserve">Teachers shared how CRE influences students' conduct. </w:t>
      </w:r>
    </w:p>
    <w:p w14:paraId="3CB77728" w14:textId="77777777" w:rsidR="00C144A6" w:rsidRPr="00203D4D" w:rsidRDefault="00C144A6" w:rsidP="00896598">
      <w:pPr>
        <w:pStyle w:val="NormalWeb"/>
        <w:spacing w:before="0" w:beforeAutospacing="0" w:after="0" w:afterAutospacing="0" w:line="360" w:lineRule="auto"/>
        <w:rPr>
          <w:b/>
          <w:bCs/>
        </w:rPr>
      </w:pPr>
      <w:r w:rsidRPr="00203D4D">
        <w:rPr>
          <w:b/>
          <w:bCs/>
        </w:rPr>
        <w:t>Students Become More Responsible</w:t>
      </w:r>
    </w:p>
    <w:p w14:paraId="26E4DE6D" w14:textId="2E4A8ED5" w:rsidR="00C144A6" w:rsidRPr="00203D4D" w:rsidRDefault="00AB1430" w:rsidP="00896598">
      <w:pPr>
        <w:pStyle w:val="NormalWeb"/>
        <w:spacing w:before="0" w:beforeAutospacing="0" w:after="0" w:afterAutospacing="0" w:line="360" w:lineRule="auto"/>
        <w:rPr>
          <w:i/>
          <w:iCs/>
        </w:rPr>
      </w:pPr>
      <w:r w:rsidRPr="00203D4D">
        <w:rPr>
          <w:i/>
          <w:iCs/>
        </w:rPr>
        <w:t>"I’ve seen a real change in how students carry themselves, especially those who take CRE seriously. The subject gives them scenarios that make them think ‘What happens if I do this? Who does it affect?’ They start to realize their actions have consequences, and that they’re accountable for the choices they make. Over time, many become more thoughtful, more responsible, and more intentional in how they behave."</w:t>
      </w:r>
      <w:r w:rsidRPr="00203D4D">
        <w:t xml:space="preserve"> (Teacher Respondent 02</w:t>
      </w:r>
      <w:r w:rsidRPr="00203D4D">
        <w:rPr>
          <w:i/>
          <w:iCs/>
        </w:rPr>
        <w:t>).</w:t>
      </w:r>
    </w:p>
    <w:p w14:paraId="3535B239" w14:textId="77777777" w:rsidR="00C144A6" w:rsidRPr="00203D4D" w:rsidRDefault="00C144A6" w:rsidP="0092266A">
      <w:pPr>
        <w:pStyle w:val="NormalWeb"/>
        <w:spacing w:before="0" w:beforeAutospacing="0" w:after="0" w:afterAutospacing="0" w:line="480" w:lineRule="auto"/>
        <w:rPr>
          <w:b/>
          <w:bCs/>
        </w:rPr>
      </w:pPr>
      <w:r w:rsidRPr="00203D4D">
        <w:rPr>
          <w:b/>
          <w:bCs/>
        </w:rPr>
        <w:t>It Reduces Incidents of Cheating and Lying</w:t>
      </w:r>
    </w:p>
    <w:p w14:paraId="54F66933" w14:textId="752A02AF" w:rsidR="00C144A6" w:rsidRPr="00203D4D" w:rsidRDefault="00AB1430" w:rsidP="0092266A">
      <w:pPr>
        <w:pStyle w:val="NormalWeb"/>
        <w:spacing w:before="0" w:beforeAutospacing="0" w:after="0" w:afterAutospacing="0" w:line="480" w:lineRule="auto"/>
        <w:rPr>
          <w:i/>
          <w:iCs/>
        </w:rPr>
      </w:pPr>
      <w:r w:rsidRPr="00203D4D">
        <w:rPr>
          <w:i/>
          <w:iCs/>
        </w:rPr>
        <w:t xml:space="preserve">"One of the things I’ve really appreciated about teaching CRE is how it tackles issues like lying and cheating head-on. It’s not just rules it’s about values. When students </w:t>
      </w:r>
      <w:r w:rsidRPr="00203D4D">
        <w:rPr>
          <w:i/>
          <w:iCs/>
        </w:rPr>
        <w:lastRenderedPageBreak/>
        <w:t>learn about truthfulness and integrity through biblical stories or moral lessons, it sticks with them. I've noticed fewer cases of exam cheating and dishonest excuses in my class. They start to take pride in doing things the right way."</w:t>
      </w:r>
      <w:r w:rsidRPr="00203D4D">
        <w:t xml:space="preserve"> (Teacher Respondent 09</w:t>
      </w:r>
      <w:r w:rsidRPr="00203D4D">
        <w:rPr>
          <w:i/>
          <w:iCs/>
        </w:rPr>
        <w:t>).</w:t>
      </w:r>
    </w:p>
    <w:p w14:paraId="0C2EA77E" w14:textId="6645C2DB" w:rsidR="00C144A6" w:rsidRPr="00203D4D" w:rsidRDefault="00C144A6" w:rsidP="004B5DBC">
      <w:pPr>
        <w:pStyle w:val="Heading4"/>
      </w:pPr>
      <w:bookmarkStart w:id="203" w:name="_Hlk208209465"/>
      <w:r w:rsidRPr="00203D4D">
        <w:t>4.5.</w:t>
      </w:r>
      <w:r w:rsidR="004B5DBC" w:rsidRPr="00203D4D">
        <w:t>9.2</w:t>
      </w:r>
      <w:r w:rsidRPr="00203D4D">
        <w:t xml:space="preserve"> </w:t>
      </w:r>
      <w:r w:rsidRPr="00203D4D">
        <w:rPr>
          <w:rStyle w:val="Strong"/>
          <w:b/>
        </w:rPr>
        <w:t>Additional Support Needed by CRE Teachers</w:t>
      </w:r>
    </w:p>
    <w:bookmarkEnd w:id="203"/>
    <w:p w14:paraId="74DC37B4" w14:textId="77777777" w:rsidR="00C144A6" w:rsidRPr="00203D4D" w:rsidRDefault="00C144A6" w:rsidP="0092266A">
      <w:pPr>
        <w:spacing w:before="0" w:beforeAutospacing="0" w:after="0" w:afterAutospacing="0" w:line="480" w:lineRule="auto"/>
        <w:rPr>
          <w:rFonts w:cs="Times New Roman"/>
          <w:szCs w:val="24"/>
        </w:rPr>
      </w:pPr>
      <w:r w:rsidRPr="00203D4D">
        <w:rPr>
          <w:rFonts w:cs="Times New Roman"/>
          <w:szCs w:val="24"/>
        </w:rPr>
        <w:t xml:space="preserve">Teachers were further asked to </w:t>
      </w:r>
      <w:r w:rsidRPr="00203D4D">
        <w:rPr>
          <w:rFonts w:eastAsia="Calibri" w:cs="Times New Roman"/>
          <w:szCs w:val="24"/>
        </w:rPr>
        <w:t xml:space="preserve">suggest additional support they need to make CRE lessons more impactful in promoting moral values. Their responses are summarized into these themes. </w:t>
      </w:r>
    </w:p>
    <w:p w14:paraId="46971797" w14:textId="77777777" w:rsidR="00C144A6" w:rsidRPr="00203D4D" w:rsidRDefault="00C144A6" w:rsidP="0092266A">
      <w:pPr>
        <w:pStyle w:val="NormalWeb"/>
        <w:spacing w:before="0" w:beforeAutospacing="0" w:after="0" w:afterAutospacing="0" w:line="480" w:lineRule="auto"/>
        <w:rPr>
          <w:b/>
          <w:bCs/>
        </w:rPr>
      </w:pPr>
      <w:r w:rsidRPr="00203D4D">
        <w:rPr>
          <w:b/>
          <w:bCs/>
        </w:rPr>
        <w:t>More Teaching Resources and Updated Textbooks</w:t>
      </w:r>
    </w:p>
    <w:p w14:paraId="5A5E9AE2" w14:textId="4AA6676B" w:rsidR="00C144A6" w:rsidRDefault="00AB1430" w:rsidP="0092266A">
      <w:pPr>
        <w:pStyle w:val="NormalWeb"/>
        <w:spacing w:before="0" w:beforeAutospacing="0" w:after="0" w:afterAutospacing="0" w:line="480" w:lineRule="auto"/>
      </w:pPr>
      <w:r w:rsidRPr="00203D4D">
        <w:rPr>
          <w:i/>
          <w:iCs/>
        </w:rPr>
        <w:t>"One of our biggest challenges is the lack of up-to-date textbooks and teaching resources. Some of the materials we use are outdated and don’t always connect with the realities students face today. We need resources that make lessons more engaging, relevant, and in touch with current moral issues. That would help us make the values we teach more relatable and impactful. (</w:t>
      </w:r>
      <w:r w:rsidRPr="00203D4D">
        <w:t>Teacher Respondent 13).</w:t>
      </w:r>
    </w:p>
    <w:p w14:paraId="7A68A4EB" w14:textId="77777777" w:rsidR="00C144A6" w:rsidRPr="00203D4D" w:rsidRDefault="00C144A6" w:rsidP="0092266A">
      <w:pPr>
        <w:pStyle w:val="NormalWeb"/>
        <w:spacing w:before="0" w:beforeAutospacing="0" w:after="0" w:afterAutospacing="0" w:line="480" w:lineRule="auto"/>
        <w:rPr>
          <w:b/>
          <w:bCs/>
        </w:rPr>
      </w:pPr>
      <w:r w:rsidRPr="00203D4D">
        <w:rPr>
          <w:b/>
          <w:bCs/>
        </w:rPr>
        <w:t>Support from School Administration and Parents</w:t>
      </w:r>
    </w:p>
    <w:p w14:paraId="2D2C0114" w14:textId="0ED2A60F" w:rsidR="00AB1430" w:rsidRPr="00203D4D" w:rsidRDefault="00AB1430" w:rsidP="0092266A">
      <w:pPr>
        <w:pStyle w:val="NormalWeb"/>
        <w:spacing w:before="0" w:beforeAutospacing="0" w:after="0" w:afterAutospacing="0" w:line="480" w:lineRule="auto"/>
        <w:rPr>
          <w:i/>
          <w:iCs/>
        </w:rPr>
      </w:pPr>
      <w:r w:rsidRPr="00203D4D">
        <w:rPr>
          <w:i/>
          <w:iCs/>
        </w:rPr>
        <w:t>"Sometimes it feels like CRE is seen as less important than other subjects. We need the school leadership to give it proper time in the timetable and treat it as essential to the students’ growth. Also, parents play a big role if they can echo the values we teach at home, it reinforces everything. Parent-teacher meetings focused on moral development, and just showing interest, can make a big difference. And for us teachers, attending workshops and training helps us handle emerging moral issues better."</w:t>
      </w:r>
      <w:r w:rsidRPr="00203D4D">
        <w:t xml:space="preserve"> (Teacher Respondent 14</w:t>
      </w:r>
      <w:r w:rsidRPr="00203D4D">
        <w:rPr>
          <w:i/>
          <w:iCs/>
        </w:rPr>
        <w:t>).</w:t>
      </w:r>
    </w:p>
    <w:p w14:paraId="2CF50F9F" w14:textId="0C323A4E" w:rsidR="00C144A6" w:rsidRPr="00203D4D" w:rsidRDefault="00C144A6" w:rsidP="0092266A">
      <w:pPr>
        <w:pStyle w:val="NormalWeb"/>
        <w:spacing w:before="0" w:beforeAutospacing="0" w:after="0" w:afterAutospacing="0" w:line="480" w:lineRule="auto"/>
        <w:rPr>
          <w:b/>
          <w:bCs/>
        </w:rPr>
      </w:pPr>
      <w:r w:rsidRPr="00203D4D">
        <w:rPr>
          <w:b/>
          <w:bCs/>
        </w:rPr>
        <w:t>Using Drama During Classroom Instructions</w:t>
      </w:r>
    </w:p>
    <w:p w14:paraId="5089DDAC" w14:textId="423943C6" w:rsidR="00C144A6" w:rsidRPr="00203D4D" w:rsidRDefault="00AB1430" w:rsidP="0092266A">
      <w:pPr>
        <w:pStyle w:val="NormalWeb"/>
        <w:spacing w:before="0" w:beforeAutospacing="0" w:after="0" w:afterAutospacing="0" w:line="480" w:lineRule="auto"/>
        <w:rPr>
          <w:i/>
          <w:iCs/>
        </w:rPr>
      </w:pPr>
      <w:r w:rsidRPr="00203D4D">
        <w:rPr>
          <w:i/>
          <w:iCs/>
        </w:rPr>
        <w:t xml:space="preserve">"We need to move beyond just chalk and talk. Drama is a great way to bring lessons to life. When students act out moral stories or biblical scenarios, they understand and </w:t>
      </w:r>
      <w:r w:rsidRPr="00203D4D">
        <w:rPr>
          <w:i/>
          <w:iCs/>
        </w:rPr>
        <w:lastRenderedPageBreak/>
        <w:t>remember them better. It also makes learning fun and interactive. You can really see students engaging and reflecting more deeply through those activities."</w:t>
      </w:r>
      <w:r w:rsidRPr="00203D4D">
        <w:t xml:space="preserve"> (Teacher Respondent 12)</w:t>
      </w:r>
      <w:r w:rsidRPr="00203D4D">
        <w:rPr>
          <w:i/>
          <w:iCs/>
        </w:rPr>
        <w:t>.</w:t>
      </w:r>
    </w:p>
    <w:p w14:paraId="5409E820" w14:textId="77777777" w:rsidR="00C144A6" w:rsidRPr="00203D4D" w:rsidRDefault="00C144A6" w:rsidP="0092266A">
      <w:pPr>
        <w:pStyle w:val="NormalWeb"/>
        <w:spacing w:before="0" w:beforeAutospacing="0" w:after="0" w:afterAutospacing="0" w:line="480" w:lineRule="auto"/>
        <w:rPr>
          <w:b/>
          <w:bCs/>
        </w:rPr>
      </w:pPr>
      <w:r w:rsidRPr="00203D4D">
        <w:rPr>
          <w:b/>
          <w:bCs/>
        </w:rPr>
        <w:t>Conducting Community Service Projects</w:t>
      </w:r>
    </w:p>
    <w:p w14:paraId="726567CA" w14:textId="32CD3E7B" w:rsidR="00C144A6" w:rsidRPr="0092266A" w:rsidRDefault="00AB1430" w:rsidP="0092266A">
      <w:pPr>
        <w:spacing w:before="0" w:beforeAutospacing="0" w:after="0" w:afterAutospacing="0" w:line="480" w:lineRule="auto"/>
        <w:rPr>
          <w:rFonts w:eastAsia="Times New Roman" w:cs="Times New Roman"/>
          <w:szCs w:val="24"/>
        </w:rPr>
      </w:pPr>
      <w:r w:rsidRPr="00203D4D">
        <w:rPr>
          <w:rFonts w:eastAsia="Times New Roman" w:cs="Times New Roman"/>
          <w:i/>
          <w:iCs/>
          <w:szCs w:val="24"/>
        </w:rPr>
        <w:t>"We talk a lot about values like compassion and social responsibility, but students need chances to put those into practice. Community service projects—like visiting a children’s home or helping clean up the environment—can be powerful. When they interact with people in need, they begin to understand the meaning of the values we teach. It connects the classroom to the real world."</w:t>
      </w:r>
      <w:r w:rsidRPr="00203D4D">
        <w:rPr>
          <w:rFonts w:eastAsia="Times New Roman" w:cs="Times New Roman"/>
          <w:szCs w:val="24"/>
        </w:rPr>
        <w:t xml:space="preserve"> (Teacher Respondent 16</w:t>
      </w:r>
      <w:r w:rsidRPr="00203D4D">
        <w:rPr>
          <w:rFonts w:eastAsia="Times New Roman" w:cs="Times New Roman"/>
          <w:i/>
          <w:iCs/>
          <w:szCs w:val="24"/>
        </w:rPr>
        <w:t xml:space="preserve">). </w:t>
      </w:r>
      <w:r w:rsidRPr="00203D4D">
        <w:rPr>
          <w:rFonts w:eastAsia="Times New Roman" w:cs="Times New Roman"/>
          <w:szCs w:val="24"/>
        </w:rPr>
        <w:t xml:space="preserve"> </w:t>
      </w:r>
      <w:r w:rsidR="00FE57D8" w:rsidRPr="00203D4D">
        <w:t xml:space="preserve">These recommendations align with Kamau’s (2014) findings in </w:t>
      </w:r>
      <w:proofErr w:type="spellStart"/>
      <w:r w:rsidR="00FE57D8" w:rsidRPr="00203D4D">
        <w:t>Mathioya</w:t>
      </w:r>
      <w:proofErr w:type="spellEnd"/>
      <w:r w:rsidR="00FE57D8" w:rsidRPr="00203D4D">
        <w:t xml:space="preserve"> District, which emphasized the transformative power of CRE when taught through interactive, learner-centered approaches and modeled by teachers who live the values they teach. From this perspective, supporting CRE with the right resources, training, and experiential opportunities can significantly deepen students’ moral development. Similarly, Kowino, Agak, and </w:t>
      </w:r>
      <w:proofErr w:type="spellStart"/>
      <w:r w:rsidR="00FE57D8" w:rsidRPr="00203D4D">
        <w:t>Kochung</w:t>
      </w:r>
      <w:proofErr w:type="spellEnd"/>
      <w:r w:rsidR="00FE57D8" w:rsidRPr="00203D4D">
        <w:t xml:space="preserve"> (2012) observed in Kisumu East that CRE has the potential to enhance critical moral reasoning. However, they also pointed out that teachers often do not fully utilize these opportunities. This suggests that there is room to strengthen CRE’s influence on responsible decision-making.</w:t>
      </w:r>
    </w:p>
    <w:p w14:paraId="14E7BC58" w14:textId="7C19C349" w:rsidR="00C144A6" w:rsidRPr="0092266A" w:rsidRDefault="00C144A6" w:rsidP="001957AA">
      <w:pPr>
        <w:pStyle w:val="Heading2"/>
      </w:pPr>
      <w:bookmarkStart w:id="204" w:name="_Toc213399140"/>
      <w:r w:rsidRPr="0092266A">
        <w:t xml:space="preserve">4.6 Parents’ </w:t>
      </w:r>
      <w:r w:rsidR="0092266A" w:rsidRPr="0092266A">
        <w:t>Perceptions</w:t>
      </w:r>
      <w:r w:rsidRPr="0092266A">
        <w:t xml:space="preserve"> on CRE’s role in promoting moral values in Soy Sub-County secondary schools</w:t>
      </w:r>
      <w:bookmarkEnd w:id="204"/>
      <w:r w:rsidRPr="0092266A">
        <w:t xml:space="preserve"> </w:t>
      </w:r>
    </w:p>
    <w:p w14:paraId="19313F08" w14:textId="77777777" w:rsidR="00C144A6" w:rsidRPr="0092266A" w:rsidRDefault="00C144A6" w:rsidP="0092266A">
      <w:pPr>
        <w:pStyle w:val="NormalWeb"/>
        <w:spacing w:before="0" w:beforeAutospacing="0" w:after="0" w:afterAutospacing="0" w:line="480" w:lineRule="auto"/>
      </w:pPr>
      <w:r w:rsidRPr="0092266A">
        <w:rPr>
          <w:color w:val="000000" w:themeColor="text1"/>
        </w:rPr>
        <w:t>The third objective of the study was</w:t>
      </w:r>
      <w:r w:rsidRPr="0092266A">
        <w:rPr>
          <w:b/>
          <w:bCs/>
          <w:color w:val="000000" w:themeColor="text1"/>
        </w:rPr>
        <w:t xml:space="preserve"> </w:t>
      </w:r>
      <w:r w:rsidRPr="0092266A">
        <w:rPr>
          <w:color w:val="000000" w:themeColor="text1"/>
        </w:rPr>
        <w:t xml:space="preserve">to evaluate parents’ perceptions of CRE’s influence on students’ moral behavior in Soy Sub-County secondary schools. </w:t>
      </w:r>
      <w:r w:rsidRPr="0092266A">
        <w:t xml:space="preserve">This section presents the demographic profiles of the CRE teachers’ respondents, their perceptions </w:t>
      </w:r>
      <w:r w:rsidRPr="0092266A">
        <w:lastRenderedPageBreak/>
        <w:t>on the role and effectiveness of teaching CRE in promoting moral values and their views on the effectiveness of CRE in addressing moral challenges.</w:t>
      </w:r>
    </w:p>
    <w:p w14:paraId="26BE00A4" w14:textId="77777777" w:rsidR="00C144A6" w:rsidRPr="0092266A" w:rsidRDefault="00C144A6" w:rsidP="004B5DBC">
      <w:pPr>
        <w:pStyle w:val="Heading3"/>
      </w:pPr>
      <w:bookmarkStart w:id="205" w:name="_Toc213399141"/>
      <w:r w:rsidRPr="0092266A">
        <w:t>4.6.1 Demographic Characteristics of the Parents</w:t>
      </w:r>
      <w:bookmarkEnd w:id="205"/>
    </w:p>
    <w:p w14:paraId="622B6300" w14:textId="66293B5D" w:rsidR="008F6B49" w:rsidRDefault="00C144A6" w:rsidP="0092266A">
      <w:pPr>
        <w:spacing w:before="0" w:beforeAutospacing="0" w:after="0" w:afterAutospacing="0" w:line="480" w:lineRule="auto"/>
        <w:rPr>
          <w:rFonts w:cs="Times New Roman"/>
          <w:szCs w:val="24"/>
        </w:rPr>
      </w:pPr>
      <w:r w:rsidRPr="0092266A">
        <w:rPr>
          <w:rFonts w:cs="Times New Roman"/>
          <w:szCs w:val="24"/>
        </w:rPr>
        <w:t xml:space="preserve">The demographic characteristics of the 178 parents’ </w:t>
      </w:r>
      <w:r w:rsidR="00896598">
        <w:rPr>
          <w:rFonts w:cs="Times New Roman"/>
          <w:szCs w:val="24"/>
        </w:rPr>
        <w:t xml:space="preserve">respondents who participated in </w:t>
      </w:r>
      <w:r w:rsidRPr="0092266A">
        <w:rPr>
          <w:rFonts w:cs="Times New Roman"/>
          <w:szCs w:val="24"/>
        </w:rPr>
        <w:t>the study. The data in Table 4.1</w:t>
      </w:r>
      <w:r w:rsidR="00C068C2">
        <w:rPr>
          <w:rFonts w:cs="Times New Roman"/>
          <w:szCs w:val="24"/>
        </w:rPr>
        <w:t>2</w:t>
      </w:r>
      <w:r w:rsidRPr="0092266A">
        <w:rPr>
          <w:rFonts w:cs="Times New Roman"/>
          <w:szCs w:val="24"/>
        </w:rPr>
        <w:t xml:space="preserve"> is presented in terms of both frequency (f) and percentage (%).</w:t>
      </w:r>
    </w:p>
    <w:p w14:paraId="56D747D5" w14:textId="77777777" w:rsidR="008F6B49" w:rsidRDefault="008F6B49">
      <w:pPr>
        <w:spacing w:before="0" w:beforeAutospacing="0" w:after="200" w:afterAutospacing="0" w:line="276" w:lineRule="auto"/>
        <w:jc w:val="left"/>
        <w:rPr>
          <w:rFonts w:cs="Times New Roman"/>
          <w:szCs w:val="24"/>
        </w:rPr>
      </w:pPr>
      <w:r>
        <w:rPr>
          <w:rFonts w:cs="Times New Roman"/>
          <w:szCs w:val="24"/>
        </w:rPr>
        <w:br w:type="page"/>
      </w:r>
    </w:p>
    <w:p w14:paraId="534EF615" w14:textId="1A24B22D" w:rsidR="00C144A6" w:rsidRPr="00160547" w:rsidRDefault="003F087C" w:rsidP="003A73EE">
      <w:pPr>
        <w:pStyle w:val="Caption"/>
        <w:rPr>
          <w:shd w:val="clear" w:color="auto" w:fill="FFFFFF"/>
        </w:rPr>
      </w:pPr>
      <w:bookmarkStart w:id="206" w:name="_Toc208243644"/>
      <w:r>
        <w:lastRenderedPageBreak/>
        <w:t xml:space="preserve">Table 4. </w:t>
      </w:r>
      <w:fldSimple w:instr=" SEQ Table_4. \* ARABIC ">
        <w:r>
          <w:rPr>
            <w:noProof/>
          </w:rPr>
          <w:t>12</w:t>
        </w:r>
      </w:fldSimple>
      <w:r w:rsidR="00C144A6" w:rsidRPr="00160547">
        <w:t>: Demographic Characteristics of Parents (n = 178)</w:t>
      </w:r>
      <w:bookmarkEnd w:id="206"/>
    </w:p>
    <w:tbl>
      <w:tblPr>
        <w:tblStyle w:val="TableGrid"/>
        <w:tblW w:w="5000" w:type="pct"/>
        <w:tblLook w:val="04A0" w:firstRow="1" w:lastRow="0" w:firstColumn="1" w:lastColumn="0" w:noHBand="0" w:noVBand="1"/>
      </w:tblPr>
      <w:tblGrid>
        <w:gridCol w:w="2335"/>
        <w:gridCol w:w="2427"/>
        <w:gridCol w:w="1743"/>
        <w:gridCol w:w="1794"/>
      </w:tblGrid>
      <w:tr w:rsidR="00C144A6" w:rsidRPr="00C652A4" w14:paraId="654147DF" w14:textId="77777777" w:rsidTr="008F6B49">
        <w:tc>
          <w:tcPr>
            <w:tcW w:w="1407" w:type="pct"/>
          </w:tcPr>
          <w:p w14:paraId="17436A82"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Demographic Variable</w:t>
            </w:r>
          </w:p>
        </w:tc>
        <w:tc>
          <w:tcPr>
            <w:tcW w:w="1462" w:type="pct"/>
          </w:tcPr>
          <w:p w14:paraId="1059BFC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Category</w:t>
            </w:r>
          </w:p>
        </w:tc>
        <w:tc>
          <w:tcPr>
            <w:tcW w:w="1050" w:type="pct"/>
          </w:tcPr>
          <w:p w14:paraId="5E1E8111"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Frequency (f)</w:t>
            </w:r>
          </w:p>
        </w:tc>
        <w:tc>
          <w:tcPr>
            <w:tcW w:w="1081" w:type="pct"/>
          </w:tcPr>
          <w:p w14:paraId="534A5239"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Percentage (%)</w:t>
            </w:r>
          </w:p>
        </w:tc>
      </w:tr>
      <w:tr w:rsidR="00C144A6" w:rsidRPr="00C652A4" w14:paraId="3F0F32FE" w14:textId="77777777" w:rsidTr="008F6B49">
        <w:tc>
          <w:tcPr>
            <w:tcW w:w="1407" w:type="pct"/>
            <w:vMerge w:val="restart"/>
          </w:tcPr>
          <w:p w14:paraId="146F16D2"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Gender</w:t>
            </w:r>
          </w:p>
        </w:tc>
        <w:tc>
          <w:tcPr>
            <w:tcW w:w="1462" w:type="pct"/>
          </w:tcPr>
          <w:p w14:paraId="04CB43D8"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Male</w:t>
            </w:r>
          </w:p>
        </w:tc>
        <w:tc>
          <w:tcPr>
            <w:tcW w:w="1050" w:type="pct"/>
          </w:tcPr>
          <w:p w14:paraId="04F668E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96</w:t>
            </w:r>
          </w:p>
        </w:tc>
        <w:tc>
          <w:tcPr>
            <w:tcW w:w="1081" w:type="pct"/>
          </w:tcPr>
          <w:p w14:paraId="7C21FDB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53.9</w:t>
            </w:r>
          </w:p>
        </w:tc>
      </w:tr>
      <w:tr w:rsidR="00C144A6" w:rsidRPr="00C652A4" w14:paraId="3C79CA56" w14:textId="77777777" w:rsidTr="008F6B49">
        <w:tc>
          <w:tcPr>
            <w:tcW w:w="1407" w:type="pct"/>
            <w:vMerge/>
          </w:tcPr>
          <w:p w14:paraId="45240820"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125882E7"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Female</w:t>
            </w:r>
          </w:p>
        </w:tc>
        <w:tc>
          <w:tcPr>
            <w:tcW w:w="1050" w:type="pct"/>
          </w:tcPr>
          <w:p w14:paraId="68A29223"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82</w:t>
            </w:r>
          </w:p>
        </w:tc>
        <w:tc>
          <w:tcPr>
            <w:tcW w:w="1081" w:type="pct"/>
          </w:tcPr>
          <w:p w14:paraId="3FCD27B9"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46.1</w:t>
            </w:r>
          </w:p>
        </w:tc>
      </w:tr>
      <w:tr w:rsidR="00C144A6" w:rsidRPr="00C652A4" w14:paraId="5B4C92D8" w14:textId="77777777" w:rsidTr="008F6B49">
        <w:tc>
          <w:tcPr>
            <w:tcW w:w="1407" w:type="pct"/>
            <w:vMerge w:val="restart"/>
          </w:tcPr>
          <w:p w14:paraId="27540ED3"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Age Bracket</w:t>
            </w:r>
          </w:p>
        </w:tc>
        <w:tc>
          <w:tcPr>
            <w:tcW w:w="1462" w:type="pct"/>
          </w:tcPr>
          <w:p w14:paraId="5EC9765D"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Below 30 years</w:t>
            </w:r>
          </w:p>
        </w:tc>
        <w:tc>
          <w:tcPr>
            <w:tcW w:w="1050" w:type="pct"/>
          </w:tcPr>
          <w:p w14:paraId="71CEB31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18</w:t>
            </w:r>
          </w:p>
        </w:tc>
        <w:tc>
          <w:tcPr>
            <w:tcW w:w="1081" w:type="pct"/>
          </w:tcPr>
          <w:p w14:paraId="21B94303"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10.1</w:t>
            </w:r>
          </w:p>
        </w:tc>
      </w:tr>
      <w:tr w:rsidR="00C144A6" w:rsidRPr="00C652A4" w14:paraId="0A62E9AD" w14:textId="77777777" w:rsidTr="008F6B49">
        <w:tc>
          <w:tcPr>
            <w:tcW w:w="1407" w:type="pct"/>
            <w:vMerge/>
          </w:tcPr>
          <w:p w14:paraId="23AA509F"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57E3A9AB"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30–40 years</w:t>
            </w:r>
          </w:p>
        </w:tc>
        <w:tc>
          <w:tcPr>
            <w:tcW w:w="1050" w:type="pct"/>
          </w:tcPr>
          <w:p w14:paraId="53F0F10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60</w:t>
            </w:r>
          </w:p>
        </w:tc>
        <w:tc>
          <w:tcPr>
            <w:tcW w:w="1081" w:type="pct"/>
          </w:tcPr>
          <w:p w14:paraId="5D5B15D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33.7</w:t>
            </w:r>
          </w:p>
        </w:tc>
      </w:tr>
      <w:tr w:rsidR="00C144A6" w:rsidRPr="00C652A4" w14:paraId="1C422C0E" w14:textId="77777777" w:rsidTr="008F6B49">
        <w:tc>
          <w:tcPr>
            <w:tcW w:w="1407" w:type="pct"/>
            <w:vMerge/>
          </w:tcPr>
          <w:p w14:paraId="0FAB4746"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38DA0F76"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41–50 years</w:t>
            </w:r>
          </w:p>
        </w:tc>
        <w:tc>
          <w:tcPr>
            <w:tcW w:w="1050" w:type="pct"/>
          </w:tcPr>
          <w:p w14:paraId="2090033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70</w:t>
            </w:r>
          </w:p>
        </w:tc>
        <w:tc>
          <w:tcPr>
            <w:tcW w:w="1081" w:type="pct"/>
          </w:tcPr>
          <w:p w14:paraId="4FD7937E"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39.3</w:t>
            </w:r>
          </w:p>
        </w:tc>
      </w:tr>
      <w:tr w:rsidR="00C144A6" w:rsidRPr="00C652A4" w14:paraId="1E0C3A91" w14:textId="77777777" w:rsidTr="008F6B49">
        <w:tc>
          <w:tcPr>
            <w:tcW w:w="1407" w:type="pct"/>
            <w:vMerge/>
          </w:tcPr>
          <w:p w14:paraId="31A0E26A"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041AC15F" w14:textId="7A8C4784"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Above 5</w:t>
            </w:r>
            <w:r w:rsidR="00CD5969" w:rsidRPr="00C652A4">
              <w:rPr>
                <w:sz w:val="22"/>
                <w:szCs w:val="22"/>
              </w:rPr>
              <w:t>1</w:t>
            </w:r>
            <w:r w:rsidRPr="00C652A4">
              <w:rPr>
                <w:sz w:val="22"/>
                <w:szCs w:val="22"/>
              </w:rPr>
              <w:t xml:space="preserve"> years</w:t>
            </w:r>
          </w:p>
        </w:tc>
        <w:tc>
          <w:tcPr>
            <w:tcW w:w="1050" w:type="pct"/>
          </w:tcPr>
          <w:p w14:paraId="11790A38"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30</w:t>
            </w:r>
          </w:p>
        </w:tc>
        <w:tc>
          <w:tcPr>
            <w:tcW w:w="1081" w:type="pct"/>
          </w:tcPr>
          <w:p w14:paraId="6B89BC5D"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16.9</w:t>
            </w:r>
          </w:p>
        </w:tc>
      </w:tr>
      <w:tr w:rsidR="00C144A6" w:rsidRPr="00C652A4" w14:paraId="4E1F32E0" w14:textId="77777777" w:rsidTr="008F6B49">
        <w:tc>
          <w:tcPr>
            <w:tcW w:w="1407" w:type="pct"/>
            <w:vMerge w:val="restart"/>
          </w:tcPr>
          <w:p w14:paraId="562F8D0A" w14:textId="77777777" w:rsidR="00C144A6" w:rsidRPr="00C652A4" w:rsidRDefault="00C144A6" w:rsidP="008F6B49">
            <w:pPr>
              <w:pStyle w:val="NormalWeb"/>
              <w:spacing w:before="0" w:beforeAutospacing="0" w:after="0" w:afterAutospacing="0" w:line="360" w:lineRule="auto"/>
              <w:jc w:val="left"/>
              <w:rPr>
                <w:sz w:val="22"/>
                <w:szCs w:val="22"/>
              </w:rPr>
            </w:pPr>
            <w:r w:rsidRPr="00C652A4">
              <w:rPr>
                <w:sz w:val="22"/>
                <w:szCs w:val="22"/>
              </w:rPr>
              <w:t>Highest Level of Education</w:t>
            </w:r>
          </w:p>
        </w:tc>
        <w:tc>
          <w:tcPr>
            <w:tcW w:w="1462" w:type="pct"/>
          </w:tcPr>
          <w:p w14:paraId="79429398"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No formal education</w:t>
            </w:r>
          </w:p>
        </w:tc>
        <w:tc>
          <w:tcPr>
            <w:tcW w:w="1050" w:type="pct"/>
          </w:tcPr>
          <w:p w14:paraId="0A251BB1"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12</w:t>
            </w:r>
          </w:p>
        </w:tc>
        <w:tc>
          <w:tcPr>
            <w:tcW w:w="1081" w:type="pct"/>
          </w:tcPr>
          <w:p w14:paraId="4CA4175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6.7</w:t>
            </w:r>
          </w:p>
        </w:tc>
      </w:tr>
      <w:tr w:rsidR="00C144A6" w:rsidRPr="00C652A4" w14:paraId="581631A5" w14:textId="77777777" w:rsidTr="008F6B49">
        <w:tc>
          <w:tcPr>
            <w:tcW w:w="1407" w:type="pct"/>
            <w:vMerge/>
          </w:tcPr>
          <w:p w14:paraId="1DEF9AE9"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0C16A6D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Primary</w:t>
            </w:r>
          </w:p>
        </w:tc>
        <w:tc>
          <w:tcPr>
            <w:tcW w:w="1050" w:type="pct"/>
          </w:tcPr>
          <w:p w14:paraId="5C0ABFB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30</w:t>
            </w:r>
          </w:p>
        </w:tc>
        <w:tc>
          <w:tcPr>
            <w:tcW w:w="1081" w:type="pct"/>
          </w:tcPr>
          <w:p w14:paraId="236AED1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16.9</w:t>
            </w:r>
          </w:p>
        </w:tc>
      </w:tr>
      <w:tr w:rsidR="00C144A6" w:rsidRPr="00C652A4" w14:paraId="43908CBD" w14:textId="77777777" w:rsidTr="008F6B49">
        <w:tc>
          <w:tcPr>
            <w:tcW w:w="1407" w:type="pct"/>
            <w:vMerge/>
          </w:tcPr>
          <w:p w14:paraId="667B59CF"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2531565B"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Secondary</w:t>
            </w:r>
          </w:p>
        </w:tc>
        <w:tc>
          <w:tcPr>
            <w:tcW w:w="1050" w:type="pct"/>
          </w:tcPr>
          <w:p w14:paraId="70CABA12"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60</w:t>
            </w:r>
          </w:p>
        </w:tc>
        <w:tc>
          <w:tcPr>
            <w:tcW w:w="1081" w:type="pct"/>
          </w:tcPr>
          <w:p w14:paraId="2C513CA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33.7</w:t>
            </w:r>
          </w:p>
        </w:tc>
      </w:tr>
      <w:tr w:rsidR="00C144A6" w:rsidRPr="00C652A4" w14:paraId="01F8511B" w14:textId="77777777" w:rsidTr="008F6B49">
        <w:tc>
          <w:tcPr>
            <w:tcW w:w="1407" w:type="pct"/>
            <w:vMerge/>
          </w:tcPr>
          <w:p w14:paraId="1B73FFBC"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4C26974D" w14:textId="647ECED5"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 xml:space="preserve">College/Technical </w:t>
            </w:r>
            <w:r w:rsidR="00E5136A" w:rsidRPr="00C652A4">
              <w:rPr>
                <w:sz w:val="22"/>
                <w:szCs w:val="22"/>
              </w:rPr>
              <w:t>Education</w:t>
            </w:r>
          </w:p>
        </w:tc>
        <w:tc>
          <w:tcPr>
            <w:tcW w:w="1050" w:type="pct"/>
          </w:tcPr>
          <w:p w14:paraId="7F87542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45</w:t>
            </w:r>
          </w:p>
        </w:tc>
        <w:tc>
          <w:tcPr>
            <w:tcW w:w="1081" w:type="pct"/>
          </w:tcPr>
          <w:p w14:paraId="05B4BE61"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25.3</w:t>
            </w:r>
          </w:p>
        </w:tc>
      </w:tr>
      <w:tr w:rsidR="00C144A6" w:rsidRPr="00C652A4" w14:paraId="5BB546E4" w14:textId="77777777" w:rsidTr="008F6B49">
        <w:tc>
          <w:tcPr>
            <w:tcW w:w="1407" w:type="pct"/>
            <w:vMerge/>
          </w:tcPr>
          <w:p w14:paraId="2E4C1F53"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395A7491"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University</w:t>
            </w:r>
          </w:p>
        </w:tc>
        <w:tc>
          <w:tcPr>
            <w:tcW w:w="1050" w:type="pct"/>
          </w:tcPr>
          <w:p w14:paraId="5E36BF1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31</w:t>
            </w:r>
          </w:p>
        </w:tc>
        <w:tc>
          <w:tcPr>
            <w:tcW w:w="1081" w:type="pct"/>
          </w:tcPr>
          <w:p w14:paraId="754E663E"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17.4</w:t>
            </w:r>
          </w:p>
        </w:tc>
      </w:tr>
      <w:tr w:rsidR="00C144A6" w:rsidRPr="00C652A4" w14:paraId="316254D6" w14:textId="77777777" w:rsidTr="008F6B49">
        <w:tc>
          <w:tcPr>
            <w:tcW w:w="1407" w:type="pct"/>
            <w:vMerge w:val="restart"/>
          </w:tcPr>
          <w:p w14:paraId="546D8819"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Occupation</w:t>
            </w:r>
          </w:p>
        </w:tc>
        <w:tc>
          <w:tcPr>
            <w:tcW w:w="1462" w:type="pct"/>
          </w:tcPr>
          <w:p w14:paraId="090AF6CF"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Self-employed</w:t>
            </w:r>
          </w:p>
        </w:tc>
        <w:tc>
          <w:tcPr>
            <w:tcW w:w="1050" w:type="pct"/>
          </w:tcPr>
          <w:p w14:paraId="04AB20D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65</w:t>
            </w:r>
          </w:p>
        </w:tc>
        <w:tc>
          <w:tcPr>
            <w:tcW w:w="1081" w:type="pct"/>
          </w:tcPr>
          <w:p w14:paraId="3418AAE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36.5</w:t>
            </w:r>
          </w:p>
        </w:tc>
      </w:tr>
      <w:tr w:rsidR="00C144A6" w:rsidRPr="00C652A4" w14:paraId="73CC4A23" w14:textId="77777777" w:rsidTr="008F6B49">
        <w:tc>
          <w:tcPr>
            <w:tcW w:w="1407" w:type="pct"/>
            <w:vMerge/>
          </w:tcPr>
          <w:p w14:paraId="245D708F"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2FB3D71F"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Formal employment</w:t>
            </w:r>
          </w:p>
        </w:tc>
        <w:tc>
          <w:tcPr>
            <w:tcW w:w="1050" w:type="pct"/>
          </w:tcPr>
          <w:p w14:paraId="21508A71"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40</w:t>
            </w:r>
          </w:p>
        </w:tc>
        <w:tc>
          <w:tcPr>
            <w:tcW w:w="1081" w:type="pct"/>
          </w:tcPr>
          <w:p w14:paraId="29DBE42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22.5</w:t>
            </w:r>
          </w:p>
        </w:tc>
      </w:tr>
      <w:tr w:rsidR="00C144A6" w:rsidRPr="00C652A4" w14:paraId="55E164B4" w14:textId="77777777" w:rsidTr="008F6B49">
        <w:tc>
          <w:tcPr>
            <w:tcW w:w="1407" w:type="pct"/>
            <w:vMerge/>
          </w:tcPr>
          <w:p w14:paraId="7F4513BA"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1812BFE2"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Casual laborer</w:t>
            </w:r>
          </w:p>
        </w:tc>
        <w:tc>
          <w:tcPr>
            <w:tcW w:w="1050" w:type="pct"/>
          </w:tcPr>
          <w:p w14:paraId="2257F79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35</w:t>
            </w:r>
          </w:p>
        </w:tc>
        <w:tc>
          <w:tcPr>
            <w:tcW w:w="1081" w:type="pct"/>
          </w:tcPr>
          <w:p w14:paraId="23C19E4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19.7</w:t>
            </w:r>
          </w:p>
        </w:tc>
      </w:tr>
      <w:tr w:rsidR="00C144A6" w:rsidRPr="00C652A4" w14:paraId="0813EE79" w14:textId="77777777" w:rsidTr="008F6B49">
        <w:tc>
          <w:tcPr>
            <w:tcW w:w="1407" w:type="pct"/>
            <w:vMerge/>
          </w:tcPr>
          <w:p w14:paraId="42E12A9A"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532C2E49"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Unemployed</w:t>
            </w:r>
          </w:p>
        </w:tc>
        <w:tc>
          <w:tcPr>
            <w:tcW w:w="1050" w:type="pct"/>
          </w:tcPr>
          <w:p w14:paraId="60F8864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25</w:t>
            </w:r>
          </w:p>
        </w:tc>
        <w:tc>
          <w:tcPr>
            <w:tcW w:w="1081" w:type="pct"/>
          </w:tcPr>
          <w:p w14:paraId="394430E1"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14.0</w:t>
            </w:r>
          </w:p>
        </w:tc>
      </w:tr>
      <w:tr w:rsidR="00C144A6" w:rsidRPr="00C652A4" w14:paraId="6E5249A8" w14:textId="77777777" w:rsidTr="008F6B49">
        <w:tc>
          <w:tcPr>
            <w:tcW w:w="1407" w:type="pct"/>
            <w:vMerge/>
          </w:tcPr>
          <w:p w14:paraId="7FB05D69"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2BFC93F6"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Other (e.g., farming, artisan)</w:t>
            </w:r>
          </w:p>
        </w:tc>
        <w:tc>
          <w:tcPr>
            <w:tcW w:w="1050" w:type="pct"/>
          </w:tcPr>
          <w:p w14:paraId="13C4FFF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13</w:t>
            </w:r>
          </w:p>
        </w:tc>
        <w:tc>
          <w:tcPr>
            <w:tcW w:w="1081" w:type="pct"/>
          </w:tcPr>
          <w:p w14:paraId="079B5D2D"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7.3</w:t>
            </w:r>
          </w:p>
        </w:tc>
      </w:tr>
      <w:tr w:rsidR="00C144A6" w:rsidRPr="00C652A4" w14:paraId="7036DD8F" w14:textId="77777777" w:rsidTr="008F6B49">
        <w:tc>
          <w:tcPr>
            <w:tcW w:w="1407" w:type="pct"/>
            <w:vMerge w:val="restart"/>
          </w:tcPr>
          <w:p w14:paraId="65E0A8B7" w14:textId="77777777" w:rsidR="00C144A6" w:rsidRPr="00C652A4" w:rsidRDefault="00C144A6" w:rsidP="008F6B49">
            <w:pPr>
              <w:pStyle w:val="NormalWeb"/>
              <w:spacing w:before="0" w:beforeAutospacing="0" w:after="0" w:afterAutospacing="0" w:line="360" w:lineRule="auto"/>
              <w:jc w:val="left"/>
              <w:rPr>
                <w:sz w:val="22"/>
                <w:szCs w:val="22"/>
              </w:rPr>
            </w:pPr>
            <w:r w:rsidRPr="00C652A4">
              <w:rPr>
                <w:sz w:val="22"/>
                <w:szCs w:val="22"/>
              </w:rPr>
              <w:t>Number of Children in Secondary School</w:t>
            </w:r>
          </w:p>
        </w:tc>
        <w:tc>
          <w:tcPr>
            <w:tcW w:w="1462" w:type="pct"/>
          </w:tcPr>
          <w:p w14:paraId="76B569E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One</w:t>
            </w:r>
          </w:p>
        </w:tc>
        <w:tc>
          <w:tcPr>
            <w:tcW w:w="1050" w:type="pct"/>
          </w:tcPr>
          <w:p w14:paraId="28AC41D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40</w:t>
            </w:r>
          </w:p>
        </w:tc>
        <w:tc>
          <w:tcPr>
            <w:tcW w:w="1081" w:type="pct"/>
          </w:tcPr>
          <w:p w14:paraId="7367CD2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22.5</w:t>
            </w:r>
          </w:p>
        </w:tc>
      </w:tr>
      <w:tr w:rsidR="00C144A6" w:rsidRPr="00C652A4" w14:paraId="44EA0AEC" w14:textId="77777777" w:rsidTr="008F6B49">
        <w:tc>
          <w:tcPr>
            <w:tcW w:w="1407" w:type="pct"/>
            <w:vMerge/>
          </w:tcPr>
          <w:p w14:paraId="03DEA95E"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10143CB7"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Two</w:t>
            </w:r>
          </w:p>
        </w:tc>
        <w:tc>
          <w:tcPr>
            <w:tcW w:w="1050" w:type="pct"/>
          </w:tcPr>
          <w:p w14:paraId="7369E97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70</w:t>
            </w:r>
          </w:p>
        </w:tc>
        <w:tc>
          <w:tcPr>
            <w:tcW w:w="1081" w:type="pct"/>
          </w:tcPr>
          <w:p w14:paraId="412F0BF2"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39.3</w:t>
            </w:r>
          </w:p>
        </w:tc>
      </w:tr>
      <w:tr w:rsidR="00C144A6" w:rsidRPr="00C652A4" w14:paraId="5457DBB0" w14:textId="77777777" w:rsidTr="008F6B49">
        <w:tc>
          <w:tcPr>
            <w:tcW w:w="1407" w:type="pct"/>
            <w:vMerge/>
          </w:tcPr>
          <w:p w14:paraId="61B1C890"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7C682B6E"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Three</w:t>
            </w:r>
          </w:p>
        </w:tc>
        <w:tc>
          <w:tcPr>
            <w:tcW w:w="1050" w:type="pct"/>
          </w:tcPr>
          <w:p w14:paraId="4357031D"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45</w:t>
            </w:r>
          </w:p>
        </w:tc>
        <w:tc>
          <w:tcPr>
            <w:tcW w:w="1081" w:type="pct"/>
          </w:tcPr>
          <w:p w14:paraId="7C1F359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25.3</w:t>
            </w:r>
          </w:p>
        </w:tc>
      </w:tr>
      <w:tr w:rsidR="00C144A6" w:rsidRPr="00C652A4" w14:paraId="753AB894" w14:textId="77777777" w:rsidTr="008F6B49">
        <w:tc>
          <w:tcPr>
            <w:tcW w:w="1407" w:type="pct"/>
            <w:vMerge/>
          </w:tcPr>
          <w:p w14:paraId="4993D643"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478FB4B0"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More than three</w:t>
            </w:r>
          </w:p>
        </w:tc>
        <w:tc>
          <w:tcPr>
            <w:tcW w:w="1050" w:type="pct"/>
          </w:tcPr>
          <w:p w14:paraId="6F13907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23</w:t>
            </w:r>
          </w:p>
        </w:tc>
        <w:tc>
          <w:tcPr>
            <w:tcW w:w="1081" w:type="pct"/>
          </w:tcPr>
          <w:p w14:paraId="5C9903FC"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12.9</w:t>
            </w:r>
          </w:p>
        </w:tc>
      </w:tr>
      <w:tr w:rsidR="00C144A6" w:rsidRPr="00C652A4" w14:paraId="1C6EEBD3" w14:textId="77777777" w:rsidTr="008F6B49">
        <w:tc>
          <w:tcPr>
            <w:tcW w:w="1407" w:type="pct"/>
            <w:vMerge w:val="restart"/>
          </w:tcPr>
          <w:p w14:paraId="68C80464" w14:textId="64B23D39"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 xml:space="preserve"> Child Take CRE in School</w:t>
            </w:r>
          </w:p>
        </w:tc>
        <w:tc>
          <w:tcPr>
            <w:tcW w:w="1462" w:type="pct"/>
          </w:tcPr>
          <w:p w14:paraId="5C5D6FA1"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Yes</w:t>
            </w:r>
          </w:p>
        </w:tc>
        <w:tc>
          <w:tcPr>
            <w:tcW w:w="1050" w:type="pct"/>
          </w:tcPr>
          <w:p w14:paraId="079064A2"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130</w:t>
            </w:r>
          </w:p>
        </w:tc>
        <w:tc>
          <w:tcPr>
            <w:tcW w:w="1081" w:type="pct"/>
          </w:tcPr>
          <w:p w14:paraId="497158F8"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73.0</w:t>
            </w:r>
          </w:p>
        </w:tc>
      </w:tr>
      <w:tr w:rsidR="00C144A6" w:rsidRPr="00C652A4" w14:paraId="4EAE8462" w14:textId="77777777" w:rsidTr="008F6B49">
        <w:tc>
          <w:tcPr>
            <w:tcW w:w="1407" w:type="pct"/>
            <w:vMerge/>
          </w:tcPr>
          <w:p w14:paraId="6659CD4D"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1E25E009"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No</w:t>
            </w:r>
          </w:p>
        </w:tc>
        <w:tc>
          <w:tcPr>
            <w:tcW w:w="1050" w:type="pct"/>
          </w:tcPr>
          <w:p w14:paraId="2E1083AD"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25</w:t>
            </w:r>
          </w:p>
        </w:tc>
        <w:tc>
          <w:tcPr>
            <w:tcW w:w="1081" w:type="pct"/>
          </w:tcPr>
          <w:p w14:paraId="4A98457C"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14.0</w:t>
            </w:r>
          </w:p>
        </w:tc>
      </w:tr>
      <w:tr w:rsidR="00C144A6" w:rsidRPr="00C652A4" w14:paraId="6214BC8B" w14:textId="77777777" w:rsidTr="008F6B49">
        <w:tc>
          <w:tcPr>
            <w:tcW w:w="1407" w:type="pct"/>
            <w:vMerge/>
          </w:tcPr>
          <w:p w14:paraId="18197161" w14:textId="77777777" w:rsidR="00C144A6" w:rsidRPr="00C652A4" w:rsidRDefault="00C144A6" w:rsidP="008F6B49">
            <w:pPr>
              <w:pStyle w:val="NormalWeb"/>
              <w:spacing w:before="0" w:beforeAutospacing="0" w:after="0" w:afterAutospacing="0" w:line="360" w:lineRule="auto"/>
              <w:rPr>
                <w:sz w:val="22"/>
                <w:szCs w:val="22"/>
              </w:rPr>
            </w:pPr>
          </w:p>
        </w:tc>
        <w:tc>
          <w:tcPr>
            <w:tcW w:w="1462" w:type="pct"/>
          </w:tcPr>
          <w:p w14:paraId="231F5E8C"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Not sure</w:t>
            </w:r>
          </w:p>
        </w:tc>
        <w:tc>
          <w:tcPr>
            <w:tcW w:w="1050" w:type="pct"/>
          </w:tcPr>
          <w:p w14:paraId="057ADF3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23</w:t>
            </w:r>
          </w:p>
        </w:tc>
        <w:tc>
          <w:tcPr>
            <w:tcW w:w="1081" w:type="pct"/>
          </w:tcPr>
          <w:p w14:paraId="55D18629"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12.9</w:t>
            </w:r>
          </w:p>
        </w:tc>
      </w:tr>
    </w:tbl>
    <w:p w14:paraId="7E05BB9F" w14:textId="1BEBA98C" w:rsidR="00A602CC" w:rsidRPr="00160547" w:rsidRDefault="00A602CC" w:rsidP="00160547">
      <w:pPr>
        <w:spacing w:before="0" w:beforeAutospacing="0" w:after="0" w:afterAutospacing="0"/>
        <w:rPr>
          <w:rFonts w:cs="Times New Roman"/>
          <w:b/>
          <w:bCs/>
          <w:sz w:val="22"/>
        </w:rPr>
      </w:pPr>
    </w:p>
    <w:p w14:paraId="6DAF9D66" w14:textId="5F0160AD" w:rsidR="00F70B4C" w:rsidRPr="00F70B4C" w:rsidRDefault="00F70B4C" w:rsidP="00F70B4C">
      <w:pPr>
        <w:spacing w:line="480" w:lineRule="auto"/>
        <w:rPr>
          <w:rFonts w:eastAsia="Times New Roman" w:cs="Times New Roman"/>
          <w:szCs w:val="24"/>
        </w:rPr>
      </w:pPr>
      <w:r w:rsidRPr="00F70B4C">
        <w:rPr>
          <w:rFonts w:eastAsia="Times New Roman" w:cs="Times New Roman"/>
          <w:szCs w:val="24"/>
        </w:rPr>
        <w:t>It is evident from the results presented in Table 4.1</w:t>
      </w:r>
      <w:r w:rsidR="00C068C2">
        <w:rPr>
          <w:rFonts w:eastAsia="Times New Roman" w:cs="Times New Roman"/>
          <w:szCs w:val="24"/>
        </w:rPr>
        <w:t>2</w:t>
      </w:r>
      <w:r w:rsidRPr="00F70B4C">
        <w:rPr>
          <w:rFonts w:eastAsia="Times New Roman" w:cs="Times New Roman"/>
          <w:szCs w:val="24"/>
        </w:rPr>
        <w:t xml:space="preserve"> that a slight majority of the parents were male (n=96, 53.9%), while female parents constituted (n=82, 46.1%). Regarding the age bracket of the parents, the largest group was those aged 41–50 years (n=70, 39.3%), followed by those in the 30–40 years category (n=60, 33.7%). A smaller </w:t>
      </w:r>
      <w:r w:rsidRPr="00F70B4C">
        <w:rPr>
          <w:rFonts w:eastAsia="Times New Roman" w:cs="Times New Roman"/>
          <w:szCs w:val="24"/>
        </w:rPr>
        <w:lastRenderedPageBreak/>
        <w:t>proportion was above 5</w:t>
      </w:r>
      <w:r w:rsidR="00A65FC5">
        <w:rPr>
          <w:rFonts w:eastAsia="Times New Roman" w:cs="Times New Roman"/>
          <w:szCs w:val="24"/>
        </w:rPr>
        <w:t>1</w:t>
      </w:r>
      <w:r w:rsidRPr="00F70B4C">
        <w:rPr>
          <w:rFonts w:eastAsia="Times New Roman" w:cs="Times New Roman"/>
          <w:szCs w:val="24"/>
        </w:rPr>
        <w:t xml:space="preserve"> years (n=30, 16.9%), and the fewest were below 30 years (n=18, 10.1%).</w:t>
      </w:r>
    </w:p>
    <w:p w14:paraId="0C84D7B7" w14:textId="4DDD02A6" w:rsidR="00F70B4C" w:rsidRPr="00F70B4C" w:rsidRDefault="00F70B4C" w:rsidP="00F70B4C">
      <w:pPr>
        <w:spacing w:line="480" w:lineRule="auto"/>
        <w:rPr>
          <w:rFonts w:eastAsia="Times New Roman" w:cs="Times New Roman"/>
          <w:szCs w:val="24"/>
        </w:rPr>
      </w:pPr>
      <w:r w:rsidRPr="00F70B4C">
        <w:rPr>
          <w:rFonts w:eastAsia="Times New Roman" w:cs="Times New Roman"/>
          <w:szCs w:val="24"/>
        </w:rPr>
        <w:t xml:space="preserve">The majority of parents had attained secondary education (n=60, 33.7%), while (n=45, 25.3%) had attained college/technical </w:t>
      </w:r>
      <w:r w:rsidR="0030343E">
        <w:rPr>
          <w:rFonts w:eastAsia="Times New Roman" w:cs="Times New Roman"/>
          <w:szCs w:val="24"/>
        </w:rPr>
        <w:t>Education</w:t>
      </w:r>
      <w:r w:rsidRPr="00F70B4C">
        <w:rPr>
          <w:rFonts w:eastAsia="Times New Roman" w:cs="Times New Roman"/>
          <w:szCs w:val="24"/>
        </w:rPr>
        <w:t>, and (n=31, 17.4%) had university education. A number of parents had primary education (n=30, 16.9%), and a smaller group reported no formal education (n=12, 6.7%). Concerning occupation, the largest category was self-employed parents (n=65, 36.5%). Formal employment was reported by (n=40, 22.5%) of the parents, while (n=35, 19.7%) were casual laborers. Unemployed parents constituted (n=25, 14.0%) of the respondents, and (n=13, 7.3%) fell into other categories such as farming or artisan work.</w:t>
      </w:r>
    </w:p>
    <w:p w14:paraId="3F46A514" w14:textId="2CE53D46" w:rsidR="00F70B4C" w:rsidRPr="00F70B4C" w:rsidRDefault="00F70B4C" w:rsidP="00F70B4C">
      <w:pPr>
        <w:spacing w:line="480" w:lineRule="auto"/>
        <w:rPr>
          <w:rFonts w:eastAsia="Times New Roman" w:cs="Times New Roman"/>
          <w:szCs w:val="24"/>
        </w:rPr>
      </w:pPr>
      <w:r w:rsidRPr="00F70B4C">
        <w:rPr>
          <w:rFonts w:eastAsia="Times New Roman" w:cs="Times New Roman"/>
          <w:szCs w:val="24"/>
        </w:rPr>
        <w:t>Regarding the number of children in secondary school, most parents had two children (n=70, 39.3%), followed by those with three children (n=45, 25.3%), and those with one child (n=40, 22.5%). A smaller group (n=23, 12.9%) had more than three children in secondary school. Finally, on the question of whether their child takes CRE in school, a significant majority of parents (n=130, 73.0%) responded 'Yes', while (n=25, 14.0%) responded 'No', and (n=23, 12.9%) were 'Not sure'.</w:t>
      </w:r>
    </w:p>
    <w:p w14:paraId="10C67B0B" w14:textId="77777777" w:rsidR="00C144A6" w:rsidRPr="0092266A" w:rsidRDefault="00C144A6" w:rsidP="004B5DBC">
      <w:pPr>
        <w:pStyle w:val="Heading3"/>
      </w:pPr>
      <w:bookmarkStart w:id="207" w:name="_Toc213399142"/>
      <w:r w:rsidRPr="0092266A">
        <w:t>4.6.2 CRE Student Parents’ Perceptions on the Role and Effectiveness of Teaching CRE in Promoting Moral Values</w:t>
      </w:r>
      <w:bookmarkEnd w:id="207"/>
    </w:p>
    <w:p w14:paraId="296B1450" w14:textId="7A04EC86" w:rsidR="00C144A6" w:rsidRPr="0092266A" w:rsidRDefault="00C144A6" w:rsidP="0092266A">
      <w:pPr>
        <w:pStyle w:val="NormalWeb"/>
        <w:spacing w:before="0" w:beforeAutospacing="0" w:after="0" w:afterAutospacing="0" w:line="480" w:lineRule="auto"/>
        <w:rPr>
          <w:rFonts w:eastAsia="Calibri"/>
        </w:rPr>
      </w:pPr>
      <w:r w:rsidRPr="0092266A">
        <w:rPr>
          <w:rFonts w:eastAsia="Calibri"/>
        </w:rPr>
        <w:t xml:space="preserve">Parents were also asked to rate their perception regarding </w:t>
      </w:r>
      <w:r w:rsidRPr="0092266A">
        <w:t>the role and effectiveness of teaching CRE in promoting moral values</w:t>
      </w:r>
      <w:r w:rsidRPr="0092266A">
        <w:rPr>
          <w:rFonts w:eastAsia="Calibri"/>
        </w:rPr>
        <w:t xml:space="preserve">. To achieve the objective, a set of statements in form of five points Likert scale were posed to the trainers. The responses were coded such that 1-strongly disagree, 2-Disagree, 3- Undecided, 4-Agree and 5-Strongly </w:t>
      </w:r>
      <w:r w:rsidRPr="0092266A">
        <w:rPr>
          <w:rFonts w:eastAsia="Calibri"/>
        </w:rPr>
        <w:lastRenderedPageBreak/>
        <w:t>Agree. Table 4.1</w:t>
      </w:r>
      <w:r w:rsidR="00C068C2">
        <w:rPr>
          <w:rFonts w:eastAsia="Calibri"/>
        </w:rPr>
        <w:t>3</w:t>
      </w:r>
      <w:r w:rsidRPr="0092266A">
        <w:rPr>
          <w:rFonts w:eastAsia="Calibri"/>
        </w:rPr>
        <w:t xml:space="preserve"> shows the proportion of students’ respondents in various levels of agreement, the mean and standard deviation.</w:t>
      </w:r>
    </w:p>
    <w:p w14:paraId="1EDBE39B" w14:textId="299FAD81" w:rsidR="00C144A6" w:rsidRPr="00160547" w:rsidRDefault="003F087C" w:rsidP="003A73EE">
      <w:pPr>
        <w:pStyle w:val="Caption"/>
      </w:pPr>
      <w:bookmarkStart w:id="208" w:name="_Toc208243645"/>
      <w:r>
        <w:t xml:space="preserve">Table 4. </w:t>
      </w:r>
      <w:fldSimple w:instr=" SEQ Table_4. \* ARABIC ">
        <w:r>
          <w:rPr>
            <w:noProof/>
          </w:rPr>
          <w:t>13</w:t>
        </w:r>
      </w:fldSimple>
      <w:r w:rsidR="00C144A6" w:rsidRPr="00160547">
        <w:t>: Parents’ Perceptions on the Role and Effectiveness of Teaching CRE in Promoting Moral Values</w:t>
      </w:r>
      <w:bookmarkEnd w:id="208"/>
    </w:p>
    <w:tbl>
      <w:tblPr>
        <w:tblStyle w:val="TableGrid"/>
        <w:tblW w:w="0" w:type="auto"/>
        <w:tblLook w:val="04A0" w:firstRow="1" w:lastRow="0" w:firstColumn="1" w:lastColumn="0" w:noHBand="0" w:noVBand="1"/>
      </w:tblPr>
      <w:tblGrid>
        <w:gridCol w:w="2319"/>
        <w:gridCol w:w="843"/>
        <w:gridCol w:w="857"/>
        <w:gridCol w:w="967"/>
        <w:gridCol w:w="982"/>
        <w:gridCol w:w="967"/>
        <w:gridCol w:w="763"/>
        <w:gridCol w:w="601"/>
      </w:tblGrid>
      <w:tr w:rsidR="00C144A6" w:rsidRPr="00C652A4" w14:paraId="2654F811" w14:textId="77777777" w:rsidTr="00156A94">
        <w:tc>
          <w:tcPr>
            <w:tcW w:w="0" w:type="auto"/>
          </w:tcPr>
          <w:p w14:paraId="74B76DFF" w14:textId="77777777" w:rsidR="00C144A6" w:rsidRPr="00C652A4" w:rsidRDefault="00C144A6" w:rsidP="008F6B49">
            <w:pPr>
              <w:pStyle w:val="NormalWeb"/>
              <w:spacing w:before="0" w:beforeAutospacing="0" w:after="0" w:afterAutospacing="0" w:line="360" w:lineRule="auto"/>
            </w:pPr>
            <w:r w:rsidRPr="00C652A4">
              <w:t>Statement</w:t>
            </w:r>
          </w:p>
        </w:tc>
        <w:tc>
          <w:tcPr>
            <w:tcW w:w="0" w:type="auto"/>
          </w:tcPr>
          <w:p w14:paraId="3C03D4C9" w14:textId="77777777" w:rsidR="00C144A6" w:rsidRPr="00C652A4" w:rsidRDefault="00C144A6" w:rsidP="008F6B49">
            <w:pPr>
              <w:pStyle w:val="NormalWeb"/>
              <w:spacing w:before="0" w:beforeAutospacing="0" w:after="0" w:afterAutospacing="0" w:line="360" w:lineRule="auto"/>
            </w:pPr>
            <w:r w:rsidRPr="00C652A4">
              <w:t>SD</w:t>
            </w:r>
          </w:p>
        </w:tc>
        <w:tc>
          <w:tcPr>
            <w:tcW w:w="0" w:type="auto"/>
          </w:tcPr>
          <w:p w14:paraId="7A06F450" w14:textId="77777777" w:rsidR="00C144A6" w:rsidRPr="00C652A4" w:rsidRDefault="00C144A6" w:rsidP="008F6B49">
            <w:pPr>
              <w:pStyle w:val="NormalWeb"/>
              <w:spacing w:before="0" w:beforeAutospacing="0" w:after="0" w:afterAutospacing="0" w:line="360" w:lineRule="auto"/>
            </w:pPr>
            <w:r w:rsidRPr="00C652A4">
              <w:t>D</w:t>
            </w:r>
          </w:p>
        </w:tc>
        <w:tc>
          <w:tcPr>
            <w:tcW w:w="0" w:type="auto"/>
          </w:tcPr>
          <w:p w14:paraId="77D7A455" w14:textId="77777777" w:rsidR="00C144A6" w:rsidRPr="00C652A4" w:rsidRDefault="00C144A6" w:rsidP="008F6B49">
            <w:pPr>
              <w:pStyle w:val="NormalWeb"/>
              <w:spacing w:before="0" w:beforeAutospacing="0" w:after="0" w:afterAutospacing="0" w:line="360" w:lineRule="auto"/>
            </w:pPr>
            <w:r w:rsidRPr="00C652A4">
              <w:t>N</w:t>
            </w:r>
          </w:p>
        </w:tc>
        <w:tc>
          <w:tcPr>
            <w:tcW w:w="0" w:type="auto"/>
          </w:tcPr>
          <w:p w14:paraId="26C85A13" w14:textId="77777777" w:rsidR="00C144A6" w:rsidRPr="00C652A4" w:rsidRDefault="00C144A6" w:rsidP="008F6B49">
            <w:pPr>
              <w:pStyle w:val="NormalWeb"/>
              <w:spacing w:before="0" w:beforeAutospacing="0" w:after="0" w:afterAutospacing="0" w:line="360" w:lineRule="auto"/>
            </w:pPr>
            <w:r w:rsidRPr="00C652A4">
              <w:t>A</w:t>
            </w:r>
          </w:p>
        </w:tc>
        <w:tc>
          <w:tcPr>
            <w:tcW w:w="0" w:type="auto"/>
          </w:tcPr>
          <w:p w14:paraId="6F3454DB" w14:textId="77777777" w:rsidR="00C144A6" w:rsidRPr="00C652A4" w:rsidRDefault="00C144A6" w:rsidP="008F6B49">
            <w:pPr>
              <w:pStyle w:val="NormalWeb"/>
              <w:spacing w:before="0" w:beforeAutospacing="0" w:after="0" w:afterAutospacing="0" w:line="360" w:lineRule="auto"/>
            </w:pPr>
            <w:r w:rsidRPr="00C652A4">
              <w:t>SA</w:t>
            </w:r>
          </w:p>
        </w:tc>
        <w:tc>
          <w:tcPr>
            <w:tcW w:w="0" w:type="auto"/>
          </w:tcPr>
          <w:p w14:paraId="45A83A1D" w14:textId="77777777" w:rsidR="00C144A6" w:rsidRPr="00C652A4" w:rsidRDefault="00C144A6" w:rsidP="008F6B49">
            <w:pPr>
              <w:pStyle w:val="NormalWeb"/>
              <w:spacing w:before="0" w:beforeAutospacing="0" w:after="0" w:afterAutospacing="0" w:line="360" w:lineRule="auto"/>
            </w:pPr>
            <w:r w:rsidRPr="00C652A4">
              <w:t>Mean</w:t>
            </w:r>
          </w:p>
        </w:tc>
        <w:tc>
          <w:tcPr>
            <w:tcW w:w="0" w:type="auto"/>
          </w:tcPr>
          <w:p w14:paraId="61CA3B62" w14:textId="77777777" w:rsidR="00C144A6" w:rsidRPr="00C652A4" w:rsidRDefault="00C144A6" w:rsidP="008F6B49">
            <w:pPr>
              <w:pStyle w:val="NormalWeb"/>
              <w:spacing w:before="0" w:beforeAutospacing="0" w:after="0" w:afterAutospacing="0" w:line="360" w:lineRule="auto"/>
            </w:pPr>
            <w:r w:rsidRPr="00C652A4">
              <w:t>SD</w:t>
            </w:r>
          </w:p>
        </w:tc>
      </w:tr>
      <w:tr w:rsidR="00C144A6" w:rsidRPr="00C652A4" w14:paraId="7313B867" w14:textId="77777777" w:rsidTr="00156A94">
        <w:tc>
          <w:tcPr>
            <w:tcW w:w="0" w:type="auto"/>
          </w:tcPr>
          <w:p w14:paraId="24BD795F" w14:textId="75A65B50"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 xml:space="preserve">1. I believe that </w:t>
            </w:r>
            <w:r w:rsidR="00910725" w:rsidRPr="00C652A4">
              <w:rPr>
                <w:rFonts w:cs="Times New Roman"/>
                <w:sz w:val="22"/>
              </w:rPr>
              <w:t>CRE helps my child develop good moral values.</w:t>
            </w:r>
          </w:p>
        </w:tc>
        <w:tc>
          <w:tcPr>
            <w:tcW w:w="0" w:type="auto"/>
          </w:tcPr>
          <w:p w14:paraId="13E5F925"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 (2.2%)</w:t>
            </w:r>
          </w:p>
        </w:tc>
        <w:tc>
          <w:tcPr>
            <w:tcW w:w="0" w:type="auto"/>
          </w:tcPr>
          <w:p w14:paraId="7893CCC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 (3.4%)</w:t>
            </w:r>
          </w:p>
        </w:tc>
        <w:tc>
          <w:tcPr>
            <w:tcW w:w="0" w:type="auto"/>
          </w:tcPr>
          <w:p w14:paraId="5924651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12 (6.7%)</w:t>
            </w:r>
          </w:p>
        </w:tc>
        <w:tc>
          <w:tcPr>
            <w:tcW w:w="0" w:type="auto"/>
          </w:tcPr>
          <w:p w14:paraId="6447A33C"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62</w:t>
            </w:r>
          </w:p>
          <w:p w14:paraId="2B4E1A4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(34.8%)</w:t>
            </w:r>
          </w:p>
        </w:tc>
        <w:tc>
          <w:tcPr>
            <w:tcW w:w="0" w:type="auto"/>
          </w:tcPr>
          <w:p w14:paraId="6E51E0D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94</w:t>
            </w:r>
          </w:p>
          <w:p w14:paraId="562B7EE8"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(52.8%)</w:t>
            </w:r>
          </w:p>
        </w:tc>
        <w:tc>
          <w:tcPr>
            <w:tcW w:w="0" w:type="auto"/>
          </w:tcPr>
          <w:p w14:paraId="5DB06C3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4.55</w:t>
            </w:r>
          </w:p>
        </w:tc>
        <w:tc>
          <w:tcPr>
            <w:tcW w:w="0" w:type="auto"/>
          </w:tcPr>
          <w:p w14:paraId="54343CF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0.85</w:t>
            </w:r>
          </w:p>
        </w:tc>
      </w:tr>
      <w:tr w:rsidR="00C144A6" w:rsidRPr="00C652A4" w14:paraId="402CF719" w14:textId="77777777" w:rsidTr="00156A94">
        <w:tc>
          <w:tcPr>
            <w:tcW w:w="0" w:type="auto"/>
          </w:tcPr>
          <w:p w14:paraId="56963E1A" w14:textId="5DAC4309"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 xml:space="preserve">2. I have observed positive changes in my child's </w:t>
            </w:r>
            <w:r w:rsidR="009410FD" w:rsidRPr="00C652A4">
              <w:rPr>
                <w:rFonts w:cs="Times New Roman"/>
                <w:sz w:val="22"/>
              </w:rPr>
              <w:t>behavior</w:t>
            </w:r>
            <w:r w:rsidRPr="00C652A4">
              <w:rPr>
                <w:rFonts w:cs="Times New Roman"/>
                <w:sz w:val="22"/>
              </w:rPr>
              <w:t xml:space="preserve"> influenced by CRE lessons.</w:t>
            </w:r>
          </w:p>
        </w:tc>
        <w:tc>
          <w:tcPr>
            <w:tcW w:w="0" w:type="auto"/>
          </w:tcPr>
          <w:p w14:paraId="5CD960D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 (2.8%)</w:t>
            </w:r>
          </w:p>
        </w:tc>
        <w:tc>
          <w:tcPr>
            <w:tcW w:w="0" w:type="auto"/>
          </w:tcPr>
          <w:p w14:paraId="1A65A39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8 (4.5%)</w:t>
            </w:r>
          </w:p>
        </w:tc>
        <w:tc>
          <w:tcPr>
            <w:tcW w:w="0" w:type="auto"/>
          </w:tcPr>
          <w:p w14:paraId="48420FF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18 (10.1%)</w:t>
            </w:r>
          </w:p>
        </w:tc>
        <w:tc>
          <w:tcPr>
            <w:tcW w:w="0" w:type="auto"/>
          </w:tcPr>
          <w:p w14:paraId="296AE8A5"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96 (53.9%)</w:t>
            </w:r>
          </w:p>
        </w:tc>
        <w:tc>
          <w:tcPr>
            <w:tcW w:w="0" w:type="auto"/>
          </w:tcPr>
          <w:p w14:paraId="056BD61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51 (28.7%)</w:t>
            </w:r>
          </w:p>
        </w:tc>
        <w:tc>
          <w:tcPr>
            <w:tcW w:w="0" w:type="auto"/>
          </w:tcPr>
          <w:p w14:paraId="1500E329"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4.01</w:t>
            </w:r>
          </w:p>
        </w:tc>
        <w:tc>
          <w:tcPr>
            <w:tcW w:w="0" w:type="auto"/>
          </w:tcPr>
          <w:p w14:paraId="5E17553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0.91</w:t>
            </w:r>
          </w:p>
        </w:tc>
      </w:tr>
      <w:tr w:rsidR="00C144A6" w:rsidRPr="00C652A4" w14:paraId="0F972449" w14:textId="77777777" w:rsidTr="00156A94">
        <w:tc>
          <w:tcPr>
            <w:tcW w:w="0" w:type="auto"/>
          </w:tcPr>
          <w:p w14:paraId="181044F0"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3. CRE plays a role in reducing cases of indiscipline among students.</w:t>
            </w:r>
          </w:p>
        </w:tc>
        <w:tc>
          <w:tcPr>
            <w:tcW w:w="0" w:type="auto"/>
          </w:tcPr>
          <w:p w14:paraId="4331704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 (3.4%)</w:t>
            </w:r>
          </w:p>
        </w:tc>
        <w:tc>
          <w:tcPr>
            <w:tcW w:w="0" w:type="auto"/>
          </w:tcPr>
          <w:p w14:paraId="5AACF309"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10 (5.6%)</w:t>
            </w:r>
          </w:p>
        </w:tc>
        <w:tc>
          <w:tcPr>
            <w:tcW w:w="0" w:type="auto"/>
          </w:tcPr>
          <w:p w14:paraId="37F496A8"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22 (12.4%)</w:t>
            </w:r>
          </w:p>
        </w:tc>
        <w:tc>
          <w:tcPr>
            <w:tcW w:w="0" w:type="auto"/>
          </w:tcPr>
          <w:p w14:paraId="3D448492"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88 (49.4%)</w:t>
            </w:r>
          </w:p>
        </w:tc>
        <w:tc>
          <w:tcPr>
            <w:tcW w:w="0" w:type="auto"/>
          </w:tcPr>
          <w:p w14:paraId="089EB13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52 (29.2%)</w:t>
            </w:r>
          </w:p>
        </w:tc>
        <w:tc>
          <w:tcPr>
            <w:tcW w:w="0" w:type="auto"/>
          </w:tcPr>
          <w:p w14:paraId="4B00DB6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3.96</w:t>
            </w:r>
          </w:p>
        </w:tc>
        <w:tc>
          <w:tcPr>
            <w:tcW w:w="0" w:type="auto"/>
          </w:tcPr>
          <w:p w14:paraId="7AEDCB2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0.96</w:t>
            </w:r>
          </w:p>
        </w:tc>
      </w:tr>
      <w:tr w:rsidR="00C144A6" w:rsidRPr="00C652A4" w14:paraId="6DEABD2B" w14:textId="77777777" w:rsidTr="00156A94">
        <w:tc>
          <w:tcPr>
            <w:tcW w:w="0" w:type="auto"/>
          </w:tcPr>
          <w:p w14:paraId="3457AFE7"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4. Learning CRE influences students to make better moral choices in life.</w:t>
            </w:r>
          </w:p>
        </w:tc>
        <w:tc>
          <w:tcPr>
            <w:tcW w:w="0" w:type="auto"/>
          </w:tcPr>
          <w:p w14:paraId="2304114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 (1.7%)</w:t>
            </w:r>
          </w:p>
        </w:tc>
        <w:tc>
          <w:tcPr>
            <w:tcW w:w="0" w:type="auto"/>
          </w:tcPr>
          <w:p w14:paraId="6E179AE5"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 (3.9%)</w:t>
            </w:r>
          </w:p>
        </w:tc>
        <w:tc>
          <w:tcPr>
            <w:tcW w:w="0" w:type="auto"/>
          </w:tcPr>
          <w:p w14:paraId="1A9E35AF"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15 (8.4%)</w:t>
            </w:r>
          </w:p>
        </w:tc>
        <w:tc>
          <w:tcPr>
            <w:tcW w:w="0" w:type="auto"/>
          </w:tcPr>
          <w:p w14:paraId="427E4308"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92 (51.7%)</w:t>
            </w:r>
          </w:p>
        </w:tc>
        <w:tc>
          <w:tcPr>
            <w:tcW w:w="0" w:type="auto"/>
          </w:tcPr>
          <w:p w14:paraId="00DE563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61 (34.3%)</w:t>
            </w:r>
          </w:p>
        </w:tc>
        <w:tc>
          <w:tcPr>
            <w:tcW w:w="0" w:type="auto"/>
          </w:tcPr>
          <w:p w14:paraId="6C9D1F7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4.13</w:t>
            </w:r>
          </w:p>
        </w:tc>
        <w:tc>
          <w:tcPr>
            <w:tcW w:w="0" w:type="auto"/>
          </w:tcPr>
          <w:p w14:paraId="62CD02A1"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0.87</w:t>
            </w:r>
          </w:p>
        </w:tc>
      </w:tr>
      <w:tr w:rsidR="00C144A6" w:rsidRPr="00C652A4" w14:paraId="09702F41" w14:textId="77777777" w:rsidTr="00156A94">
        <w:tc>
          <w:tcPr>
            <w:tcW w:w="0" w:type="auto"/>
          </w:tcPr>
          <w:p w14:paraId="6167FCED"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5. CRE helps my child understand how to interact positively with people in our community.</w:t>
            </w:r>
          </w:p>
        </w:tc>
        <w:tc>
          <w:tcPr>
            <w:tcW w:w="0" w:type="auto"/>
          </w:tcPr>
          <w:p w14:paraId="6D5EF5EC"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 (2.2%)</w:t>
            </w:r>
          </w:p>
        </w:tc>
        <w:tc>
          <w:tcPr>
            <w:tcW w:w="0" w:type="auto"/>
          </w:tcPr>
          <w:p w14:paraId="6F0D592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 (5.1%)</w:t>
            </w:r>
          </w:p>
        </w:tc>
        <w:tc>
          <w:tcPr>
            <w:tcW w:w="0" w:type="auto"/>
          </w:tcPr>
          <w:p w14:paraId="6E2298F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14 (7.9%)</w:t>
            </w:r>
          </w:p>
        </w:tc>
        <w:tc>
          <w:tcPr>
            <w:tcW w:w="0" w:type="auto"/>
          </w:tcPr>
          <w:p w14:paraId="40532D8C"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95 (53.4%)</w:t>
            </w:r>
          </w:p>
        </w:tc>
        <w:tc>
          <w:tcPr>
            <w:tcW w:w="0" w:type="auto"/>
          </w:tcPr>
          <w:p w14:paraId="52072A6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56 (31.5%)</w:t>
            </w:r>
          </w:p>
        </w:tc>
        <w:tc>
          <w:tcPr>
            <w:tcW w:w="0" w:type="auto"/>
          </w:tcPr>
          <w:p w14:paraId="77F28363"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4.07</w:t>
            </w:r>
          </w:p>
        </w:tc>
        <w:tc>
          <w:tcPr>
            <w:tcW w:w="0" w:type="auto"/>
          </w:tcPr>
          <w:p w14:paraId="2DA7623B"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0.91</w:t>
            </w:r>
          </w:p>
        </w:tc>
      </w:tr>
      <w:tr w:rsidR="00C144A6" w:rsidRPr="00C652A4" w14:paraId="5A09EC20" w14:textId="77777777" w:rsidTr="00156A94">
        <w:tc>
          <w:tcPr>
            <w:tcW w:w="0" w:type="auto"/>
          </w:tcPr>
          <w:p w14:paraId="2FD17E79"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6. CRE helps students develop a sense of responsibility and discipline.</w:t>
            </w:r>
          </w:p>
        </w:tc>
        <w:tc>
          <w:tcPr>
            <w:tcW w:w="0" w:type="auto"/>
          </w:tcPr>
          <w:p w14:paraId="12EDA1B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 (1.7%)</w:t>
            </w:r>
          </w:p>
        </w:tc>
        <w:tc>
          <w:tcPr>
            <w:tcW w:w="0" w:type="auto"/>
          </w:tcPr>
          <w:p w14:paraId="41623822"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 (2.8%)</w:t>
            </w:r>
          </w:p>
        </w:tc>
        <w:tc>
          <w:tcPr>
            <w:tcW w:w="0" w:type="auto"/>
          </w:tcPr>
          <w:p w14:paraId="701048D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17 (9.6%)</w:t>
            </w:r>
          </w:p>
        </w:tc>
        <w:tc>
          <w:tcPr>
            <w:tcW w:w="0" w:type="auto"/>
          </w:tcPr>
          <w:p w14:paraId="3BC74DCD"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102 (57.3%)</w:t>
            </w:r>
          </w:p>
        </w:tc>
        <w:tc>
          <w:tcPr>
            <w:tcW w:w="0" w:type="auto"/>
          </w:tcPr>
          <w:p w14:paraId="68008850" w14:textId="7218E41D"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51 (28.</w:t>
            </w:r>
            <w:r w:rsidR="001A6A30" w:rsidRPr="00C652A4">
              <w:rPr>
                <w:sz w:val="22"/>
                <w:szCs w:val="22"/>
              </w:rPr>
              <w:t>6</w:t>
            </w:r>
            <w:r w:rsidRPr="00C652A4">
              <w:rPr>
                <w:sz w:val="22"/>
                <w:szCs w:val="22"/>
              </w:rPr>
              <w:t>%)</w:t>
            </w:r>
          </w:p>
        </w:tc>
        <w:tc>
          <w:tcPr>
            <w:tcW w:w="0" w:type="auto"/>
          </w:tcPr>
          <w:p w14:paraId="777A52E8"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4.08</w:t>
            </w:r>
          </w:p>
        </w:tc>
        <w:tc>
          <w:tcPr>
            <w:tcW w:w="0" w:type="auto"/>
          </w:tcPr>
          <w:p w14:paraId="2ACB7310"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0.82</w:t>
            </w:r>
          </w:p>
        </w:tc>
      </w:tr>
      <w:tr w:rsidR="00C144A6" w:rsidRPr="00C652A4" w14:paraId="7878BBA9" w14:textId="77777777" w:rsidTr="00156A94">
        <w:tc>
          <w:tcPr>
            <w:tcW w:w="0" w:type="auto"/>
          </w:tcPr>
          <w:p w14:paraId="49B4741F"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t>7. CRE has a positive influence on students' behavior at home.</w:t>
            </w:r>
          </w:p>
        </w:tc>
        <w:tc>
          <w:tcPr>
            <w:tcW w:w="0" w:type="auto"/>
          </w:tcPr>
          <w:p w14:paraId="2AD7A3B4"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6 (3.4%)</w:t>
            </w:r>
          </w:p>
        </w:tc>
        <w:tc>
          <w:tcPr>
            <w:tcW w:w="0" w:type="auto"/>
          </w:tcPr>
          <w:p w14:paraId="2DAFED16"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11 (6.2%)</w:t>
            </w:r>
          </w:p>
        </w:tc>
        <w:tc>
          <w:tcPr>
            <w:tcW w:w="0" w:type="auto"/>
          </w:tcPr>
          <w:p w14:paraId="51271D6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19 (10.7%)</w:t>
            </w:r>
          </w:p>
        </w:tc>
        <w:tc>
          <w:tcPr>
            <w:tcW w:w="0" w:type="auto"/>
          </w:tcPr>
          <w:p w14:paraId="64A03CBA"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96 (53.9%)</w:t>
            </w:r>
          </w:p>
        </w:tc>
        <w:tc>
          <w:tcPr>
            <w:tcW w:w="0" w:type="auto"/>
          </w:tcPr>
          <w:p w14:paraId="7246A7E0"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46 (25.8%)</w:t>
            </w:r>
          </w:p>
        </w:tc>
        <w:tc>
          <w:tcPr>
            <w:tcW w:w="0" w:type="auto"/>
          </w:tcPr>
          <w:p w14:paraId="1BA32354"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3.93</w:t>
            </w:r>
          </w:p>
        </w:tc>
        <w:tc>
          <w:tcPr>
            <w:tcW w:w="0" w:type="auto"/>
          </w:tcPr>
          <w:p w14:paraId="5C8F172B"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0.94</w:t>
            </w:r>
          </w:p>
        </w:tc>
      </w:tr>
      <w:tr w:rsidR="00C144A6" w:rsidRPr="00C652A4" w14:paraId="61B5B5AA" w14:textId="77777777" w:rsidTr="00156A94">
        <w:tc>
          <w:tcPr>
            <w:tcW w:w="0" w:type="auto"/>
          </w:tcPr>
          <w:p w14:paraId="4AC449F1" w14:textId="77777777" w:rsidR="00C144A6" w:rsidRPr="00C652A4" w:rsidRDefault="00C144A6" w:rsidP="008F6B49">
            <w:pPr>
              <w:spacing w:before="0" w:beforeAutospacing="0" w:after="0" w:afterAutospacing="0" w:line="360" w:lineRule="auto"/>
              <w:jc w:val="left"/>
              <w:rPr>
                <w:rFonts w:cs="Times New Roman"/>
                <w:sz w:val="22"/>
              </w:rPr>
            </w:pPr>
            <w:r w:rsidRPr="00C652A4">
              <w:rPr>
                <w:rFonts w:cs="Times New Roman"/>
                <w:sz w:val="22"/>
              </w:rPr>
              <w:lastRenderedPageBreak/>
              <w:t>8. Schools should make CRE a compulsory subject to strengthen moral values.</w:t>
            </w:r>
          </w:p>
        </w:tc>
        <w:tc>
          <w:tcPr>
            <w:tcW w:w="0" w:type="auto"/>
          </w:tcPr>
          <w:p w14:paraId="67556CA7"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3 (1.7%)</w:t>
            </w:r>
          </w:p>
        </w:tc>
        <w:tc>
          <w:tcPr>
            <w:tcW w:w="0" w:type="auto"/>
          </w:tcPr>
          <w:p w14:paraId="53363528"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 (3.9%)</w:t>
            </w:r>
          </w:p>
        </w:tc>
        <w:tc>
          <w:tcPr>
            <w:tcW w:w="0" w:type="auto"/>
          </w:tcPr>
          <w:p w14:paraId="61A22E59"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10 (5.6%)</w:t>
            </w:r>
          </w:p>
        </w:tc>
        <w:tc>
          <w:tcPr>
            <w:tcW w:w="0" w:type="auto"/>
          </w:tcPr>
          <w:p w14:paraId="25D8FEF9"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72</w:t>
            </w:r>
          </w:p>
          <w:p w14:paraId="10BA6CDA" w14:textId="0B79A02E"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w:t>
            </w:r>
            <w:r w:rsidR="003332E5" w:rsidRPr="00C652A4">
              <w:rPr>
                <w:sz w:val="22"/>
                <w:szCs w:val="22"/>
              </w:rPr>
              <w:t>40.4%</w:t>
            </w:r>
            <w:r w:rsidRPr="00C652A4">
              <w:rPr>
                <w:sz w:val="22"/>
                <w:szCs w:val="22"/>
              </w:rPr>
              <w:t>)</w:t>
            </w:r>
          </w:p>
        </w:tc>
        <w:tc>
          <w:tcPr>
            <w:tcW w:w="0" w:type="auto"/>
          </w:tcPr>
          <w:p w14:paraId="5AEEAB3B" w14:textId="77777777"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86</w:t>
            </w:r>
          </w:p>
          <w:p w14:paraId="112BCD94" w14:textId="7750A068" w:rsidR="00C144A6" w:rsidRPr="00C652A4" w:rsidRDefault="00C144A6" w:rsidP="008F6B49">
            <w:pPr>
              <w:pStyle w:val="NormalWeb"/>
              <w:spacing w:before="0" w:beforeAutospacing="0" w:after="0" w:afterAutospacing="0" w:line="360" w:lineRule="auto"/>
              <w:jc w:val="center"/>
              <w:rPr>
                <w:sz w:val="22"/>
                <w:szCs w:val="22"/>
              </w:rPr>
            </w:pPr>
            <w:r w:rsidRPr="00C652A4">
              <w:rPr>
                <w:sz w:val="22"/>
                <w:szCs w:val="22"/>
              </w:rPr>
              <w:t>(</w:t>
            </w:r>
            <w:r w:rsidR="003332E5" w:rsidRPr="00C652A4">
              <w:rPr>
                <w:sz w:val="22"/>
                <w:szCs w:val="22"/>
              </w:rPr>
              <w:t>48.3%</w:t>
            </w:r>
            <w:r w:rsidRPr="00C652A4">
              <w:rPr>
                <w:sz w:val="22"/>
                <w:szCs w:val="22"/>
              </w:rPr>
              <w:t>)</w:t>
            </w:r>
          </w:p>
        </w:tc>
        <w:tc>
          <w:tcPr>
            <w:tcW w:w="0" w:type="auto"/>
          </w:tcPr>
          <w:p w14:paraId="587A63C2"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4.62</w:t>
            </w:r>
          </w:p>
        </w:tc>
        <w:tc>
          <w:tcPr>
            <w:tcW w:w="0" w:type="auto"/>
          </w:tcPr>
          <w:p w14:paraId="6A51DDC5" w14:textId="77777777" w:rsidR="00C144A6" w:rsidRPr="00C652A4" w:rsidRDefault="00C144A6" w:rsidP="008F6B49">
            <w:pPr>
              <w:pStyle w:val="NormalWeb"/>
              <w:spacing w:before="0" w:beforeAutospacing="0" w:after="0" w:afterAutospacing="0" w:line="360" w:lineRule="auto"/>
              <w:rPr>
                <w:sz w:val="22"/>
                <w:szCs w:val="22"/>
              </w:rPr>
            </w:pPr>
            <w:r w:rsidRPr="00C652A4">
              <w:rPr>
                <w:sz w:val="22"/>
                <w:szCs w:val="22"/>
              </w:rPr>
              <w:t>0.89</w:t>
            </w:r>
          </w:p>
        </w:tc>
      </w:tr>
    </w:tbl>
    <w:p w14:paraId="261033AC" w14:textId="30B6C1FD" w:rsidR="00076DCD" w:rsidRPr="00076DCD" w:rsidRDefault="00076DCD" w:rsidP="00076DCD">
      <w:pPr>
        <w:spacing w:line="480" w:lineRule="auto"/>
        <w:rPr>
          <w:rFonts w:eastAsia="Times New Roman" w:cs="Times New Roman"/>
          <w:szCs w:val="24"/>
        </w:rPr>
      </w:pPr>
      <w:r w:rsidRPr="00076DCD">
        <w:rPr>
          <w:rFonts w:eastAsia="Times New Roman" w:cs="Times New Roman"/>
          <w:szCs w:val="24"/>
        </w:rPr>
        <w:t>According to the findings presented in Table 4.1</w:t>
      </w:r>
      <w:r w:rsidR="00C068C2">
        <w:rPr>
          <w:rFonts w:eastAsia="Times New Roman" w:cs="Times New Roman"/>
          <w:szCs w:val="24"/>
        </w:rPr>
        <w:t>3</w:t>
      </w:r>
      <w:r w:rsidRPr="00076DCD">
        <w:rPr>
          <w:rFonts w:eastAsia="Times New Roman" w:cs="Times New Roman"/>
          <w:szCs w:val="24"/>
        </w:rPr>
        <w:t>, a majority of parents strongly agreed that the CRE lessons their child receives at school help them develop good moral values (Mean = 4.55, SD = 0.85). Furthermore, most parents agreed that they had observed positive changes in their child's behavior influenced by CRE lessons (Mean = 4.01, SD = 0.91). Parents also agreed that CRE plays a role in reducing cases of indiscipline among students (Mean = 3.96, SD = 0.96).</w:t>
      </w:r>
    </w:p>
    <w:p w14:paraId="569B1138" w14:textId="77777777" w:rsidR="00076DCD" w:rsidRPr="00076DCD" w:rsidRDefault="00076DCD" w:rsidP="00076DCD">
      <w:pPr>
        <w:spacing w:line="480" w:lineRule="auto"/>
        <w:rPr>
          <w:rFonts w:eastAsia="Times New Roman" w:cs="Times New Roman"/>
          <w:szCs w:val="24"/>
        </w:rPr>
      </w:pPr>
      <w:r w:rsidRPr="00076DCD">
        <w:rPr>
          <w:rFonts w:eastAsia="Times New Roman" w:cs="Times New Roman"/>
          <w:szCs w:val="24"/>
        </w:rPr>
        <w:t>The results further indicate that a significant majority of parents agreed that learning CRE influences students to make better moral choices in life (Mean = 4.13, SD = 0.87) and helps their child understand how to interact positively with others in the community (Mean = 4.07, SD = 0.91). Similarly, most parents concurred that CRE helps students develop a sense of responsibility and discipline (Mean = 4.08, SD = 0.82). Moreover, a majority of parents perceived that CRE has a positive influence on students' behavior at home (Mean = 3.93, SD = 0.94).</w:t>
      </w:r>
    </w:p>
    <w:p w14:paraId="15F072FA" w14:textId="77777777" w:rsidR="00076DCD" w:rsidRPr="00076DCD" w:rsidRDefault="00076DCD" w:rsidP="00076DCD">
      <w:pPr>
        <w:spacing w:line="480" w:lineRule="auto"/>
        <w:rPr>
          <w:rFonts w:eastAsia="Times New Roman" w:cs="Times New Roman"/>
          <w:szCs w:val="24"/>
        </w:rPr>
      </w:pPr>
      <w:r w:rsidRPr="00076DCD">
        <w:rPr>
          <w:rFonts w:eastAsia="Times New Roman" w:cs="Times New Roman"/>
          <w:szCs w:val="24"/>
        </w:rPr>
        <w:t xml:space="preserve">Finally, parents strongly agreed that schools should make CRE a compulsory subject to strengthen moral values (Mean = 4.62, SD = 0.89). These observations align with the findings of Othoo and </w:t>
      </w:r>
      <w:proofErr w:type="spellStart"/>
      <w:r w:rsidRPr="00076DCD">
        <w:rPr>
          <w:rFonts w:eastAsia="Times New Roman" w:cs="Times New Roman"/>
          <w:szCs w:val="24"/>
        </w:rPr>
        <w:t>Aseu</w:t>
      </w:r>
      <w:proofErr w:type="spellEnd"/>
      <w:r w:rsidRPr="00076DCD">
        <w:rPr>
          <w:rFonts w:eastAsia="Times New Roman" w:cs="Times New Roman"/>
          <w:szCs w:val="24"/>
        </w:rPr>
        <w:t xml:space="preserve"> (2022) in Busia County, whose study revealed that parents largely credit Christian Religious Education (CRE) with instilling virtues such as honesty, compassion, and responsibility in their children, thanks to its curriculum and value-focused activities. Similarly, Kamau’s (2014) study in </w:t>
      </w:r>
      <w:proofErr w:type="spellStart"/>
      <w:r w:rsidRPr="00076DCD">
        <w:rPr>
          <w:rFonts w:eastAsia="Times New Roman" w:cs="Times New Roman"/>
          <w:szCs w:val="24"/>
        </w:rPr>
        <w:t>Mathioya</w:t>
      </w:r>
      <w:proofErr w:type="spellEnd"/>
      <w:r w:rsidRPr="00076DCD">
        <w:rPr>
          <w:rFonts w:eastAsia="Times New Roman" w:cs="Times New Roman"/>
          <w:szCs w:val="24"/>
        </w:rPr>
        <w:t xml:space="preserve"> District reported </w:t>
      </w:r>
      <w:r w:rsidRPr="00076DCD">
        <w:rPr>
          <w:rFonts w:eastAsia="Times New Roman" w:cs="Times New Roman"/>
          <w:szCs w:val="24"/>
        </w:rPr>
        <w:lastRenderedPageBreak/>
        <w:t>that parents viewed CRE as a major influence on student behavior, noting a marked decrease in disciplinary issues.</w:t>
      </w:r>
    </w:p>
    <w:p w14:paraId="27997FBA" w14:textId="77777777" w:rsidR="00C144A6" w:rsidRPr="0092266A" w:rsidRDefault="00C144A6" w:rsidP="004B5DBC">
      <w:pPr>
        <w:pStyle w:val="Heading3"/>
      </w:pPr>
      <w:bookmarkStart w:id="209" w:name="_Toc213399143"/>
      <w:r w:rsidRPr="0092266A">
        <w:t>4.6.3 Parents’ perception on the Effectiveness of CRE in Addressing Moral Challenges</w:t>
      </w:r>
      <w:bookmarkEnd w:id="209"/>
    </w:p>
    <w:p w14:paraId="46C5D5BE" w14:textId="77777777" w:rsidR="00C144A6" w:rsidRPr="0092266A" w:rsidRDefault="00C144A6" w:rsidP="0092266A">
      <w:pPr>
        <w:pStyle w:val="NormalWeb"/>
        <w:spacing w:before="0" w:beforeAutospacing="0" w:after="0" w:afterAutospacing="0" w:line="480" w:lineRule="auto"/>
      </w:pPr>
      <w:r w:rsidRPr="0092266A">
        <w:t>This section presents a detailed analysis of the responses from parents/ guardians on their perceptions regarding the role and effectiveness of Christian Religious Education (CRE) in promoting moral values among students.</w:t>
      </w:r>
    </w:p>
    <w:p w14:paraId="23C4500C" w14:textId="40AF259D" w:rsidR="00C144A6" w:rsidRPr="0092266A" w:rsidRDefault="00C144A6" w:rsidP="004B5DBC">
      <w:pPr>
        <w:pStyle w:val="Heading4"/>
      </w:pPr>
      <w:r w:rsidRPr="0092266A">
        <w:rPr>
          <w:shd w:val="clear" w:color="auto" w:fill="FFFFFF"/>
        </w:rPr>
        <w:t xml:space="preserve">4.6.3.1 </w:t>
      </w:r>
      <w:r w:rsidRPr="0092266A">
        <w:t xml:space="preserve">Parents’ perception on the Moral Issues Best Addressed </w:t>
      </w:r>
      <w:r w:rsidR="00F955C4" w:rsidRPr="0092266A">
        <w:t>through</w:t>
      </w:r>
      <w:r w:rsidRPr="0092266A">
        <w:t xml:space="preserve"> CRE</w:t>
      </w:r>
    </w:p>
    <w:p w14:paraId="3D3FAF9B" w14:textId="2D7BFA78" w:rsidR="00C144A6" w:rsidRPr="0092266A" w:rsidRDefault="00C144A6" w:rsidP="0092266A">
      <w:pPr>
        <w:pStyle w:val="NormalWeb"/>
        <w:spacing w:before="0" w:beforeAutospacing="0" w:after="0" w:afterAutospacing="0" w:line="480" w:lineRule="auto"/>
      </w:pPr>
      <w:r w:rsidRPr="0092266A">
        <w:t>The parents were asked to identify moral issues they think are best addressed through CRE teaching. The findings are presented in Table 4.1</w:t>
      </w:r>
      <w:r w:rsidR="00C068C2">
        <w:t>4</w:t>
      </w:r>
      <w:r w:rsidRPr="0092266A">
        <w:t xml:space="preserve">. </w:t>
      </w:r>
    </w:p>
    <w:p w14:paraId="7D36DB89" w14:textId="2B9AECE0" w:rsidR="00C144A6" w:rsidRPr="0092266A" w:rsidRDefault="003F087C" w:rsidP="003A73EE">
      <w:pPr>
        <w:pStyle w:val="Caption"/>
      </w:pPr>
      <w:bookmarkStart w:id="210" w:name="_Toc208243646"/>
      <w:r>
        <w:t xml:space="preserve">Table 4. </w:t>
      </w:r>
      <w:fldSimple w:instr=" SEQ Table_4. \* ARABIC ">
        <w:r>
          <w:rPr>
            <w:noProof/>
          </w:rPr>
          <w:t>14</w:t>
        </w:r>
      </w:fldSimple>
      <w:r w:rsidR="00C144A6" w:rsidRPr="0092266A">
        <w:rPr>
          <w:rStyle w:val="Strong"/>
          <w:b/>
          <w:bCs/>
        </w:rPr>
        <w:t>: Moral Issues Best Addressed Through CRE</w:t>
      </w:r>
      <w:bookmarkEnd w:id="210"/>
    </w:p>
    <w:tbl>
      <w:tblPr>
        <w:tblStyle w:val="TableGrid"/>
        <w:tblW w:w="5000" w:type="pct"/>
        <w:tblLook w:val="04A0" w:firstRow="1" w:lastRow="0" w:firstColumn="1" w:lastColumn="0" w:noHBand="0" w:noVBand="1"/>
      </w:tblPr>
      <w:tblGrid>
        <w:gridCol w:w="4274"/>
        <w:gridCol w:w="1895"/>
        <w:gridCol w:w="2130"/>
      </w:tblGrid>
      <w:tr w:rsidR="00C144A6" w:rsidRPr="00C652A4" w14:paraId="687235A2" w14:textId="77777777" w:rsidTr="00A602CC">
        <w:tc>
          <w:tcPr>
            <w:tcW w:w="2575" w:type="pct"/>
            <w:vAlign w:val="center"/>
          </w:tcPr>
          <w:p w14:paraId="3C9110C1" w14:textId="77777777" w:rsidR="00C144A6" w:rsidRPr="00C652A4" w:rsidRDefault="00C144A6" w:rsidP="007E0C94">
            <w:pPr>
              <w:pStyle w:val="NormalWeb"/>
              <w:spacing w:before="0" w:beforeAutospacing="0" w:after="0" w:afterAutospacing="0" w:line="360" w:lineRule="auto"/>
            </w:pPr>
            <w:r w:rsidRPr="00C652A4">
              <w:t>Moral Issue</w:t>
            </w:r>
          </w:p>
        </w:tc>
        <w:tc>
          <w:tcPr>
            <w:tcW w:w="1142" w:type="pct"/>
            <w:vAlign w:val="center"/>
          </w:tcPr>
          <w:p w14:paraId="243C8ADD" w14:textId="77777777" w:rsidR="00C144A6" w:rsidRPr="00C652A4" w:rsidRDefault="00C144A6" w:rsidP="007E0C94">
            <w:pPr>
              <w:pStyle w:val="NormalWeb"/>
              <w:spacing w:before="0" w:beforeAutospacing="0" w:after="0" w:afterAutospacing="0" w:line="360" w:lineRule="auto"/>
            </w:pPr>
            <w:r w:rsidRPr="00C652A4">
              <w:t>Frequency (f)</w:t>
            </w:r>
          </w:p>
        </w:tc>
        <w:tc>
          <w:tcPr>
            <w:tcW w:w="1283" w:type="pct"/>
            <w:vAlign w:val="center"/>
          </w:tcPr>
          <w:p w14:paraId="41A81674" w14:textId="77777777" w:rsidR="00C144A6" w:rsidRPr="00C652A4" w:rsidRDefault="00C144A6" w:rsidP="007E0C94">
            <w:pPr>
              <w:pStyle w:val="NormalWeb"/>
              <w:spacing w:before="0" w:beforeAutospacing="0" w:after="0" w:afterAutospacing="0" w:line="360" w:lineRule="auto"/>
            </w:pPr>
            <w:r w:rsidRPr="00C652A4">
              <w:t>Percentage (%)</w:t>
            </w:r>
          </w:p>
        </w:tc>
      </w:tr>
      <w:tr w:rsidR="00C144A6" w:rsidRPr="00C652A4" w14:paraId="1F58E1AE" w14:textId="77777777" w:rsidTr="00A602CC">
        <w:tc>
          <w:tcPr>
            <w:tcW w:w="2575" w:type="pct"/>
            <w:vAlign w:val="center"/>
          </w:tcPr>
          <w:p w14:paraId="00806B5C" w14:textId="77777777" w:rsidR="00C144A6" w:rsidRPr="00C652A4" w:rsidRDefault="00C144A6" w:rsidP="007E0C94">
            <w:pPr>
              <w:pStyle w:val="NormalWeb"/>
              <w:spacing w:before="0" w:beforeAutospacing="0" w:after="0" w:afterAutospacing="0" w:line="360" w:lineRule="auto"/>
            </w:pPr>
            <w:r w:rsidRPr="00C652A4">
              <w:t>Honesty and integrity</w:t>
            </w:r>
          </w:p>
        </w:tc>
        <w:tc>
          <w:tcPr>
            <w:tcW w:w="1142" w:type="pct"/>
            <w:vAlign w:val="center"/>
          </w:tcPr>
          <w:p w14:paraId="59A3644A" w14:textId="77777777" w:rsidR="00C144A6" w:rsidRPr="00C652A4" w:rsidRDefault="00C144A6" w:rsidP="007E0C94">
            <w:pPr>
              <w:pStyle w:val="NormalWeb"/>
              <w:spacing w:before="0" w:beforeAutospacing="0" w:after="0" w:afterAutospacing="0" w:line="360" w:lineRule="auto"/>
              <w:jc w:val="center"/>
            </w:pPr>
            <w:r w:rsidRPr="00C652A4">
              <w:t>160</w:t>
            </w:r>
          </w:p>
        </w:tc>
        <w:tc>
          <w:tcPr>
            <w:tcW w:w="1283" w:type="pct"/>
            <w:vAlign w:val="center"/>
          </w:tcPr>
          <w:p w14:paraId="6C4B49BE" w14:textId="77777777" w:rsidR="00C144A6" w:rsidRPr="00C652A4" w:rsidRDefault="00C144A6" w:rsidP="007E0C94">
            <w:pPr>
              <w:pStyle w:val="NormalWeb"/>
              <w:spacing w:before="0" w:beforeAutospacing="0" w:after="0" w:afterAutospacing="0" w:line="360" w:lineRule="auto"/>
              <w:jc w:val="center"/>
            </w:pPr>
            <w:r w:rsidRPr="00C652A4">
              <w:t>89.9%</w:t>
            </w:r>
          </w:p>
        </w:tc>
      </w:tr>
      <w:tr w:rsidR="00C144A6" w:rsidRPr="00C652A4" w14:paraId="03BD4ADF" w14:textId="77777777" w:rsidTr="00A602CC">
        <w:tc>
          <w:tcPr>
            <w:tcW w:w="2575" w:type="pct"/>
            <w:vAlign w:val="center"/>
          </w:tcPr>
          <w:p w14:paraId="2FD69A2B" w14:textId="77777777" w:rsidR="00C144A6" w:rsidRPr="00C652A4" w:rsidRDefault="00C144A6" w:rsidP="007E0C94">
            <w:pPr>
              <w:pStyle w:val="NormalWeb"/>
              <w:spacing w:before="0" w:beforeAutospacing="0" w:after="0" w:afterAutospacing="0" w:line="360" w:lineRule="auto"/>
            </w:pPr>
            <w:r w:rsidRPr="00C652A4">
              <w:t>Respect for parents and teachers</w:t>
            </w:r>
          </w:p>
        </w:tc>
        <w:tc>
          <w:tcPr>
            <w:tcW w:w="1142" w:type="pct"/>
            <w:vAlign w:val="center"/>
          </w:tcPr>
          <w:p w14:paraId="56E521CF" w14:textId="77777777" w:rsidR="00C144A6" w:rsidRPr="00C652A4" w:rsidRDefault="00C144A6" w:rsidP="007E0C94">
            <w:pPr>
              <w:pStyle w:val="NormalWeb"/>
              <w:spacing w:before="0" w:beforeAutospacing="0" w:after="0" w:afterAutospacing="0" w:line="360" w:lineRule="auto"/>
              <w:jc w:val="center"/>
            </w:pPr>
            <w:r w:rsidRPr="00C652A4">
              <w:t>32</w:t>
            </w:r>
          </w:p>
        </w:tc>
        <w:tc>
          <w:tcPr>
            <w:tcW w:w="1283" w:type="pct"/>
            <w:vAlign w:val="center"/>
          </w:tcPr>
          <w:p w14:paraId="2F4EF943" w14:textId="77777777" w:rsidR="00C144A6" w:rsidRPr="00C652A4" w:rsidRDefault="00C144A6" w:rsidP="007E0C94">
            <w:pPr>
              <w:pStyle w:val="NormalWeb"/>
              <w:spacing w:before="0" w:beforeAutospacing="0" w:after="0" w:afterAutospacing="0" w:line="360" w:lineRule="auto"/>
              <w:jc w:val="center"/>
            </w:pPr>
            <w:r w:rsidRPr="00C652A4">
              <w:t>18%</w:t>
            </w:r>
          </w:p>
        </w:tc>
      </w:tr>
      <w:tr w:rsidR="00C144A6" w:rsidRPr="00C652A4" w14:paraId="778AEFC5" w14:textId="77777777" w:rsidTr="00A602CC">
        <w:tc>
          <w:tcPr>
            <w:tcW w:w="2575" w:type="pct"/>
            <w:vAlign w:val="center"/>
          </w:tcPr>
          <w:p w14:paraId="0FEE0416" w14:textId="77777777" w:rsidR="00C144A6" w:rsidRPr="00C652A4" w:rsidRDefault="00C144A6" w:rsidP="007E0C94">
            <w:pPr>
              <w:pStyle w:val="NormalWeb"/>
              <w:spacing w:before="0" w:beforeAutospacing="0" w:after="0" w:afterAutospacing="0" w:line="360" w:lineRule="auto"/>
            </w:pPr>
            <w:r w:rsidRPr="00C652A4">
              <w:t>Avoiding drug and substance abuse</w:t>
            </w:r>
          </w:p>
        </w:tc>
        <w:tc>
          <w:tcPr>
            <w:tcW w:w="1142" w:type="pct"/>
            <w:vAlign w:val="center"/>
          </w:tcPr>
          <w:p w14:paraId="391F86E0" w14:textId="77777777" w:rsidR="00C144A6" w:rsidRPr="00C652A4" w:rsidRDefault="00C144A6" w:rsidP="007E0C94">
            <w:pPr>
              <w:pStyle w:val="NormalWeb"/>
              <w:spacing w:before="0" w:beforeAutospacing="0" w:after="0" w:afterAutospacing="0" w:line="360" w:lineRule="auto"/>
              <w:jc w:val="center"/>
            </w:pPr>
            <w:r w:rsidRPr="00C652A4">
              <w:t>16</w:t>
            </w:r>
          </w:p>
        </w:tc>
        <w:tc>
          <w:tcPr>
            <w:tcW w:w="1283" w:type="pct"/>
            <w:vAlign w:val="center"/>
          </w:tcPr>
          <w:p w14:paraId="098612C6" w14:textId="77777777" w:rsidR="00C144A6" w:rsidRPr="00C652A4" w:rsidRDefault="00C144A6" w:rsidP="007E0C94">
            <w:pPr>
              <w:pStyle w:val="NormalWeb"/>
              <w:spacing w:before="0" w:beforeAutospacing="0" w:after="0" w:afterAutospacing="0" w:line="360" w:lineRule="auto"/>
              <w:jc w:val="center"/>
            </w:pPr>
            <w:r w:rsidRPr="00C652A4">
              <w:t>9%</w:t>
            </w:r>
          </w:p>
        </w:tc>
      </w:tr>
      <w:tr w:rsidR="00C144A6" w:rsidRPr="00C652A4" w14:paraId="5F53A0DC" w14:textId="77777777" w:rsidTr="00A602CC">
        <w:tc>
          <w:tcPr>
            <w:tcW w:w="2575" w:type="pct"/>
            <w:vAlign w:val="center"/>
          </w:tcPr>
          <w:p w14:paraId="281D6176" w14:textId="77777777" w:rsidR="00C144A6" w:rsidRPr="00C652A4" w:rsidRDefault="00C144A6" w:rsidP="007E0C94">
            <w:pPr>
              <w:pStyle w:val="NormalWeb"/>
              <w:spacing w:before="0" w:beforeAutospacing="0" w:after="0" w:afterAutospacing="0" w:line="360" w:lineRule="auto"/>
            </w:pPr>
            <w:r w:rsidRPr="00C652A4">
              <w:t>Sexual morality and abstinence</w:t>
            </w:r>
          </w:p>
        </w:tc>
        <w:tc>
          <w:tcPr>
            <w:tcW w:w="1142" w:type="pct"/>
            <w:vAlign w:val="center"/>
          </w:tcPr>
          <w:p w14:paraId="0A30C051" w14:textId="77777777" w:rsidR="00C144A6" w:rsidRPr="00C652A4" w:rsidRDefault="00C144A6" w:rsidP="007E0C94">
            <w:pPr>
              <w:pStyle w:val="NormalWeb"/>
              <w:spacing w:before="0" w:beforeAutospacing="0" w:after="0" w:afterAutospacing="0" w:line="360" w:lineRule="auto"/>
              <w:jc w:val="center"/>
            </w:pPr>
            <w:r w:rsidRPr="00C652A4">
              <w:t>28</w:t>
            </w:r>
          </w:p>
        </w:tc>
        <w:tc>
          <w:tcPr>
            <w:tcW w:w="1283" w:type="pct"/>
            <w:vAlign w:val="center"/>
          </w:tcPr>
          <w:p w14:paraId="0B4E8BBE" w14:textId="77777777" w:rsidR="00C144A6" w:rsidRPr="00C652A4" w:rsidRDefault="00C144A6" w:rsidP="007E0C94">
            <w:pPr>
              <w:pStyle w:val="NormalWeb"/>
              <w:spacing w:before="0" w:beforeAutospacing="0" w:after="0" w:afterAutospacing="0" w:line="360" w:lineRule="auto"/>
              <w:jc w:val="center"/>
            </w:pPr>
            <w:r w:rsidRPr="00C652A4">
              <w:t>15.7%</w:t>
            </w:r>
          </w:p>
        </w:tc>
      </w:tr>
      <w:tr w:rsidR="00C144A6" w:rsidRPr="00C652A4" w14:paraId="206C5BCD" w14:textId="77777777" w:rsidTr="00A602CC">
        <w:tc>
          <w:tcPr>
            <w:tcW w:w="2575" w:type="pct"/>
            <w:vAlign w:val="center"/>
          </w:tcPr>
          <w:p w14:paraId="264EF18A" w14:textId="77777777" w:rsidR="00C144A6" w:rsidRPr="00C652A4" w:rsidRDefault="00C144A6" w:rsidP="007E0C94">
            <w:pPr>
              <w:pStyle w:val="NormalWeb"/>
              <w:spacing w:before="0" w:beforeAutospacing="0" w:after="0" w:afterAutospacing="0" w:line="360" w:lineRule="auto"/>
            </w:pPr>
            <w:r w:rsidRPr="00C652A4">
              <w:t>Responsibility and self-discipline</w:t>
            </w:r>
          </w:p>
        </w:tc>
        <w:tc>
          <w:tcPr>
            <w:tcW w:w="1142" w:type="pct"/>
            <w:vAlign w:val="center"/>
          </w:tcPr>
          <w:p w14:paraId="3D94F7E6" w14:textId="77777777" w:rsidR="00C144A6" w:rsidRPr="00C652A4" w:rsidRDefault="00C144A6" w:rsidP="007E0C94">
            <w:pPr>
              <w:pStyle w:val="NormalWeb"/>
              <w:spacing w:before="0" w:beforeAutospacing="0" w:after="0" w:afterAutospacing="0" w:line="360" w:lineRule="auto"/>
              <w:jc w:val="center"/>
            </w:pPr>
            <w:r w:rsidRPr="00C652A4">
              <w:t>157</w:t>
            </w:r>
          </w:p>
        </w:tc>
        <w:tc>
          <w:tcPr>
            <w:tcW w:w="1283" w:type="pct"/>
            <w:vAlign w:val="center"/>
          </w:tcPr>
          <w:p w14:paraId="16F7184F" w14:textId="77777777" w:rsidR="00C144A6" w:rsidRPr="00C652A4" w:rsidRDefault="00C144A6" w:rsidP="007E0C94">
            <w:pPr>
              <w:pStyle w:val="NormalWeb"/>
              <w:spacing w:before="0" w:beforeAutospacing="0" w:after="0" w:afterAutospacing="0" w:line="360" w:lineRule="auto"/>
              <w:jc w:val="center"/>
            </w:pPr>
            <w:r w:rsidRPr="00C652A4">
              <w:t>88.2%</w:t>
            </w:r>
          </w:p>
        </w:tc>
      </w:tr>
      <w:tr w:rsidR="00C144A6" w:rsidRPr="00C652A4" w14:paraId="16590882" w14:textId="77777777" w:rsidTr="00A602CC">
        <w:tc>
          <w:tcPr>
            <w:tcW w:w="2575" w:type="pct"/>
            <w:vAlign w:val="center"/>
          </w:tcPr>
          <w:p w14:paraId="780A9DC9" w14:textId="77777777" w:rsidR="00C144A6" w:rsidRPr="00C652A4" w:rsidRDefault="00C144A6" w:rsidP="007E0C94">
            <w:pPr>
              <w:pStyle w:val="NormalWeb"/>
              <w:spacing w:before="0" w:beforeAutospacing="0" w:after="0" w:afterAutospacing="0" w:line="360" w:lineRule="auto"/>
            </w:pPr>
            <w:r w:rsidRPr="00C652A4">
              <w:t>Kindness and empathy</w:t>
            </w:r>
          </w:p>
        </w:tc>
        <w:tc>
          <w:tcPr>
            <w:tcW w:w="1142" w:type="pct"/>
            <w:vAlign w:val="center"/>
          </w:tcPr>
          <w:p w14:paraId="4A5431D0" w14:textId="77777777" w:rsidR="00C144A6" w:rsidRPr="00C652A4" w:rsidRDefault="00C144A6" w:rsidP="007E0C94">
            <w:pPr>
              <w:pStyle w:val="NormalWeb"/>
              <w:spacing w:before="0" w:beforeAutospacing="0" w:after="0" w:afterAutospacing="0" w:line="360" w:lineRule="auto"/>
              <w:jc w:val="center"/>
            </w:pPr>
            <w:r w:rsidRPr="00C652A4">
              <w:t>145</w:t>
            </w:r>
          </w:p>
        </w:tc>
        <w:tc>
          <w:tcPr>
            <w:tcW w:w="1283" w:type="pct"/>
            <w:vAlign w:val="center"/>
          </w:tcPr>
          <w:p w14:paraId="1B07D3E7" w14:textId="77777777" w:rsidR="00C144A6" w:rsidRPr="00C652A4" w:rsidRDefault="00C144A6" w:rsidP="007E0C94">
            <w:pPr>
              <w:pStyle w:val="NormalWeb"/>
              <w:spacing w:before="0" w:beforeAutospacing="0" w:after="0" w:afterAutospacing="0" w:line="360" w:lineRule="auto"/>
              <w:jc w:val="center"/>
            </w:pPr>
            <w:r w:rsidRPr="00C652A4">
              <w:t>81.5%</w:t>
            </w:r>
          </w:p>
        </w:tc>
      </w:tr>
    </w:tbl>
    <w:p w14:paraId="20B4A2DC" w14:textId="77777777" w:rsidR="007E0C94" w:rsidRDefault="007E0C94" w:rsidP="0092266A">
      <w:pPr>
        <w:pStyle w:val="NormalWeb"/>
        <w:spacing w:before="0" w:beforeAutospacing="0" w:after="0" w:afterAutospacing="0" w:line="480" w:lineRule="auto"/>
      </w:pPr>
    </w:p>
    <w:p w14:paraId="70A8108E" w14:textId="1E3CE1F1" w:rsidR="00C144A6" w:rsidRPr="0092266A" w:rsidRDefault="00A06155" w:rsidP="0092266A">
      <w:pPr>
        <w:pStyle w:val="NormalWeb"/>
        <w:spacing w:before="0" w:beforeAutospacing="0" w:after="0" w:afterAutospacing="0" w:line="480" w:lineRule="auto"/>
      </w:pPr>
      <w:r>
        <w:t>The findings in Table 4.1</w:t>
      </w:r>
      <w:r w:rsidR="00C068C2">
        <w:t>4</w:t>
      </w:r>
      <w:r>
        <w:t xml:space="preserve"> show that the majority of parents (n = 160, 89.9%) believe that honesty and integrity are best addressed through CRE, followed closely by responsibility and self-discipline (n = 157, 88.2%), kindness and empathy (n = 145, 81.5%), and self-control (n = 142, 79.8%). However, sexual morality and abstinence (n = 28, 15.7%), respect for parents and teachers (n = 32, 18.0%), and avoidance of drug and substance abuse (n = 16, 9.0%) were cited less frequently. Lewin et al. (2023) also </w:t>
      </w:r>
      <w:r>
        <w:lastRenderedPageBreak/>
        <w:t>highlighted the vital role that Christian Religious Education (CRE) plays in developing moral values. Their work specifically emphasizes how CRE helps foster integrity and strong character, ultimately contributing to a positive impact on society.</w:t>
      </w:r>
    </w:p>
    <w:p w14:paraId="2BAF2744" w14:textId="77777777" w:rsidR="00C144A6" w:rsidRPr="0092266A" w:rsidRDefault="00C144A6" w:rsidP="004B5DBC">
      <w:pPr>
        <w:pStyle w:val="Heading4"/>
      </w:pPr>
      <w:r w:rsidRPr="0092266A">
        <w:rPr>
          <w:shd w:val="clear" w:color="auto" w:fill="FFFFFF"/>
        </w:rPr>
        <w:t xml:space="preserve">4.6.3.2 </w:t>
      </w:r>
      <w:r w:rsidRPr="0092266A">
        <w:t>Observed Behavioral Changes in Children</w:t>
      </w:r>
    </w:p>
    <w:p w14:paraId="7982255B"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Parents were asked whether they had observed any positive behavioral changes in their children that could be attributed to the influence of CRE.</w:t>
      </w:r>
    </w:p>
    <w:p w14:paraId="10E0031B" w14:textId="77777777" w:rsidR="00C144A6" w:rsidRPr="0092266A" w:rsidRDefault="00C144A6" w:rsidP="0092266A">
      <w:pPr>
        <w:spacing w:before="0" w:beforeAutospacing="0" w:after="0" w:afterAutospacing="0" w:line="480" w:lineRule="auto"/>
        <w:rPr>
          <w:rFonts w:cs="Times New Roman"/>
          <w:szCs w:val="24"/>
        </w:rPr>
      </w:pPr>
    </w:p>
    <w:p w14:paraId="7CE3DDC6" w14:textId="628B62E8" w:rsidR="00C144A6" w:rsidRPr="0092266A" w:rsidRDefault="00276790" w:rsidP="0092266A">
      <w:pPr>
        <w:spacing w:before="0" w:beforeAutospacing="0" w:after="0" w:afterAutospacing="0" w:line="480" w:lineRule="auto"/>
        <w:rPr>
          <w:rFonts w:cs="Times New Roman"/>
          <w:szCs w:val="24"/>
        </w:rPr>
      </w:pPr>
      <w:r>
        <w:rPr>
          <w:rFonts w:cs="Times New Roman"/>
          <w:szCs w:val="24"/>
        </w:rPr>
        <w:t xml:space="preserve">  </w:t>
      </w:r>
      <w:r w:rsidR="00C144A6" w:rsidRPr="0092266A">
        <w:rPr>
          <w:rFonts w:cs="Times New Roman"/>
          <w:noProof/>
          <w:szCs w:val="24"/>
        </w:rPr>
        <w:drawing>
          <wp:inline distT="0" distB="0" distL="0" distR="0" wp14:anchorId="7BDC95D6" wp14:editId="586D289A">
            <wp:extent cx="4572000" cy="2743200"/>
            <wp:effectExtent l="0" t="0" r="0" b="0"/>
            <wp:docPr id="811290425" name="Chart 1">
              <a:extLst xmlns:a="http://schemas.openxmlformats.org/drawingml/2006/main">
                <a:ext uri="{FF2B5EF4-FFF2-40B4-BE49-F238E27FC236}">
                  <a16:creationId xmlns:a16="http://schemas.microsoft.com/office/drawing/2014/main" id="{8200B6A2-5805-9B0A-C850-E7C8E5F3F80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CBFF342" w14:textId="2B34112C" w:rsidR="00C144A6" w:rsidRPr="0092266A" w:rsidRDefault="003F087C" w:rsidP="003A73EE">
      <w:pPr>
        <w:pStyle w:val="Caption"/>
      </w:pPr>
      <w:bookmarkStart w:id="211" w:name="_Toc201331797"/>
      <w:bookmarkStart w:id="212" w:name="_Toc208243910"/>
      <w:r>
        <w:t xml:space="preserve">Figure 4. </w:t>
      </w:r>
      <w:fldSimple w:instr=" SEQ Figure_4. \* ARABIC ">
        <w:r>
          <w:rPr>
            <w:noProof/>
          </w:rPr>
          <w:t>5</w:t>
        </w:r>
      </w:fldSimple>
      <w:r w:rsidR="00C144A6" w:rsidRPr="0092266A">
        <w:t xml:space="preserve">: </w:t>
      </w:r>
      <w:r w:rsidR="00C144A6" w:rsidRPr="0092266A">
        <w:rPr>
          <w:rStyle w:val="Strong"/>
          <w:b/>
          <w:bCs/>
        </w:rPr>
        <w:t>Positive Behavioral Changes Attributed to CRE</w:t>
      </w:r>
      <w:bookmarkEnd w:id="211"/>
      <w:bookmarkEnd w:id="212"/>
    </w:p>
    <w:p w14:paraId="7AE40E67" w14:textId="05520885" w:rsidR="00C144A6" w:rsidRPr="0092266A" w:rsidRDefault="00C144A6" w:rsidP="0092266A">
      <w:pPr>
        <w:pStyle w:val="NormalWeb"/>
        <w:spacing w:before="0" w:beforeAutospacing="0" w:after="0" w:afterAutospacing="0" w:line="480" w:lineRule="auto"/>
      </w:pPr>
      <w:r w:rsidRPr="0092266A">
        <w:t>According to findings presented in Figure 4.6, majority of parents (n=122, 68%) reported that they were not sure if they had noticed positive behavioral changes in their children, which they attributed to CRE, (n=30, 1</w:t>
      </w:r>
      <w:r w:rsidR="00A03889">
        <w:t>7</w:t>
      </w:r>
      <w:r w:rsidRPr="0092266A">
        <w:t>%) said they had not observed any changes, while (n=26, 1</w:t>
      </w:r>
      <w:r w:rsidR="00A03889">
        <w:t>5</w:t>
      </w:r>
      <w:r w:rsidRPr="0092266A">
        <w:t xml:space="preserve">%) reported that they had noticed positive behavioral changes in their children. These findings resonate with a study </w:t>
      </w:r>
      <w:r w:rsidR="00B353AF" w:rsidRPr="0092266A">
        <w:t xml:space="preserve">by </w:t>
      </w:r>
      <w:r w:rsidR="00B353AF" w:rsidRPr="0019606F">
        <w:t>Kiambi</w:t>
      </w:r>
      <w:r w:rsidR="0019606F">
        <w:t xml:space="preserve"> et al. (2019)</w:t>
      </w:r>
      <w:r w:rsidRPr="0092266A">
        <w:t xml:space="preserve"> conducted in North </w:t>
      </w:r>
      <w:proofErr w:type="spellStart"/>
      <w:r w:rsidRPr="0092266A">
        <w:t>Imenti</w:t>
      </w:r>
      <w:proofErr w:type="spellEnd"/>
      <w:r w:rsidRPr="0092266A">
        <w:t xml:space="preserve">, Meru County. In that study, a small but notable group of students about 7.6% felt that the CRE syllabus had positively shaped their personal behavior and contributed to better conduct within their communities. However, most students </w:t>
      </w:r>
      <w:r w:rsidRPr="0092266A">
        <w:lastRenderedPageBreak/>
        <w:t>expressed less confidence in the subject’s ability to influence meaningful change, suggesting a gap between the intended moral lessons of CRE and how they are experienced or applied in real life.</w:t>
      </w:r>
    </w:p>
    <w:p w14:paraId="1A09870C" w14:textId="77777777" w:rsidR="00C144A6" w:rsidRPr="0092266A" w:rsidRDefault="00C144A6" w:rsidP="004B5DBC">
      <w:pPr>
        <w:pStyle w:val="Heading4"/>
      </w:pPr>
      <w:r w:rsidRPr="0092266A">
        <w:rPr>
          <w:shd w:val="clear" w:color="auto" w:fill="FFFFFF"/>
        </w:rPr>
        <w:t xml:space="preserve">4.6.3.3 </w:t>
      </w:r>
      <w:r w:rsidRPr="0092266A">
        <w:t>Reinforcement of Moral Values at Home</w:t>
      </w:r>
    </w:p>
    <w:p w14:paraId="7A8E941F" w14:textId="21181D67" w:rsidR="00C144A6" w:rsidRDefault="00C144A6" w:rsidP="0092266A">
      <w:pPr>
        <w:spacing w:before="0" w:beforeAutospacing="0" w:after="0" w:afterAutospacing="0" w:line="480" w:lineRule="auto"/>
        <w:rPr>
          <w:rFonts w:cs="Times New Roman"/>
          <w:szCs w:val="24"/>
        </w:rPr>
      </w:pPr>
      <w:r w:rsidRPr="0092266A">
        <w:rPr>
          <w:rFonts w:cs="Times New Roman"/>
          <w:szCs w:val="24"/>
        </w:rPr>
        <w:t>Parents were asked how they reinforce the moral values taught in CRE at home. Table 4.1</w:t>
      </w:r>
      <w:r w:rsidR="00C068C2">
        <w:rPr>
          <w:rFonts w:cs="Times New Roman"/>
          <w:szCs w:val="24"/>
        </w:rPr>
        <w:t>5</w:t>
      </w:r>
      <w:r w:rsidRPr="0092266A">
        <w:rPr>
          <w:rFonts w:cs="Times New Roman"/>
          <w:szCs w:val="24"/>
        </w:rPr>
        <w:t xml:space="preserve"> present their responses. </w:t>
      </w:r>
    </w:p>
    <w:p w14:paraId="74BD813D" w14:textId="77777777" w:rsidR="00896598" w:rsidRPr="0092266A" w:rsidRDefault="00896598" w:rsidP="0092266A">
      <w:pPr>
        <w:spacing w:before="0" w:beforeAutospacing="0" w:after="0" w:afterAutospacing="0" w:line="480" w:lineRule="auto"/>
        <w:rPr>
          <w:rFonts w:cs="Times New Roman"/>
          <w:szCs w:val="24"/>
        </w:rPr>
      </w:pPr>
    </w:p>
    <w:p w14:paraId="7A04D77C" w14:textId="32DBACFA" w:rsidR="00C144A6" w:rsidRPr="0092266A" w:rsidRDefault="003F087C" w:rsidP="003A73EE">
      <w:pPr>
        <w:pStyle w:val="Caption"/>
      </w:pPr>
      <w:bookmarkStart w:id="213" w:name="_Toc208243647"/>
      <w:r>
        <w:t xml:space="preserve">Table 4. </w:t>
      </w:r>
      <w:fldSimple w:instr=" SEQ Table_4. \* ARABIC ">
        <w:r>
          <w:rPr>
            <w:noProof/>
          </w:rPr>
          <w:t>15</w:t>
        </w:r>
      </w:fldSimple>
      <w:r w:rsidR="00C144A6" w:rsidRPr="0092266A">
        <w:rPr>
          <w:rStyle w:val="Strong"/>
          <w:b/>
          <w:bCs/>
        </w:rPr>
        <w:t>: Methods of Reinforcing Moral Values at Home</w:t>
      </w:r>
      <w:bookmarkEnd w:id="213"/>
    </w:p>
    <w:tbl>
      <w:tblPr>
        <w:tblStyle w:val="TableGrid"/>
        <w:tblW w:w="5000" w:type="pct"/>
        <w:tblLook w:val="04A0" w:firstRow="1" w:lastRow="0" w:firstColumn="1" w:lastColumn="0" w:noHBand="0" w:noVBand="1"/>
      </w:tblPr>
      <w:tblGrid>
        <w:gridCol w:w="4855"/>
        <w:gridCol w:w="1573"/>
        <w:gridCol w:w="1871"/>
      </w:tblGrid>
      <w:tr w:rsidR="00C144A6" w:rsidRPr="00C652A4" w14:paraId="25960CF8" w14:textId="77777777" w:rsidTr="007E0C94">
        <w:tc>
          <w:tcPr>
            <w:tcW w:w="2925" w:type="pct"/>
            <w:vAlign w:val="center"/>
          </w:tcPr>
          <w:p w14:paraId="26CBBAAB"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Method</w:t>
            </w:r>
          </w:p>
        </w:tc>
        <w:tc>
          <w:tcPr>
            <w:tcW w:w="948" w:type="pct"/>
            <w:vAlign w:val="center"/>
          </w:tcPr>
          <w:p w14:paraId="70C4E718"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Frequency (f)</w:t>
            </w:r>
          </w:p>
        </w:tc>
        <w:tc>
          <w:tcPr>
            <w:tcW w:w="1127" w:type="pct"/>
            <w:vAlign w:val="center"/>
          </w:tcPr>
          <w:p w14:paraId="4CE26DAB"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Percentage (%)</w:t>
            </w:r>
          </w:p>
        </w:tc>
      </w:tr>
      <w:tr w:rsidR="00C144A6" w:rsidRPr="00C652A4" w14:paraId="08F77605" w14:textId="77777777" w:rsidTr="007E0C94">
        <w:tc>
          <w:tcPr>
            <w:tcW w:w="2925" w:type="pct"/>
            <w:vAlign w:val="center"/>
          </w:tcPr>
          <w:p w14:paraId="087C4364"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Discussing moral issues with child</w:t>
            </w:r>
          </w:p>
        </w:tc>
        <w:tc>
          <w:tcPr>
            <w:tcW w:w="948" w:type="pct"/>
            <w:vAlign w:val="center"/>
          </w:tcPr>
          <w:p w14:paraId="2231F6C5"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145</w:t>
            </w:r>
          </w:p>
        </w:tc>
        <w:tc>
          <w:tcPr>
            <w:tcW w:w="1127" w:type="pct"/>
            <w:vAlign w:val="center"/>
          </w:tcPr>
          <w:p w14:paraId="71D4BA2E"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81.5%</w:t>
            </w:r>
          </w:p>
        </w:tc>
      </w:tr>
      <w:tr w:rsidR="00C144A6" w:rsidRPr="00C652A4" w14:paraId="7936C182" w14:textId="77777777" w:rsidTr="007E0C94">
        <w:tc>
          <w:tcPr>
            <w:tcW w:w="2925" w:type="pct"/>
            <w:vAlign w:val="center"/>
          </w:tcPr>
          <w:p w14:paraId="1877424F"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Encouraging prayer and religious activities</w:t>
            </w:r>
          </w:p>
        </w:tc>
        <w:tc>
          <w:tcPr>
            <w:tcW w:w="948" w:type="pct"/>
            <w:vAlign w:val="center"/>
          </w:tcPr>
          <w:p w14:paraId="323795C9"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136</w:t>
            </w:r>
          </w:p>
        </w:tc>
        <w:tc>
          <w:tcPr>
            <w:tcW w:w="1127" w:type="pct"/>
            <w:vAlign w:val="center"/>
          </w:tcPr>
          <w:p w14:paraId="197A05A1"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76.4%</w:t>
            </w:r>
          </w:p>
        </w:tc>
      </w:tr>
      <w:tr w:rsidR="00C144A6" w:rsidRPr="00C652A4" w14:paraId="20574ED5" w14:textId="77777777" w:rsidTr="007E0C94">
        <w:tc>
          <w:tcPr>
            <w:tcW w:w="2925" w:type="pct"/>
            <w:vAlign w:val="center"/>
          </w:tcPr>
          <w:p w14:paraId="44AA9821"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Setting a good example in moral behavior</w:t>
            </w:r>
          </w:p>
        </w:tc>
        <w:tc>
          <w:tcPr>
            <w:tcW w:w="948" w:type="pct"/>
            <w:vAlign w:val="center"/>
          </w:tcPr>
          <w:p w14:paraId="5F9B0639"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153</w:t>
            </w:r>
          </w:p>
        </w:tc>
        <w:tc>
          <w:tcPr>
            <w:tcW w:w="1127" w:type="pct"/>
            <w:vAlign w:val="center"/>
          </w:tcPr>
          <w:p w14:paraId="594AA98C"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86.0%</w:t>
            </w:r>
          </w:p>
        </w:tc>
      </w:tr>
      <w:tr w:rsidR="00C144A6" w:rsidRPr="00C652A4" w14:paraId="44CEACE4" w14:textId="77777777" w:rsidTr="007E0C94">
        <w:tc>
          <w:tcPr>
            <w:tcW w:w="2925" w:type="pct"/>
            <w:vAlign w:val="center"/>
          </w:tcPr>
          <w:p w14:paraId="5077F53B"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Monitoring child's company</w:t>
            </w:r>
          </w:p>
        </w:tc>
        <w:tc>
          <w:tcPr>
            <w:tcW w:w="948" w:type="pct"/>
            <w:vAlign w:val="center"/>
          </w:tcPr>
          <w:p w14:paraId="2507A696"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127</w:t>
            </w:r>
          </w:p>
        </w:tc>
        <w:tc>
          <w:tcPr>
            <w:tcW w:w="1127" w:type="pct"/>
            <w:vAlign w:val="center"/>
          </w:tcPr>
          <w:p w14:paraId="318E8D47"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71.3%</w:t>
            </w:r>
          </w:p>
        </w:tc>
      </w:tr>
      <w:tr w:rsidR="00C144A6" w:rsidRPr="00C652A4" w14:paraId="702538FC" w14:textId="77777777" w:rsidTr="007E0C94">
        <w:tc>
          <w:tcPr>
            <w:tcW w:w="2925" w:type="pct"/>
            <w:vAlign w:val="center"/>
          </w:tcPr>
          <w:p w14:paraId="47CB8756" w14:textId="77777777" w:rsidR="00C144A6" w:rsidRPr="00C652A4" w:rsidRDefault="00C144A6" w:rsidP="007E0C94">
            <w:pPr>
              <w:spacing w:before="0" w:beforeAutospacing="0" w:after="0" w:afterAutospacing="0" w:line="360" w:lineRule="auto"/>
              <w:rPr>
                <w:rFonts w:cs="Times New Roman"/>
                <w:szCs w:val="24"/>
              </w:rPr>
            </w:pPr>
            <w:r w:rsidRPr="00C652A4">
              <w:rPr>
                <w:rFonts w:cs="Times New Roman"/>
                <w:szCs w:val="24"/>
              </w:rPr>
              <w:t>Limiting negative media exposure</w:t>
            </w:r>
          </w:p>
        </w:tc>
        <w:tc>
          <w:tcPr>
            <w:tcW w:w="948" w:type="pct"/>
            <w:vAlign w:val="center"/>
          </w:tcPr>
          <w:p w14:paraId="6613C648"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121</w:t>
            </w:r>
          </w:p>
        </w:tc>
        <w:tc>
          <w:tcPr>
            <w:tcW w:w="1127" w:type="pct"/>
            <w:vAlign w:val="center"/>
          </w:tcPr>
          <w:p w14:paraId="1FAAA268" w14:textId="77777777" w:rsidR="00C144A6" w:rsidRPr="00C652A4" w:rsidRDefault="00C144A6" w:rsidP="007E0C94">
            <w:pPr>
              <w:spacing w:before="0" w:beforeAutospacing="0" w:after="0" w:afterAutospacing="0" w:line="360" w:lineRule="auto"/>
              <w:jc w:val="center"/>
              <w:rPr>
                <w:rFonts w:cs="Times New Roman"/>
                <w:szCs w:val="24"/>
              </w:rPr>
            </w:pPr>
            <w:r w:rsidRPr="00C652A4">
              <w:rPr>
                <w:rFonts w:cs="Times New Roman"/>
                <w:szCs w:val="24"/>
              </w:rPr>
              <w:t>68.0%</w:t>
            </w:r>
          </w:p>
        </w:tc>
      </w:tr>
    </w:tbl>
    <w:p w14:paraId="3A51DE2E" w14:textId="064BA398" w:rsidR="0022362C" w:rsidRPr="0022362C" w:rsidRDefault="0022362C" w:rsidP="0022362C">
      <w:pPr>
        <w:spacing w:line="480" w:lineRule="auto"/>
        <w:rPr>
          <w:rFonts w:eastAsia="Times New Roman" w:cs="Times New Roman"/>
          <w:szCs w:val="24"/>
        </w:rPr>
      </w:pPr>
      <w:r w:rsidRPr="0022362C">
        <w:rPr>
          <w:rFonts w:eastAsia="Times New Roman" w:cs="Times New Roman"/>
          <w:szCs w:val="24"/>
        </w:rPr>
        <w:t>The findings in Table 4.1</w:t>
      </w:r>
      <w:r w:rsidR="00C068C2">
        <w:rPr>
          <w:rFonts w:eastAsia="Times New Roman" w:cs="Times New Roman"/>
          <w:szCs w:val="24"/>
        </w:rPr>
        <w:t>5</w:t>
      </w:r>
      <w:r w:rsidRPr="0022362C">
        <w:rPr>
          <w:rFonts w:eastAsia="Times New Roman" w:cs="Times New Roman"/>
          <w:szCs w:val="24"/>
        </w:rPr>
        <w:t xml:space="preserve"> indicate that the most common method of reinforcing moral values at home was setting a good moral example (n = 153, 86.0%), followed by discussing moral issues (n = 145, 81.5%) and encouraging prayer (n = 136, 76.4%). Parents also reported monitoring their children's company (n = 127, 71.3%) and limiting media exposure (n = 121, 68.0%). These findings are consistent with those of </w:t>
      </w:r>
      <w:proofErr w:type="spellStart"/>
      <w:r w:rsidRPr="0022362C">
        <w:rPr>
          <w:rFonts w:eastAsia="Times New Roman" w:cs="Times New Roman"/>
          <w:szCs w:val="24"/>
        </w:rPr>
        <w:t>Njugia</w:t>
      </w:r>
      <w:proofErr w:type="spellEnd"/>
      <w:r w:rsidRPr="0022362C">
        <w:rPr>
          <w:rFonts w:eastAsia="Times New Roman" w:cs="Times New Roman"/>
          <w:szCs w:val="24"/>
        </w:rPr>
        <w:t xml:space="preserve"> et al. (2024), who evaluated the influence of parental involvement on students’ discipline in public secondary schools in Turkana Central Sub-County, Kenya, and reported that parents' personal values and actions are key in shaping children’s discipline and ethical conduct in Nairobi County primary schools.</w:t>
      </w:r>
    </w:p>
    <w:p w14:paraId="5B499E97" w14:textId="77777777" w:rsidR="00C144A6" w:rsidRPr="0092266A" w:rsidRDefault="00C144A6" w:rsidP="004B5DBC">
      <w:pPr>
        <w:pStyle w:val="Heading4"/>
      </w:pPr>
      <w:r w:rsidRPr="0092266A">
        <w:rPr>
          <w:shd w:val="clear" w:color="auto" w:fill="FFFFFF"/>
        </w:rPr>
        <w:lastRenderedPageBreak/>
        <w:t xml:space="preserve">4.6.3.4 </w:t>
      </w:r>
      <w:r w:rsidRPr="0092266A">
        <w:t>Challenges affecting the Effectiveness of CRE</w:t>
      </w:r>
    </w:p>
    <w:p w14:paraId="3255DC0D"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Parents identified several challenges that affects the effective delivery of CRE in schools. The findings are summarized in Figure 4.7 below. </w:t>
      </w:r>
    </w:p>
    <w:p w14:paraId="22E7A65B" w14:textId="77777777" w:rsidR="00C144A6" w:rsidRPr="0092266A" w:rsidRDefault="00C144A6" w:rsidP="0092266A">
      <w:pPr>
        <w:spacing w:before="0" w:beforeAutospacing="0" w:after="0" w:afterAutospacing="0" w:line="480" w:lineRule="auto"/>
        <w:rPr>
          <w:rFonts w:cs="Times New Roman"/>
          <w:szCs w:val="24"/>
        </w:rPr>
      </w:pPr>
    </w:p>
    <w:p w14:paraId="2BE5BD69" w14:textId="6742FA85" w:rsidR="00C144A6" w:rsidRPr="0092266A" w:rsidRDefault="00276790" w:rsidP="0092266A">
      <w:pPr>
        <w:spacing w:before="0" w:beforeAutospacing="0" w:after="0" w:afterAutospacing="0" w:line="480" w:lineRule="auto"/>
        <w:rPr>
          <w:rFonts w:cs="Times New Roman"/>
          <w:szCs w:val="24"/>
        </w:rPr>
      </w:pPr>
      <w:r>
        <w:rPr>
          <w:rFonts w:cs="Times New Roman"/>
          <w:szCs w:val="24"/>
        </w:rPr>
        <w:t xml:space="preserve">     </w:t>
      </w:r>
      <w:r w:rsidR="00C144A6" w:rsidRPr="0092266A">
        <w:rPr>
          <w:rFonts w:cs="Times New Roman"/>
          <w:noProof/>
          <w:szCs w:val="24"/>
        </w:rPr>
        <w:drawing>
          <wp:inline distT="0" distB="0" distL="0" distR="0" wp14:anchorId="6EBB9181" wp14:editId="2CCA01D8">
            <wp:extent cx="4572000" cy="2743200"/>
            <wp:effectExtent l="0" t="0" r="0" b="0"/>
            <wp:docPr id="93992298" name="Chart 1">
              <a:extLst xmlns:a="http://schemas.openxmlformats.org/drawingml/2006/main">
                <a:ext uri="{FF2B5EF4-FFF2-40B4-BE49-F238E27FC236}">
                  <a16:creationId xmlns:a16="http://schemas.microsoft.com/office/drawing/2014/main" id="{E24683E9-EAFB-1C93-FB7A-6CF1441BA3C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27A04282" w14:textId="7150F9DD" w:rsidR="00C144A6" w:rsidRPr="0092266A" w:rsidRDefault="003F087C" w:rsidP="003A73EE">
      <w:pPr>
        <w:pStyle w:val="Caption"/>
      </w:pPr>
      <w:bookmarkStart w:id="214" w:name="_Toc201331798"/>
      <w:bookmarkStart w:id="215" w:name="_Toc208243911"/>
      <w:r>
        <w:t xml:space="preserve">Figure 4. </w:t>
      </w:r>
      <w:fldSimple w:instr=" SEQ Figure_4. \* ARABIC ">
        <w:r>
          <w:rPr>
            <w:noProof/>
          </w:rPr>
          <w:t>6</w:t>
        </w:r>
      </w:fldSimple>
      <w:r w:rsidR="00C144A6" w:rsidRPr="0092266A">
        <w:rPr>
          <w:rStyle w:val="Strong"/>
          <w:b/>
          <w:bCs/>
        </w:rPr>
        <w:t>: Challenges affecting CRE Effectiveness</w:t>
      </w:r>
      <w:bookmarkEnd w:id="214"/>
      <w:bookmarkEnd w:id="215"/>
    </w:p>
    <w:p w14:paraId="146F2C83" w14:textId="77777777" w:rsidR="00D9047F" w:rsidRPr="00D9047F" w:rsidRDefault="00D9047F" w:rsidP="00D9047F">
      <w:pPr>
        <w:spacing w:line="480" w:lineRule="auto"/>
        <w:rPr>
          <w:rFonts w:eastAsia="Times New Roman" w:cs="Times New Roman"/>
          <w:szCs w:val="24"/>
        </w:rPr>
      </w:pPr>
      <w:r w:rsidRPr="00D9047F">
        <w:rPr>
          <w:rFonts w:eastAsia="Times New Roman" w:cs="Times New Roman"/>
          <w:szCs w:val="24"/>
        </w:rPr>
        <w:t xml:space="preserve">It is evident in Figure 4.7 that the most cited challenge was social media and modern lifestyles (n = 139, 78.1%), followed closely by students' lack of seriousness towards CRE (n = 132, 74.2%). Negative peer influence (n = 128, 71.9%) and academic focus over moral education (n = 124, 69.7%) were also significant challenges. These observations are consistent with Barno’s (2023) study, which noted the Kenyan educational system’s strong exam orientation, leaving little room for value-based content. </w:t>
      </w:r>
      <w:proofErr w:type="spellStart"/>
      <w:r w:rsidRPr="00D9047F">
        <w:rPr>
          <w:rFonts w:eastAsia="Times New Roman" w:cs="Times New Roman"/>
          <w:szCs w:val="24"/>
        </w:rPr>
        <w:t>Jebungei</w:t>
      </w:r>
      <w:proofErr w:type="spellEnd"/>
      <w:r w:rsidRPr="00D9047F">
        <w:rPr>
          <w:rFonts w:eastAsia="Times New Roman" w:cs="Times New Roman"/>
          <w:szCs w:val="24"/>
        </w:rPr>
        <w:t xml:space="preserve"> (2013) further points out that negative influence from print, electronic media, and the internet is greatly affecting the youth. These channels have introduced foreign, conflicting values and immoral practices to young people, leading to addiction among Kenyan youth to internet pornography accessed through mobile phones and computers.</w:t>
      </w:r>
    </w:p>
    <w:p w14:paraId="2886A8C7" w14:textId="77777777" w:rsidR="00C144A6" w:rsidRPr="0092266A" w:rsidRDefault="00C144A6" w:rsidP="004B5DBC">
      <w:pPr>
        <w:pStyle w:val="Heading4"/>
      </w:pPr>
      <w:r w:rsidRPr="0092266A">
        <w:rPr>
          <w:shd w:val="clear" w:color="auto" w:fill="FFFFFF"/>
        </w:rPr>
        <w:lastRenderedPageBreak/>
        <w:t xml:space="preserve">4.6.3.5 </w:t>
      </w:r>
      <w:r w:rsidRPr="0092266A">
        <w:t>Rating the Effectiveness of CRE</w:t>
      </w:r>
    </w:p>
    <w:p w14:paraId="51059CE7"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Parents were asked to rate the overall effectiveness of CRE in addressing moral decline. Their responses are summarized in Figure 4.8 below. </w:t>
      </w:r>
    </w:p>
    <w:p w14:paraId="5F61361D" w14:textId="185E37D3" w:rsidR="00C144A6" w:rsidRPr="0092266A" w:rsidRDefault="00276790" w:rsidP="0092266A">
      <w:pPr>
        <w:spacing w:before="0" w:beforeAutospacing="0" w:after="0" w:afterAutospacing="0" w:line="480" w:lineRule="auto"/>
        <w:rPr>
          <w:rFonts w:cs="Times New Roman"/>
          <w:szCs w:val="24"/>
        </w:rPr>
      </w:pPr>
      <w:r>
        <w:rPr>
          <w:rFonts w:cs="Times New Roman"/>
          <w:szCs w:val="24"/>
        </w:rPr>
        <w:t xml:space="preserve"> </w:t>
      </w:r>
      <w:r w:rsidR="00C144A6" w:rsidRPr="0092266A">
        <w:rPr>
          <w:rFonts w:cs="Times New Roman"/>
          <w:noProof/>
          <w:szCs w:val="24"/>
        </w:rPr>
        <w:drawing>
          <wp:inline distT="0" distB="0" distL="0" distR="0" wp14:anchorId="5CB5783C" wp14:editId="0866108E">
            <wp:extent cx="4543425" cy="2962275"/>
            <wp:effectExtent l="0" t="0" r="9525" b="9525"/>
            <wp:docPr id="1552565825" name="Chart 1">
              <a:extLst xmlns:a="http://schemas.openxmlformats.org/drawingml/2006/main">
                <a:ext uri="{FF2B5EF4-FFF2-40B4-BE49-F238E27FC236}">
                  <a16:creationId xmlns:a16="http://schemas.microsoft.com/office/drawing/2014/main" id="{541DBC03-D1AD-760F-3055-801AA568AF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F65DB77" w14:textId="280EE16F" w:rsidR="00C144A6" w:rsidRPr="0092266A" w:rsidRDefault="003F087C" w:rsidP="003A73EE">
      <w:pPr>
        <w:pStyle w:val="Caption"/>
      </w:pPr>
      <w:bookmarkStart w:id="216" w:name="_Toc201331799"/>
      <w:bookmarkStart w:id="217" w:name="_Toc208243912"/>
      <w:r>
        <w:t xml:space="preserve">Figure 4. </w:t>
      </w:r>
      <w:fldSimple w:instr=" SEQ Figure_4. \* ARABIC ">
        <w:r>
          <w:rPr>
            <w:noProof/>
          </w:rPr>
          <w:t>7</w:t>
        </w:r>
      </w:fldSimple>
      <w:r w:rsidR="00C144A6" w:rsidRPr="0092266A">
        <w:t xml:space="preserve">: Parents </w:t>
      </w:r>
      <w:r w:rsidR="00C144A6" w:rsidRPr="0092266A">
        <w:rPr>
          <w:rStyle w:val="Strong"/>
          <w:b/>
          <w:bCs/>
        </w:rPr>
        <w:t>Rating of CRE's Effectiveness</w:t>
      </w:r>
      <w:bookmarkEnd w:id="216"/>
      <w:bookmarkEnd w:id="217"/>
    </w:p>
    <w:p w14:paraId="1C840E7E" w14:textId="4E3EC4C4" w:rsidR="00D9047F" w:rsidRPr="00D9047F" w:rsidRDefault="00D9047F" w:rsidP="00D9047F">
      <w:pPr>
        <w:spacing w:line="480" w:lineRule="auto"/>
        <w:rPr>
          <w:rFonts w:eastAsia="Times New Roman" w:cs="Times New Roman"/>
          <w:szCs w:val="24"/>
        </w:rPr>
      </w:pPr>
      <w:r w:rsidRPr="00D9047F">
        <w:rPr>
          <w:rFonts w:eastAsia="Times New Roman" w:cs="Times New Roman"/>
          <w:szCs w:val="24"/>
        </w:rPr>
        <w:t xml:space="preserve">The data presented in Figure </w:t>
      </w:r>
      <w:r w:rsidR="007F034C" w:rsidRPr="002D05B1">
        <w:rPr>
          <w:rFonts w:eastAsia="Times New Roman" w:cs="Times New Roman"/>
          <w:szCs w:val="24"/>
        </w:rPr>
        <w:t>4</w:t>
      </w:r>
      <w:r w:rsidRPr="00D9047F">
        <w:rPr>
          <w:rFonts w:eastAsia="Times New Roman" w:cs="Times New Roman"/>
          <w:szCs w:val="24"/>
        </w:rPr>
        <w:t>.8 reveals that a majority of parents (n = 78, 4</w:t>
      </w:r>
      <w:r w:rsidR="007F034C" w:rsidRPr="002D05B1">
        <w:rPr>
          <w:rFonts w:eastAsia="Times New Roman" w:cs="Times New Roman"/>
          <w:szCs w:val="24"/>
        </w:rPr>
        <w:t>4</w:t>
      </w:r>
      <w:r w:rsidRPr="00D9047F">
        <w:rPr>
          <w:rFonts w:eastAsia="Times New Roman" w:cs="Times New Roman"/>
          <w:szCs w:val="24"/>
        </w:rPr>
        <w:t xml:space="preserve">%) perceive CRE as ineffective in addressing moral decline, while a further 22 (n = 40) view it as very ineffective. Few rated CRE as very effective (n = </w:t>
      </w:r>
      <w:r w:rsidR="00614FDE" w:rsidRPr="002D05B1">
        <w:rPr>
          <w:rFonts w:eastAsia="Times New Roman" w:cs="Times New Roman"/>
          <w:szCs w:val="24"/>
        </w:rPr>
        <w:t>11</w:t>
      </w:r>
      <w:r w:rsidR="00614FDE">
        <w:rPr>
          <w:rFonts w:eastAsia="Times New Roman" w:cs="Times New Roman"/>
          <w:szCs w:val="24"/>
        </w:rPr>
        <w:t>,</w:t>
      </w:r>
      <w:r w:rsidR="00614FDE" w:rsidRPr="002D05B1">
        <w:rPr>
          <w:rFonts w:eastAsia="Times New Roman" w:cs="Times New Roman"/>
          <w:szCs w:val="24"/>
        </w:rPr>
        <w:t xml:space="preserve"> 6</w:t>
      </w:r>
      <w:r w:rsidRPr="00D9047F">
        <w:rPr>
          <w:rFonts w:eastAsia="Times New Roman" w:cs="Times New Roman"/>
          <w:szCs w:val="24"/>
        </w:rPr>
        <w:t xml:space="preserve">%) or effective (n = </w:t>
      </w:r>
      <w:r w:rsidR="002D05B1" w:rsidRPr="002D05B1">
        <w:rPr>
          <w:rFonts w:eastAsia="Times New Roman" w:cs="Times New Roman"/>
          <w:szCs w:val="24"/>
        </w:rPr>
        <w:t>19</w:t>
      </w:r>
      <w:r w:rsidRPr="00D9047F">
        <w:rPr>
          <w:rFonts w:eastAsia="Times New Roman" w:cs="Times New Roman"/>
          <w:szCs w:val="24"/>
        </w:rPr>
        <w:t>, 11%). A moderate number of parents (n = 30, 1</w:t>
      </w:r>
      <w:r w:rsidR="002D05B1" w:rsidRPr="002D05B1">
        <w:rPr>
          <w:rFonts w:eastAsia="Times New Roman" w:cs="Times New Roman"/>
          <w:szCs w:val="24"/>
        </w:rPr>
        <w:t>7</w:t>
      </w:r>
      <w:r w:rsidRPr="00D9047F">
        <w:rPr>
          <w:rFonts w:eastAsia="Times New Roman" w:cs="Times New Roman"/>
          <w:szCs w:val="24"/>
        </w:rPr>
        <w:t xml:space="preserve">%) remained neutral in their views. This perception aligns with the findings of </w:t>
      </w:r>
      <w:proofErr w:type="spellStart"/>
      <w:r w:rsidRPr="00D9047F">
        <w:rPr>
          <w:rFonts w:eastAsia="Times New Roman" w:cs="Times New Roman"/>
          <w:szCs w:val="24"/>
        </w:rPr>
        <w:t>Jebungei</w:t>
      </w:r>
      <w:proofErr w:type="spellEnd"/>
      <w:r w:rsidRPr="00D9047F">
        <w:rPr>
          <w:rFonts w:eastAsia="Times New Roman" w:cs="Times New Roman"/>
          <w:szCs w:val="24"/>
        </w:rPr>
        <w:t xml:space="preserve"> (2013), which revealed that poor attitudes among both students and teachers stemmed from CRE’s low status and limited practical relevance in the Kenyan education system.</w:t>
      </w:r>
    </w:p>
    <w:p w14:paraId="7533AB8E" w14:textId="77777777" w:rsidR="00C144A6" w:rsidRPr="0092266A" w:rsidRDefault="00C144A6" w:rsidP="004B5DBC">
      <w:pPr>
        <w:pStyle w:val="Heading4"/>
      </w:pPr>
      <w:r w:rsidRPr="0092266A">
        <w:rPr>
          <w:shd w:val="clear" w:color="auto" w:fill="FFFFFF"/>
        </w:rPr>
        <w:t xml:space="preserve">4.6.3.6 </w:t>
      </w:r>
      <w:r w:rsidRPr="0092266A">
        <w:t>Recommended Improvements to Enhance the Role of CRE</w:t>
      </w:r>
    </w:p>
    <w:p w14:paraId="5A496F8E"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Parents were asked to suggest ways of improving the effectiveness of CRE in schools. The findings are presented in Figure 4.9 below.</w:t>
      </w:r>
    </w:p>
    <w:p w14:paraId="4E4975EC" w14:textId="77777777" w:rsidR="00C144A6" w:rsidRPr="0092266A" w:rsidRDefault="00C144A6" w:rsidP="0092266A">
      <w:pPr>
        <w:spacing w:before="0" w:beforeAutospacing="0" w:after="0" w:afterAutospacing="0" w:line="480" w:lineRule="auto"/>
        <w:rPr>
          <w:rFonts w:cs="Times New Roman"/>
          <w:szCs w:val="24"/>
        </w:rPr>
      </w:pPr>
    </w:p>
    <w:p w14:paraId="2FD0AC87" w14:textId="77777777" w:rsidR="00FD4FB5" w:rsidRPr="0092266A" w:rsidRDefault="00C144A6" w:rsidP="0092266A">
      <w:pPr>
        <w:spacing w:before="0" w:beforeAutospacing="0" w:after="0" w:afterAutospacing="0" w:line="480" w:lineRule="auto"/>
        <w:rPr>
          <w:rFonts w:cs="Times New Roman"/>
          <w:szCs w:val="24"/>
        </w:rPr>
      </w:pPr>
      <w:r w:rsidRPr="0092266A">
        <w:rPr>
          <w:rFonts w:cs="Times New Roman"/>
          <w:noProof/>
          <w:szCs w:val="24"/>
        </w:rPr>
        <w:drawing>
          <wp:inline distT="0" distB="0" distL="0" distR="0" wp14:anchorId="7DDA9D52" wp14:editId="30A37DD0">
            <wp:extent cx="5276850" cy="2600325"/>
            <wp:effectExtent l="0" t="0" r="0" b="9525"/>
            <wp:docPr id="1301418676" name="Chart 1">
              <a:extLst xmlns:a="http://schemas.openxmlformats.org/drawingml/2006/main">
                <a:ext uri="{FF2B5EF4-FFF2-40B4-BE49-F238E27FC236}">
                  <a16:creationId xmlns:a16="http://schemas.microsoft.com/office/drawing/2014/main" id="{6725F42D-3126-E56B-9E01-3C100BF0A81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92266A">
        <w:rPr>
          <w:rFonts w:cs="Times New Roman"/>
          <w:szCs w:val="24"/>
        </w:rPr>
        <w:t xml:space="preserve"> </w:t>
      </w:r>
    </w:p>
    <w:p w14:paraId="733DC8AE" w14:textId="1C4E5B9F" w:rsidR="00C144A6" w:rsidRPr="0092266A" w:rsidRDefault="003F087C" w:rsidP="003A73EE">
      <w:pPr>
        <w:pStyle w:val="Caption"/>
        <w:rPr>
          <w:rStyle w:val="Strong"/>
          <w:b/>
          <w:bCs/>
        </w:rPr>
      </w:pPr>
      <w:bookmarkStart w:id="218" w:name="_Toc201331800"/>
      <w:bookmarkStart w:id="219" w:name="_Toc208243913"/>
      <w:r>
        <w:t xml:space="preserve">Figure 4. </w:t>
      </w:r>
      <w:fldSimple w:instr=" SEQ Figure_4. \* ARABIC ">
        <w:r>
          <w:rPr>
            <w:noProof/>
          </w:rPr>
          <w:t>8</w:t>
        </w:r>
      </w:fldSimple>
      <w:r w:rsidR="00C144A6" w:rsidRPr="0092266A">
        <w:rPr>
          <w:rStyle w:val="Strong"/>
          <w:b/>
          <w:bCs/>
        </w:rPr>
        <w:t>: Suggested Improvements to CRE</w:t>
      </w:r>
      <w:bookmarkEnd w:id="218"/>
      <w:bookmarkEnd w:id="219"/>
    </w:p>
    <w:p w14:paraId="2448B545" w14:textId="07955FF1"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According to the findings presented in Figure 4.9, majority of parents supported strengthening guidance and counseling (n=141, 79.2%) and involving parents more (n=134, 75.3%), making CRE compulsory (n=112, 62.9%) and using real-life examples (n=120, 67.4%) were also suggested. </w:t>
      </w:r>
    </w:p>
    <w:p w14:paraId="18D7E9F0" w14:textId="77777777" w:rsidR="00C144A6" w:rsidRPr="0092266A" w:rsidRDefault="00C144A6" w:rsidP="004B5DBC">
      <w:pPr>
        <w:pStyle w:val="Heading3"/>
      </w:pPr>
      <w:bookmarkStart w:id="220" w:name="_Toc213399144"/>
      <w:r w:rsidRPr="0092266A">
        <w:t>4.6.4 Parents’ Perception on How CRE Has Influenced Their Children's Moral Behavior</w:t>
      </w:r>
      <w:bookmarkEnd w:id="220"/>
    </w:p>
    <w:p w14:paraId="2E366DF0" w14:textId="77777777" w:rsidR="00C144A6" w:rsidRPr="0092266A" w:rsidRDefault="00C144A6" w:rsidP="0092266A">
      <w:pPr>
        <w:pStyle w:val="NormalWeb"/>
        <w:spacing w:before="0" w:beforeAutospacing="0" w:after="0" w:afterAutospacing="0" w:line="480" w:lineRule="auto"/>
      </w:pPr>
      <w:r w:rsidRPr="0092266A">
        <w:t xml:space="preserve">Parents were asked to describe, in their own words, how they believe CRE has influenced their children’s moral behavior. The responses were analyzed and organized thematically. </w:t>
      </w:r>
    </w:p>
    <w:p w14:paraId="003EB72F" w14:textId="77777777" w:rsidR="00C144A6" w:rsidRPr="00B24FAB" w:rsidRDefault="00C144A6" w:rsidP="004B5DBC">
      <w:pPr>
        <w:pStyle w:val="Heading4"/>
      </w:pPr>
      <w:r w:rsidRPr="00B24FAB">
        <w:rPr>
          <w:shd w:val="clear" w:color="auto" w:fill="FFFFFF"/>
        </w:rPr>
        <w:t xml:space="preserve">4.6.4.1 </w:t>
      </w:r>
      <w:r w:rsidRPr="00B24FAB">
        <w:t>Increased Respect for Authority and Elders</w:t>
      </w:r>
    </w:p>
    <w:p w14:paraId="16B21E20" w14:textId="39BA29EC" w:rsidR="009D77C9" w:rsidRPr="0092266A" w:rsidRDefault="009D77C9" w:rsidP="0092266A">
      <w:pPr>
        <w:spacing w:before="0" w:beforeAutospacing="0" w:after="0" w:afterAutospacing="0" w:line="480" w:lineRule="auto"/>
        <w:rPr>
          <w:rFonts w:eastAsia="Times New Roman" w:cs="Times New Roman"/>
          <w:i/>
          <w:iCs/>
          <w:szCs w:val="24"/>
        </w:rPr>
      </w:pPr>
      <w:r w:rsidRPr="00B24FAB">
        <w:rPr>
          <w:rFonts w:eastAsia="Times New Roman" w:cs="Times New Roman"/>
          <w:i/>
          <w:iCs/>
          <w:szCs w:val="24"/>
        </w:rPr>
        <w:t>"CRE has really helped shape my daughter’s character. She’s more respectful, obedient, and thoughtful in how she talks to us at home. I’ve also noticed she’s become more responsible with her schoolwork and chores. As a parent, I truly appreciate the values she’s learning in class like respecting elders, being honest, and helping</w:t>
      </w:r>
      <w:r w:rsidRPr="0092266A">
        <w:rPr>
          <w:rFonts w:eastAsia="Times New Roman" w:cs="Times New Roman"/>
          <w:i/>
          <w:iCs/>
          <w:szCs w:val="24"/>
        </w:rPr>
        <w:t xml:space="preserve"> others. </w:t>
      </w:r>
      <w:r w:rsidRPr="0092266A">
        <w:rPr>
          <w:rFonts w:eastAsia="Times New Roman" w:cs="Times New Roman"/>
          <w:i/>
          <w:iCs/>
          <w:szCs w:val="24"/>
        </w:rPr>
        <w:lastRenderedPageBreak/>
        <w:t xml:space="preserve">I believe if more parents supported what’s taught in CRE by reinforcing those values at home, we’d see even better results. It’s not just the school’s job; we need to walk the talk as parents too." </w:t>
      </w:r>
      <w:r w:rsidR="006C1A3E">
        <w:rPr>
          <w:rFonts w:eastAsia="Times New Roman" w:cs="Times New Roman"/>
          <w:i/>
          <w:iCs/>
          <w:szCs w:val="24"/>
        </w:rPr>
        <w:t>(Parent</w:t>
      </w:r>
      <w:r w:rsidR="00B24FAB">
        <w:rPr>
          <w:rFonts w:eastAsia="Times New Roman" w:cs="Times New Roman"/>
          <w:i/>
          <w:iCs/>
          <w:szCs w:val="24"/>
        </w:rPr>
        <w:t xml:space="preserve"> </w:t>
      </w:r>
      <w:r w:rsidR="006C1A3E">
        <w:rPr>
          <w:rFonts w:eastAsia="Times New Roman" w:cs="Times New Roman"/>
          <w:i/>
          <w:iCs/>
          <w:szCs w:val="24"/>
        </w:rPr>
        <w:t>Respondent 53</w:t>
      </w:r>
      <w:r w:rsidR="00B24FAB">
        <w:rPr>
          <w:rFonts w:eastAsia="Times New Roman" w:cs="Times New Roman"/>
          <w:i/>
          <w:iCs/>
          <w:szCs w:val="24"/>
        </w:rPr>
        <w:t>)</w:t>
      </w:r>
      <w:r w:rsidR="00B353AF">
        <w:rPr>
          <w:rFonts w:eastAsia="Times New Roman" w:cs="Times New Roman"/>
          <w:i/>
          <w:iCs/>
          <w:szCs w:val="24"/>
        </w:rPr>
        <w:t xml:space="preserve"> </w:t>
      </w:r>
    </w:p>
    <w:p w14:paraId="07589BDB" w14:textId="77777777" w:rsidR="00C144A6" w:rsidRPr="0092266A" w:rsidRDefault="00C144A6" w:rsidP="004B5DBC">
      <w:pPr>
        <w:pStyle w:val="Heading4"/>
      </w:pPr>
      <w:r w:rsidRPr="0092266A">
        <w:rPr>
          <w:shd w:val="clear" w:color="auto" w:fill="FFFFFF"/>
        </w:rPr>
        <w:t xml:space="preserve">4.6.4.2 </w:t>
      </w:r>
      <w:r w:rsidRPr="0092266A">
        <w:t>Enhanced Sense of Responsibility and Self-Discipline</w:t>
      </w:r>
    </w:p>
    <w:p w14:paraId="533ACB1A" w14:textId="46761052" w:rsidR="009D77C9" w:rsidRPr="0092266A" w:rsidRDefault="009D77C9" w:rsidP="0092266A">
      <w:pPr>
        <w:spacing w:before="0" w:beforeAutospacing="0" w:after="0" w:afterAutospacing="0" w:line="480" w:lineRule="auto"/>
        <w:rPr>
          <w:rFonts w:eastAsia="Times New Roman" w:cs="Times New Roman"/>
          <w:szCs w:val="24"/>
        </w:rPr>
      </w:pPr>
      <w:r w:rsidRPr="0092266A">
        <w:rPr>
          <w:rFonts w:eastAsia="Times New Roman" w:cs="Times New Roman"/>
          <w:i/>
          <w:iCs/>
          <w:szCs w:val="24"/>
        </w:rPr>
        <w:t>"I’ve noticed my son has become more responsible since he started learning CRE. He now completes his homework without being reminded and even takes the initiative to help with house chores. At school, his teachers say he’s more focused and disciplined. I believe it’s the values he’s learning in CRE things like accountability, discipline, and doing the right thing even when no one is watching. These lessons are really making a difference in how he carries himself both at home and in school."</w:t>
      </w:r>
      <w:r w:rsidRPr="0092266A">
        <w:rPr>
          <w:rFonts w:eastAsia="Times New Roman" w:cs="Times New Roman"/>
          <w:szCs w:val="24"/>
        </w:rPr>
        <w:t xml:space="preserve"> </w:t>
      </w:r>
      <w:r w:rsidR="00D9047F">
        <w:rPr>
          <w:rFonts w:eastAsia="Times New Roman" w:cs="Times New Roman"/>
          <w:szCs w:val="24"/>
        </w:rPr>
        <w:t>(Parent</w:t>
      </w:r>
      <w:r w:rsidR="00FB199F">
        <w:rPr>
          <w:rFonts w:eastAsia="Times New Roman" w:cs="Times New Roman"/>
          <w:szCs w:val="24"/>
        </w:rPr>
        <w:t xml:space="preserve"> Respondent 38</w:t>
      </w:r>
      <w:r w:rsidR="004E0903">
        <w:rPr>
          <w:rFonts w:eastAsia="Times New Roman" w:cs="Times New Roman"/>
          <w:szCs w:val="24"/>
        </w:rPr>
        <w:t>)</w:t>
      </w:r>
    </w:p>
    <w:p w14:paraId="13332DF7" w14:textId="031FBD29" w:rsidR="00C144A6" w:rsidRPr="0092266A" w:rsidRDefault="00C144A6" w:rsidP="004B5DBC">
      <w:pPr>
        <w:pStyle w:val="Heading4"/>
      </w:pPr>
      <w:r w:rsidRPr="0092266A">
        <w:rPr>
          <w:shd w:val="clear" w:color="auto" w:fill="FFFFFF"/>
        </w:rPr>
        <w:t xml:space="preserve">4.6.4.3 </w:t>
      </w:r>
      <w:r w:rsidRPr="0092266A">
        <w:t>Reduction in Negative Behavior</w:t>
      </w:r>
    </w:p>
    <w:p w14:paraId="68D9AED3" w14:textId="54F9B375" w:rsidR="009D77C9" w:rsidRPr="0092266A" w:rsidRDefault="009D77C9" w:rsidP="0092266A">
      <w:pPr>
        <w:spacing w:before="0" w:beforeAutospacing="0" w:after="0" w:afterAutospacing="0" w:line="480" w:lineRule="auto"/>
        <w:rPr>
          <w:rFonts w:eastAsia="Times New Roman" w:cs="Times New Roman"/>
          <w:szCs w:val="24"/>
        </w:rPr>
      </w:pPr>
      <w:r w:rsidRPr="0092266A">
        <w:rPr>
          <w:rFonts w:eastAsia="Times New Roman" w:cs="Times New Roman"/>
          <w:i/>
          <w:iCs/>
          <w:szCs w:val="24"/>
        </w:rPr>
        <w:t>"Before, my daughter used to argue a lot and sometimes lie to avoid taking responsibility. But lately, I’ve seen a big change. She’s more honest, listens when we talk to her, and even apologizes when she makes a mistake. I think CRE has played a big part in this because she often shares what they learn in class about right and wrong. She’s becoming more thoughtful and aware of how her actions affect others. Even small things like saying ‘sorry’ or helping her younger siblings have improved."</w:t>
      </w:r>
      <w:r w:rsidRPr="0092266A">
        <w:rPr>
          <w:rFonts w:eastAsia="Times New Roman" w:cs="Times New Roman"/>
          <w:szCs w:val="24"/>
        </w:rPr>
        <w:t xml:space="preserve"> (Parent Respondent </w:t>
      </w:r>
      <w:r w:rsidR="004729B9">
        <w:rPr>
          <w:rFonts w:eastAsia="Times New Roman" w:cs="Times New Roman"/>
          <w:szCs w:val="24"/>
        </w:rPr>
        <w:t>25</w:t>
      </w:r>
      <w:r w:rsidRPr="0092266A">
        <w:rPr>
          <w:rFonts w:eastAsia="Times New Roman" w:cs="Times New Roman"/>
          <w:szCs w:val="24"/>
        </w:rPr>
        <w:t>).</w:t>
      </w:r>
    </w:p>
    <w:p w14:paraId="5FFCFA07" w14:textId="77777777" w:rsidR="00C144A6" w:rsidRPr="0092266A" w:rsidRDefault="00C144A6" w:rsidP="004B5DBC">
      <w:pPr>
        <w:pStyle w:val="Heading4"/>
      </w:pPr>
      <w:r w:rsidRPr="0092266A">
        <w:rPr>
          <w:shd w:val="clear" w:color="auto" w:fill="FFFFFF"/>
        </w:rPr>
        <w:t xml:space="preserve">4.6.4.4 </w:t>
      </w:r>
      <w:r w:rsidRPr="0092266A">
        <w:t>Minimal or Unnoticeable Change</w:t>
      </w:r>
    </w:p>
    <w:p w14:paraId="19E52AE9" w14:textId="754C123F" w:rsidR="009D77C9" w:rsidRPr="0092266A" w:rsidRDefault="009D77C9" w:rsidP="0092266A">
      <w:pPr>
        <w:spacing w:before="0" w:beforeAutospacing="0" w:after="0" w:afterAutospacing="0" w:line="480" w:lineRule="auto"/>
        <w:rPr>
          <w:rFonts w:eastAsia="Times New Roman" w:cs="Times New Roman"/>
          <w:szCs w:val="24"/>
        </w:rPr>
      </w:pPr>
      <w:bookmarkStart w:id="221" w:name="_Hlk201312523"/>
      <w:r w:rsidRPr="0092266A">
        <w:rPr>
          <w:rFonts w:eastAsia="Times New Roman" w:cs="Times New Roman"/>
          <w:i/>
          <w:iCs/>
          <w:szCs w:val="24"/>
        </w:rPr>
        <w:t xml:space="preserve">"Honestly, I haven’t noticed much change in my son’s behavior, even though he attends CRE lessons. He’s still easily influenced by his friends, and sometimes I feel like what he learns in class doesn’t stick. Maybe it’s because the subject isn’t emphasized enough, or maybe we as parents haven’t done enough to follow up on those teachings at home. </w:t>
      </w:r>
      <w:r w:rsidRPr="0092266A">
        <w:rPr>
          <w:rFonts w:eastAsia="Times New Roman" w:cs="Times New Roman"/>
          <w:i/>
          <w:iCs/>
          <w:szCs w:val="24"/>
        </w:rPr>
        <w:lastRenderedPageBreak/>
        <w:t>It’s hard when social media and peer pressure seem to have a stronger voice than what he hears in school</w:t>
      </w:r>
      <w:r w:rsidR="00997B90">
        <w:rPr>
          <w:rFonts w:eastAsia="Times New Roman" w:cs="Times New Roman"/>
          <w:i/>
          <w:iCs/>
          <w:szCs w:val="24"/>
        </w:rPr>
        <w:t xml:space="preserve"> (Parent Respondent 41</w:t>
      </w:r>
      <w:r w:rsidRPr="0092266A">
        <w:rPr>
          <w:rFonts w:eastAsia="Times New Roman" w:cs="Times New Roman"/>
          <w:szCs w:val="24"/>
        </w:rPr>
        <w:t>).</w:t>
      </w:r>
    </w:p>
    <w:p w14:paraId="0710D2B0" w14:textId="1EC2616F" w:rsidR="00C144A6" w:rsidRPr="0092266A" w:rsidRDefault="006E59C2" w:rsidP="0092266A">
      <w:pPr>
        <w:pStyle w:val="NormalWeb"/>
        <w:spacing w:before="0" w:beforeAutospacing="0" w:after="0" w:afterAutospacing="0" w:line="480" w:lineRule="auto"/>
      </w:pPr>
      <w:bookmarkStart w:id="222" w:name="_Hlk202696576"/>
      <w:proofErr w:type="spellStart"/>
      <w:r>
        <w:t>Ushatikova</w:t>
      </w:r>
      <w:proofErr w:type="spellEnd"/>
      <w:r>
        <w:t xml:space="preserve"> et al. (2018)</w:t>
      </w:r>
      <w:r w:rsidR="00C144A6" w:rsidRPr="006E59C2">
        <w:rPr>
          <w:shd w:val="clear" w:color="auto" w:fill="FFFFFF"/>
        </w:rPr>
        <w:t xml:space="preserve"> </w:t>
      </w:r>
      <w:bookmarkEnd w:id="222"/>
      <w:r w:rsidR="00C144A6" w:rsidRPr="006E59C2">
        <w:rPr>
          <w:shd w:val="clear" w:color="auto" w:fill="FFFFFF"/>
        </w:rPr>
        <w:t>also observes that religious education had the duty of instilling in every generation the specific information, values, and attitudes that were necessary for the society to thrive.</w:t>
      </w:r>
      <w:bookmarkEnd w:id="221"/>
    </w:p>
    <w:p w14:paraId="67BEDB71" w14:textId="77777777" w:rsidR="00C144A6" w:rsidRDefault="00C144A6" w:rsidP="004B5DBC">
      <w:pPr>
        <w:pStyle w:val="Heading3"/>
      </w:pPr>
      <w:bookmarkStart w:id="223" w:name="_Toc213399145"/>
      <w:r w:rsidRPr="0092266A">
        <w:t>4.6.5 Additional Support Needed to Enhance Teaching of Moral Values through CRE</w:t>
      </w:r>
      <w:bookmarkEnd w:id="223"/>
    </w:p>
    <w:p w14:paraId="394F020B" w14:textId="0EA8A500" w:rsidR="00993401" w:rsidRPr="00993401" w:rsidRDefault="00993401" w:rsidP="00993401">
      <w:pPr>
        <w:spacing w:line="480" w:lineRule="auto"/>
        <w:rPr>
          <w:rFonts w:eastAsia="Times New Roman" w:cs="Times New Roman"/>
          <w:szCs w:val="24"/>
        </w:rPr>
      </w:pPr>
      <w:r w:rsidRPr="00993401">
        <w:rPr>
          <w:rFonts w:eastAsia="Times New Roman" w:cs="Times New Roman"/>
          <w:szCs w:val="24"/>
        </w:rPr>
        <w:t>Lastly, parents and guardians were asked to suggest the types of support they believe would enhance CRE's effectiveness. First, they emphasized the importance of greater parental involvement at home in reinforcing moral teachings. They also highlighted the need for improved teachi</w:t>
      </w:r>
      <w:r w:rsidR="00F955C4">
        <w:rPr>
          <w:rFonts w:eastAsia="Times New Roman" w:cs="Times New Roman"/>
          <w:szCs w:val="24"/>
        </w:rPr>
        <w:t xml:space="preserve">ng materials </w:t>
      </w:r>
      <w:r w:rsidRPr="00993401">
        <w:rPr>
          <w:rFonts w:eastAsia="Times New Roman" w:cs="Times New Roman"/>
          <w:szCs w:val="24"/>
        </w:rPr>
        <w:t>resources specifically designed for CRE that truly resonate with students. Importantly, they recommended that teachers receive regular training to ensure they are well-equipped to deliver this crucial moral content effectively.</w:t>
      </w:r>
    </w:p>
    <w:p w14:paraId="270E3232" w14:textId="77777777" w:rsidR="00993401" w:rsidRPr="00993401" w:rsidRDefault="00993401" w:rsidP="00993401">
      <w:pPr>
        <w:spacing w:line="480" w:lineRule="auto"/>
        <w:rPr>
          <w:rFonts w:eastAsia="Times New Roman" w:cs="Times New Roman"/>
          <w:szCs w:val="24"/>
        </w:rPr>
      </w:pPr>
      <w:r w:rsidRPr="00993401">
        <w:rPr>
          <w:rFonts w:eastAsia="Times New Roman" w:cs="Times New Roman"/>
          <w:szCs w:val="24"/>
        </w:rPr>
        <w:t>Parents also suggested increased collaboration with religious leaders and community mentors, whom they see as valuable partners in strengthening moral instruction. Additionally, they expressed interest in integrating CRE with co-curricular activities to make moral lessons more practical and relatable for students. Finally, they stressed the importance of smaller class sizes and the creation of a supportive school environment, believing these factors are essential to truly embedding moral values in students.</w:t>
      </w:r>
    </w:p>
    <w:p w14:paraId="28105BE5" w14:textId="0B775413" w:rsidR="00C144A6" w:rsidRPr="0092266A" w:rsidRDefault="00C144A6" w:rsidP="001957AA">
      <w:pPr>
        <w:pStyle w:val="Heading2"/>
      </w:pPr>
      <w:bookmarkStart w:id="224" w:name="_Toc213399146"/>
      <w:r w:rsidRPr="0092266A">
        <w:lastRenderedPageBreak/>
        <w:t xml:space="preserve">4.7 Board of Management </w:t>
      </w:r>
      <w:r w:rsidR="0092266A" w:rsidRPr="0092266A">
        <w:t xml:space="preserve">Perceptions </w:t>
      </w:r>
      <w:r w:rsidRPr="0092266A">
        <w:t xml:space="preserve">on CRE’s role in </w:t>
      </w:r>
      <w:r w:rsidR="008627B7">
        <w:t>P</w:t>
      </w:r>
      <w:r w:rsidRPr="0092266A">
        <w:t xml:space="preserve">romoting </w:t>
      </w:r>
      <w:r w:rsidR="008627B7">
        <w:t>M</w:t>
      </w:r>
      <w:r w:rsidRPr="0092266A">
        <w:t xml:space="preserve">oral </w:t>
      </w:r>
      <w:r w:rsidR="008627B7">
        <w:t>V</w:t>
      </w:r>
      <w:r w:rsidRPr="0092266A">
        <w:t xml:space="preserve">alues in Soy Sub-County </w:t>
      </w:r>
      <w:r w:rsidR="008627B7">
        <w:t>S</w:t>
      </w:r>
      <w:r w:rsidRPr="0092266A">
        <w:t xml:space="preserve">econdary </w:t>
      </w:r>
      <w:r w:rsidR="008627B7">
        <w:t>S</w:t>
      </w:r>
      <w:r w:rsidRPr="0092266A">
        <w:t>chools</w:t>
      </w:r>
      <w:bookmarkEnd w:id="224"/>
      <w:r w:rsidRPr="0092266A">
        <w:t xml:space="preserve"> </w:t>
      </w:r>
    </w:p>
    <w:p w14:paraId="16A22008" w14:textId="77777777" w:rsidR="00C144A6" w:rsidRPr="0092266A" w:rsidRDefault="00C144A6" w:rsidP="0092266A">
      <w:pPr>
        <w:spacing w:before="0" w:beforeAutospacing="0" w:after="0" w:afterAutospacing="0" w:line="480" w:lineRule="auto"/>
        <w:rPr>
          <w:rFonts w:cs="Times New Roman"/>
          <w:color w:val="000000" w:themeColor="text1"/>
          <w:szCs w:val="24"/>
        </w:rPr>
      </w:pPr>
      <w:r w:rsidRPr="0092266A">
        <w:rPr>
          <w:rFonts w:cs="Times New Roman"/>
          <w:color w:val="000000" w:themeColor="text1"/>
          <w:szCs w:val="24"/>
        </w:rPr>
        <w:t>The fourth objective of the study was</w:t>
      </w:r>
      <w:r w:rsidRPr="0092266A">
        <w:rPr>
          <w:rFonts w:cs="Times New Roman"/>
          <w:b/>
          <w:bCs/>
          <w:color w:val="000000" w:themeColor="text1"/>
          <w:szCs w:val="24"/>
        </w:rPr>
        <w:t xml:space="preserve"> </w:t>
      </w:r>
      <w:r w:rsidRPr="0092266A">
        <w:rPr>
          <w:rFonts w:cs="Times New Roman"/>
          <w:color w:val="000000" w:themeColor="text1"/>
          <w:szCs w:val="24"/>
        </w:rPr>
        <w:t xml:space="preserve">to Board of Management’s perceptions of CRE’s role in fostering discipline and moral responsibility among students in Soy Sub-County secondary schools. </w:t>
      </w:r>
      <w:r w:rsidRPr="0092266A">
        <w:rPr>
          <w:rFonts w:cs="Times New Roman"/>
          <w:szCs w:val="24"/>
        </w:rPr>
        <w:t>This section presents the demographic profiles of the CRE teachers’ respondents, their perceptions on the role and effectiveness of teaching CRE in promoting moral values and their views on the effectiveness of CRE in addressing moral challenges.</w:t>
      </w:r>
    </w:p>
    <w:p w14:paraId="5A927D18" w14:textId="26145A12" w:rsidR="00C144A6" w:rsidRPr="0092266A" w:rsidRDefault="00C144A6" w:rsidP="004B5DBC">
      <w:pPr>
        <w:pStyle w:val="Heading3"/>
      </w:pPr>
      <w:bookmarkStart w:id="225" w:name="_Toc213399147"/>
      <w:r w:rsidRPr="0092266A">
        <w:t>4.7.1 Demographic</w:t>
      </w:r>
      <w:r w:rsidR="00DF48A5">
        <w:t>s</w:t>
      </w:r>
      <w:bookmarkEnd w:id="225"/>
      <w:r w:rsidRPr="0092266A">
        <w:t xml:space="preserve"> </w:t>
      </w:r>
    </w:p>
    <w:p w14:paraId="40D5E766" w14:textId="200EF4C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The study further sought to find out the demographic information of the BOM. Table 4.1</w:t>
      </w:r>
      <w:r w:rsidR="00C068C2">
        <w:rPr>
          <w:rFonts w:cs="Times New Roman"/>
          <w:szCs w:val="24"/>
        </w:rPr>
        <w:t>6</w:t>
      </w:r>
      <w:r w:rsidRPr="0092266A">
        <w:rPr>
          <w:rFonts w:cs="Times New Roman"/>
          <w:szCs w:val="24"/>
        </w:rPr>
        <w:t xml:space="preserve"> shows the summarized distribution of their responses.</w:t>
      </w:r>
    </w:p>
    <w:p w14:paraId="4AFCDDE0" w14:textId="490941FD" w:rsidR="00C144A6" w:rsidRPr="00897B02" w:rsidRDefault="003F087C" w:rsidP="003A73EE">
      <w:pPr>
        <w:pStyle w:val="Caption"/>
      </w:pPr>
      <w:bookmarkStart w:id="226" w:name="_Toc208243648"/>
      <w:r>
        <w:t xml:space="preserve">Table 4. </w:t>
      </w:r>
      <w:fldSimple w:instr=" SEQ Table_4. \* ARABIC ">
        <w:r>
          <w:rPr>
            <w:noProof/>
          </w:rPr>
          <w:t>16</w:t>
        </w:r>
      </w:fldSimple>
      <w:r w:rsidR="00C144A6" w:rsidRPr="00897B02">
        <w:t>: Demographic Characteristics of BoM Members (n = 195)</w:t>
      </w:r>
      <w:bookmarkEnd w:id="226"/>
    </w:p>
    <w:tbl>
      <w:tblPr>
        <w:tblStyle w:val="TableGrid"/>
        <w:tblW w:w="5000" w:type="pct"/>
        <w:tblLook w:val="04A0" w:firstRow="1" w:lastRow="0" w:firstColumn="1" w:lastColumn="0" w:noHBand="0" w:noVBand="1"/>
      </w:tblPr>
      <w:tblGrid>
        <w:gridCol w:w="2459"/>
        <w:gridCol w:w="2161"/>
        <w:gridCol w:w="1813"/>
        <w:gridCol w:w="1866"/>
      </w:tblGrid>
      <w:tr w:rsidR="00C144A6" w:rsidRPr="0047723C" w14:paraId="2C690AFD" w14:textId="77777777" w:rsidTr="00156A94">
        <w:tc>
          <w:tcPr>
            <w:tcW w:w="1482" w:type="pct"/>
          </w:tcPr>
          <w:p w14:paraId="61D8BD6E"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Demographic Variable</w:t>
            </w:r>
          </w:p>
        </w:tc>
        <w:tc>
          <w:tcPr>
            <w:tcW w:w="1302" w:type="pct"/>
          </w:tcPr>
          <w:p w14:paraId="52E803BF"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Category</w:t>
            </w:r>
          </w:p>
        </w:tc>
        <w:tc>
          <w:tcPr>
            <w:tcW w:w="1092" w:type="pct"/>
          </w:tcPr>
          <w:p w14:paraId="29E4879C"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Frequency (f)</w:t>
            </w:r>
          </w:p>
        </w:tc>
        <w:tc>
          <w:tcPr>
            <w:tcW w:w="1124" w:type="pct"/>
          </w:tcPr>
          <w:p w14:paraId="3F33419D"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Percentage (%)</w:t>
            </w:r>
          </w:p>
        </w:tc>
      </w:tr>
      <w:tr w:rsidR="00C144A6" w:rsidRPr="0047723C" w14:paraId="01273A03" w14:textId="77777777" w:rsidTr="00156A94">
        <w:tc>
          <w:tcPr>
            <w:tcW w:w="1482" w:type="pct"/>
            <w:vMerge w:val="restart"/>
          </w:tcPr>
          <w:p w14:paraId="54D7556A"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Gender</w:t>
            </w:r>
          </w:p>
        </w:tc>
        <w:tc>
          <w:tcPr>
            <w:tcW w:w="1302" w:type="pct"/>
          </w:tcPr>
          <w:p w14:paraId="63F4A49D"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Male</w:t>
            </w:r>
          </w:p>
        </w:tc>
        <w:tc>
          <w:tcPr>
            <w:tcW w:w="1092" w:type="pct"/>
          </w:tcPr>
          <w:p w14:paraId="3B5C0476" w14:textId="77777777" w:rsidR="00C144A6" w:rsidRPr="0047723C" w:rsidRDefault="00C144A6" w:rsidP="00897B02">
            <w:pPr>
              <w:spacing w:before="0" w:beforeAutospacing="0" w:after="0" w:afterAutospacing="0"/>
              <w:jc w:val="center"/>
              <w:rPr>
                <w:rFonts w:cs="Times New Roman"/>
                <w:szCs w:val="24"/>
              </w:rPr>
            </w:pPr>
            <w:r w:rsidRPr="0047723C">
              <w:rPr>
                <w:rFonts w:eastAsia="Times New Roman" w:cs="Times New Roman"/>
                <w:szCs w:val="24"/>
              </w:rPr>
              <w:t>120</w:t>
            </w:r>
          </w:p>
        </w:tc>
        <w:tc>
          <w:tcPr>
            <w:tcW w:w="1124" w:type="pct"/>
          </w:tcPr>
          <w:p w14:paraId="5423EC25" w14:textId="77777777" w:rsidR="00C144A6" w:rsidRPr="0047723C" w:rsidRDefault="00C144A6" w:rsidP="00897B02">
            <w:pPr>
              <w:spacing w:before="0" w:beforeAutospacing="0" w:after="0" w:afterAutospacing="0"/>
              <w:jc w:val="center"/>
              <w:rPr>
                <w:rFonts w:cs="Times New Roman"/>
                <w:szCs w:val="24"/>
              </w:rPr>
            </w:pPr>
            <w:r w:rsidRPr="0047723C">
              <w:rPr>
                <w:rFonts w:eastAsia="Times New Roman" w:cs="Times New Roman"/>
                <w:szCs w:val="24"/>
              </w:rPr>
              <w:t>61.5</w:t>
            </w:r>
          </w:p>
        </w:tc>
      </w:tr>
      <w:tr w:rsidR="00C144A6" w:rsidRPr="0047723C" w14:paraId="4DDE2D35" w14:textId="77777777" w:rsidTr="00156A94">
        <w:tc>
          <w:tcPr>
            <w:tcW w:w="1482" w:type="pct"/>
            <w:vMerge/>
          </w:tcPr>
          <w:p w14:paraId="58E92E26" w14:textId="77777777" w:rsidR="00C144A6" w:rsidRPr="0047723C" w:rsidRDefault="00C144A6" w:rsidP="00897B02">
            <w:pPr>
              <w:spacing w:before="0" w:beforeAutospacing="0" w:after="0" w:afterAutospacing="0"/>
              <w:rPr>
                <w:rFonts w:cs="Times New Roman"/>
                <w:szCs w:val="24"/>
              </w:rPr>
            </w:pPr>
          </w:p>
        </w:tc>
        <w:tc>
          <w:tcPr>
            <w:tcW w:w="1302" w:type="pct"/>
          </w:tcPr>
          <w:p w14:paraId="049C5654"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Female</w:t>
            </w:r>
          </w:p>
        </w:tc>
        <w:tc>
          <w:tcPr>
            <w:tcW w:w="1092" w:type="pct"/>
          </w:tcPr>
          <w:p w14:paraId="7CA89061" w14:textId="77777777" w:rsidR="00C144A6" w:rsidRPr="0047723C" w:rsidRDefault="00C144A6" w:rsidP="00897B02">
            <w:pPr>
              <w:spacing w:before="0" w:beforeAutospacing="0" w:after="0" w:afterAutospacing="0"/>
              <w:jc w:val="center"/>
              <w:rPr>
                <w:rFonts w:cs="Times New Roman"/>
                <w:szCs w:val="24"/>
              </w:rPr>
            </w:pPr>
            <w:r w:rsidRPr="0047723C">
              <w:rPr>
                <w:rFonts w:eastAsia="Times New Roman" w:cs="Times New Roman"/>
                <w:szCs w:val="24"/>
              </w:rPr>
              <w:t>75</w:t>
            </w:r>
          </w:p>
        </w:tc>
        <w:tc>
          <w:tcPr>
            <w:tcW w:w="1124" w:type="pct"/>
          </w:tcPr>
          <w:p w14:paraId="69B7DE75" w14:textId="77777777" w:rsidR="00C144A6" w:rsidRPr="0047723C" w:rsidRDefault="00C144A6" w:rsidP="00897B02">
            <w:pPr>
              <w:spacing w:before="0" w:beforeAutospacing="0" w:after="0" w:afterAutospacing="0"/>
              <w:jc w:val="center"/>
              <w:rPr>
                <w:rFonts w:cs="Times New Roman"/>
                <w:szCs w:val="24"/>
              </w:rPr>
            </w:pPr>
            <w:r w:rsidRPr="0047723C">
              <w:rPr>
                <w:rFonts w:eastAsia="Times New Roman" w:cs="Times New Roman"/>
                <w:szCs w:val="24"/>
              </w:rPr>
              <w:t>38.5</w:t>
            </w:r>
          </w:p>
        </w:tc>
      </w:tr>
      <w:tr w:rsidR="00C144A6" w:rsidRPr="0047723C" w14:paraId="2A62E472" w14:textId="77777777" w:rsidTr="00156A94">
        <w:tc>
          <w:tcPr>
            <w:tcW w:w="1482" w:type="pct"/>
            <w:vMerge w:val="restart"/>
          </w:tcPr>
          <w:p w14:paraId="5F792A03" w14:textId="77777777" w:rsidR="00C144A6" w:rsidRPr="0047723C" w:rsidRDefault="00C144A6" w:rsidP="00897B02">
            <w:pPr>
              <w:spacing w:before="0" w:beforeAutospacing="0" w:after="0" w:afterAutospacing="0"/>
              <w:rPr>
                <w:rFonts w:cs="Times New Roman"/>
                <w:szCs w:val="24"/>
              </w:rPr>
            </w:pPr>
            <w:r w:rsidRPr="0047723C">
              <w:rPr>
                <w:rFonts w:eastAsia="Times New Roman" w:cs="Times New Roman"/>
                <w:szCs w:val="24"/>
              </w:rPr>
              <w:t>Age Bracket</w:t>
            </w:r>
          </w:p>
        </w:tc>
        <w:tc>
          <w:tcPr>
            <w:tcW w:w="1302" w:type="pct"/>
          </w:tcPr>
          <w:p w14:paraId="464D942C"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Below 30 years</w:t>
            </w:r>
          </w:p>
        </w:tc>
        <w:tc>
          <w:tcPr>
            <w:tcW w:w="1092" w:type="pct"/>
          </w:tcPr>
          <w:p w14:paraId="293A4915"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20</w:t>
            </w:r>
          </w:p>
        </w:tc>
        <w:tc>
          <w:tcPr>
            <w:tcW w:w="1124" w:type="pct"/>
          </w:tcPr>
          <w:p w14:paraId="3C127017"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10.3</w:t>
            </w:r>
          </w:p>
        </w:tc>
      </w:tr>
      <w:tr w:rsidR="00C144A6" w:rsidRPr="0047723C" w14:paraId="418F4DF4" w14:textId="77777777" w:rsidTr="00156A94">
        <w:tc>
          <w:tcPr>
            <w:tcW w:w="1482" w:type="pct"/>
            <w:vMerge/>
          </w:tcPr>
          <w:p w14:paraId="2EE2A4D5"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47DA5ACB"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30–40 years</w:t>
            </w:r>
          </w:p>
        </w:tc>
        <w:tc>
          <w:tcPr>
            <w:tcW w:w="1092" w:type="pct"/>
          </w:tcPr>
          <w:p w14:paraId="1ED9E84D"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55</w:t>
            </w:r>
          </w:p>
        </w:tc>
        <w:tc>
          <w:tcPr>
            <w:tcW w:w="1124" w:type="pct"/>
          </w:tcPr>
          <w:p w14:paraId="28B1A18C"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28.2</w:t>
            </w:r>
          </w:p>
        </w:tc>
      </w:tr>
      <w:tr w:rsidR="00C144A6" w:rsidRPr="0047723C" w14:paraId="25BAFA66" w14:textId="77777777" w:rsidTr="00156A94">
        <w:tc>
          <w:tcPr>
            <w:tcW w:w="1482" w:type="pct"/>
            <w:vMerge/>
          </w:tcPr>
          <w:p w14:paraId="31AE582B"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08792AE3"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41–50 years</w:t>
            </w:r>
          </w:p>
        </w:tc>
        <w:tc>
          <w:tcPr>
            <w:tcW w:w="1092" w:type="pct"/>
          </w:tcPr>
          <w:p w14:paraId="2B6F01F6"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70</w:t>
            </w:r>
          </w:p>
        </w:tc>
        <w:tc>
          <w:tcPr>
            <w:tcW w:w="1124" w:type="pct"/>
          </w:tcPr>
          <w:p w14:paraId="5CAAF662"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35.9</w:t>
            </w:r>
          </w:p>
        </w:tc>
      </w:tr>
      <w:tr w:rsidR="00C144A6" w:rsidRPr="0047723C" w14:paraId="1A3953F3" w14:textId="77777777" w:rsidTr="00156A94">
        <w:tc>
          <w:tcPr>
            <w:tcW w:w="1482" w:type="pct"/>
            <w:vMerge/>
          </w:tcPr>
          <w:p w14:paraId="1124EB02"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505857EF"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Above 50 years</w:t>
            </w:r>
          </w:p>
        </w:tc>
        <w:tc>
          <w:tcPr>
            <w:tcW w:w="1092" w:type="pct"/>
          </w:tcPr>
          <w:p w14:paraId="68324C1B"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50</w:t>
            </w:r>
          </w:p>
        </w:tc>
        <w:tc>
          <w:tcPr>
            <w:tcW w:w="1124" w:type="pct"/>
          </w:tcPr>
          <w:p w14:paraId="6C9E914E"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25.6</w:t>
            </w:r>
          </w:p>
        </w:tc>
      </w:tr>
      <w:tr w:rsidR="00C144A6" w:rsidRPr="0047723C" w14:paraId="3674491C" w14:textId="77777777" w:rsidTr="00156A94">
        <w:tc>
          <w:tcPr>
            <w:tcW w:w="1482" w:type="pct"/>
            <w:vMerge w:val="restart"/>
          </w:tcPr>
          <w:p w14:paraId="2456596F" w14:textId="77777777" w:rsidR="00C144A6" w:rsidRPr="0047723C" w:rsidRDefault="00C144A6" w:rsidP="00897B02">
            <w:pPr>
              <w:spacing w:before="0" w:beforeAutospacing="0" w:after="0" w:afterAutospacing="0"/>
              <w:jc w:val="left"/>
              <w:rPr>
                <w:rFonts w:eastAsia="Times New Roman" w:cs="Times New Roman"/>
                <w:szCs w:val="24"/>
              </w:rPr>
            </w:pPr>
            <w:r w:rsidRPr="0047723C">
              <w:rPr>
                <w:rFonts w:eastAsia="Times New Roman" w:cs="Times New Roman"/>
                <w:szCs w:val="24"/>
              </w:rPr>
              <w:t>Highest Level of Education</w:t>
            </w:r>
          </w:p>
        </w:tc>
        <w:tc>
          <w:tcPr>
            <w:tcW w:w="1302" w:type="pct"/>
          </w:tcPr>
          <w:p w14:paraId="1FB1CE18"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Primary education</w:t>
            </w:r>
          </w:p>
        </w:tc>
        <w:tc>
          <w:tcPr>
            <w:tcW w:w="1092" w:type="pct"/>
          </w:tcPr>
          <w:p w14:paraId="033C2F3C"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15</w:t>
            </w:r>
          </w:p>
        </w:tc>
        <w:tc>
          <w:tcPr>
            <w:tcW w:w="1124" w:type="pct"/>
          </w:tcPr>
          <w:p w14:paraId="36ECD356"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7.7</w:t>
            </w:r>
          </w:p>
        </w:tc>
      </w:tr>
      <w:tr w:rsidR="00C144A6" w:rsidRPr="0047723C" w14:paraId="3EF63869" w14:textId="77777777" w:rsidTr="00156A94">
        <w:tc>
          <w:tcPr>
            <w:tcW w:w="1482" w:type="pct"/>
            <w:vMerge/>
          </w:tcPr>
          <w:p w14:paraId="262590DD"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0A333206"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Secondary education</w:t>
            </w:r>
          </w:p>
        </w:tc>
        <w:tc>
          <w:tcPr>
            <w:tcW w:w="1092" w:type="pct"/>
          </w:tcPr>
          <w:p w14:paraId="6912CB72"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65</w:t>
            </w:r>
          </w:p>
        </w:tc>
        <w:tc>
          <w:tcPr>
            <w:tcW w:w="1124" w:type="pct"/>
          </w:tcPr>
          <w:p w14:paraId="1113C842"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33.3</w:t>
            </w:r>
          </w:p>
        </w:tc>
      </w:tr>
      <w:tr w:rsidR="00C144A6" w:rsidRPr="0047723C" w14:paraId="7D395243" w14:textId="77777777" w:rsidTr="00156A94">
        <w:tc>
          <w:tcPr>
            <w:tcW w:w="1482" w:type="pct"/>
            <w:vMerge/>
          </w:tcPr>
          <w:p w14:paraId="06DEE2F9"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2FB6213B"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Diploma</w:t>
            </w:r>
          </w:p>
        </w:tc>
        <w:tc>
          <w:tcPr>
            <w:tcW w:w="1092" w:type="pct"/>
          </w:tcPr>
          <w:p w14:paraId="7925A5CD"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50</w:t>
            </w:r>
          </w:p>
        </w:tc>
        <w:tc>
          <w:tcPr>
            <w:tcW w:w="1124" w:type="pct"/>
          </w:tcPr>
          <w:p w14:paraId="3456B3B7"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25.6</w:t>
            </w:r>
          </w:p>
        </w:tc>
      </w:tr>
      <w:tr w:rsidR="00C144A6" w:rsidRPr="0047723C" w14:paraId="6A4A01D1" w14:textId="77777777" w:rsidTr="00156A94">
        <w:tc>
          <w:tcPr>
            <w:tcW w:w="1482" w:type="pct"/>
            <w:vMerge/>
          </w:tcPr>
          <w:p w14:paraId="1B15CBEE"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2E3D190B"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Bachelor’s degree</w:t>
            </w:r>
          </w:p>
        </w:tc>
        <w:tc>
          <w:tcPr>
            <w:tcW w:w="1092" w:type="pct"/>
          </w:tcPr>
          <w:p w14:paraId="78F67B95"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40</w:t>
            </w:r>
          </w:p>
        </w:tc>
        <w:tc>
          <w:tcPr>
            <w:tcW w:w="1124" w:type="pct"/>
          </w:tcPr>
          <w:p w14:paraId="22EFF300"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20.5</w:t>
            </w:r>
          </w:p>
        </w:tc>
      </w:tr>
      <w:tr w:rsidR="00C144A6" w:rsidRPr="0047723C" w14:paraId="07DC0CC9" w14:textId="77777777" w:rsidTr="00156A94">
        <w:tc>
          <w:tcPr>
            <w:tcW w:w="1482" w:type="pct"/>
            <w:vMerge/>
          </w:tcPr>
          <w:p w14:paraId="34349F52"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61D0D1F2" w14:textId="77777777" w:rsidR="00C144A6" w:rsidRPr="0047723C" w:rsidRDefault="00C144A6" w:rsidP="00897B02">
            <w:pPr>
              <w:spacing w:before="0" w:beforeAutospacing="0" w:after="0" w:afterAutospacing="0"/>
              <w:rPr>
                <w:rFonts w:eastAsia="Times New Roman" w:cs="Times New Roman"/>
                <w:szCs w:val="24"/>
              </w:rPr>
            </w:pPr>
            <w:r w:rsidRPr="0047723C">
              <w:rPr>
                <w:rFonts w:eastAsia="Times New Roman" w:cs="Times New Roman"/>
                <w:szCs w:val="24"/>
              </w:rPr>
              <w:t>Master’s degree or higher</w:t>
            </w:r>
          </w:p>
        </w:tc>
        <w:tc>
          <w:tcPr>
            <w:tcW w:w="1092" w:type="pct"/>
          </w:tcPr>
          <w:p w14:paraId="231323DB" w14:textId="77777777"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25</w:t>
            </w:r>
          </w:p>
        </w:tc>
        <w:tc>
          <w:tcPr>
            <w:tcW w:w="1124" w:type="pct"/>
          </w:tcPr>
          <w:p w14:paraId="30535476" w14:textId="6E6A5429"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12.8</w:t>
            </w:r>
          </w:p>
        </w:tc>
      </w:tr>
      <w:tr w:rsidR="00C144A6" w:rsidRPr="0047723C" w14:paraId="1DD4E77B" w14:textId="77777777" w:rsidTr="00156A94">
        <w:tc>
          <w:tcPr>
            <w:tcW w:w="1482" w:type="pct"/>
            <w:vMerge w:val="restart"/>
          </w:tcPr>
          <w:p w14:paraId="1FE32D4C" w14:textId="77777777" w:rsidR="00C144A6" w:rsidRPr="0047723C" w:rsidRDefault="00C144A6" w:rsidP="00897B02">
            <w:pPr>
              <w:spacing w:before="0" w:beforeAutospacing="0" w:after="0" w:afterAutospacing="0"/>
              <w:jc w:val="left"/>
              <w:rPr>
                <w:rFonts w:eastAsia="Times New Roman" w:cs="Times New Roman"/>
                <w:szCs w:val="24"/>
              </w:rPr>
            </w:pPr>
            <w:r w:rsidRPr="0047723C">
              <w:rPr>
                <w:rFonts w:eastAsia="Times New Roman" w:cs="Times New Roman"/>
                <w:szCs w:val="24"/>
              </w:rPr>
              <w:t>Years Served on the BoM</w:t>
            </w:r>
          </w:p>
        </w:tc>
        <w:tc>
          <w:tcPr>
            <w:tcW w:w="1302" w:type="pct"/>
          </w:tcPr>
          <w:p w14:paraId="694D91E0" w14:textId="12BB6860" w:rsidR="00C144A6" w:rsidRPr="0047723C" w:rsidRDefault="003E6451" w:rsidP="00897B02">
            <w:pPr>
              <w:spacing w:before="0" w:beforeAutospacing="0" w:after="0" w:afterAutospacing="0"/>
              <w:rPr>
                <w:rFonts w:eastAsia="Times New Roman" w:cs="Times New Roman"/>
                <w:szCs w:val="24"/>
              </w:rPr>
            </w:pPr>
            <w:r w:rsidRPr="0047723C">
              <w:rPr>
                <w:rFonts w:eastAsia="Times New Roman" w:cs="Times New Roman"/>
                <w:szCs w:val="24"/>
              </w:rPr>
              <w:t>3</w:t>
            </w:r>
            <w:r w:rsidR="00C144A6" w:rsidRPr="0047723C">
              <w:rPr>
                <w:rFonts w:eastAsia="Times New Roman" w:cs="Times New Roman"/>
                <w:szCs w:val="24"/>
              </w:rPr>
              <w:t xml:space="preserve"> years</w:t>
            </w:r>
          </w:p>
        </w:tc>
        <w:tc>
          <w:tcPr>
            <w:tcW w:w="1092" w:type="pct"/>
          </w:tcPr>
          <w:p w14:paraId="5FE23356" w14:textId="2C0EE26C" w:rsidR="00C144A6" w:rsidRPr="0047723C" w:rsidRDefault="004652BA" w:rsidP="00897B02">
            <w:pPr>
              <w:spacing w:before="0" w:beforeAutospacing="0" w:after="0" w:afterAutospacing="0"/>
              <w:jc w:val="center"/>
              <w:rPr>
                <w:rFonts w:eastAsia="Times New Roman" w:cs="Times New Roman"/>
                <w:szCs w:val="24"/>
              </w:rPr>
            </w:pPr>
            <w:r w:rsidRPr="0047723C">
              <w:rPr>
                <w:rFonts w:eastAsia="Times New Roman" w:cs="Times New Roman"/>
                <w:szCs w:val="24"/>
              </w:rPr>
              <w:t>45</w:t>
            </w:r>
          </w:p>
        </w:tc>
        <w:tc>
          <w:tcPr>
            <w:tcW w:w="1124" w:type="pct"/>
          </w:tcPr>
          <w:p w14:paraId="03D858D7" w14:textId="64B9A32D" w:rsidR="00C144A6"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23.1</w:t>
            </w:r>
          </w:p>
        </w:tc>
      </w:tr>
      <w:tr w:rsidR="00C144A6" w:rsidRPr="0047723C" w14:paraId="0B9FA929" w14:textId="77777777" w:rsidTr="00156A94">
        <w:tc>
          <w:tcPr>
            <w:tcW w:w="1482" w:type="pct"/>
            <w:vMerge/>
          </w:tcPr>
          <w:p w14:paraId="0BC11614"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0978C02E" w14:textId="6207EA92" w:rsidR="00C144A6" w:rsidRPr="0047723C" w:rsidRDefault="00AB5A69" w:rsidP="00897B02">
            <w:pPr>
              <w:spacing w:before="0" w:beforeAutospacing="0" w:after="0" w:afterAutospacing="0"/>
              <w:rPr>
                <w:rFonts w:eastAsia="Times New Roman" w:cs="Times New Roman"/>
                <w:szCs w:val="24"/>
              </w:rPr>
            </w:pPr>
            <w:r w:rsidRPr="0047723C">
              <w:rPr>
                <w:rFonts w:eastAsia="Times New Roman" w:cs="Times New Roman"/>
                <w:szCs w:val="24"/>
              </w:rPr>
              <w:t>4</w:t>
            </w:r>
            <w:r w:rsidR="00C144A6" w:rsidRPr="0047723C">
              <w:rPr>
                <w:rFonts w:eastAsia="Times New Roman" w:cs="Times New Roman"/>
                <w:szCs w:val="24"/>
              </w:rPr>
              <w:t xml:space="preserve"> years</w:t>
            </w:r>
          </w:p>
        </w:tc>
        <w:tc>
          <w:tcPr>
            <w:tcW w:w="1092" w:type="pct"/>
          </w:tcPr>
          <w:p w14:paraId="7871600D" w14:textId="55C95ABB" w:rsidR="00C144A6" w:rsidRPr="0047723C" w:rsidRDefault="004652BA" w:rsidP="00897B02">
            <w:pPr>
              <w:spacing w:before="0" w:beforeAutospacing="0" w:after="0" w:afterAutospacing="0"/>
              <w:jc w:val="center"/>
              <w:rPr>
                <w:rFonts w:eastAsia="Times New Roman" w:cs="Times New Roman"/>
                <w:szCs w:val="24"/>
              </w:rPr>
            </w:pPr>
            <w:r w:rsidRPr="0047723C">
              <w:rPr>
                <w:rFonts w:eastAsia="Times New Roman" w:cs="Times New Roman"/>
                <w:szCs w:val="24"/>
              </w:rPr>
              <w:t>85</w:t>
            </w:r>
          </w:p>
        </w:tc>
        <w:tc>
          <w:tcPr>
            <w:tcW w:w="1124" w:type="pct"/>
          </w:tcPr>
          <w:p w14:paraId="307ECD88" w14:textId="638F5CE8" w:rsidR="00C144A6"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43.6</w:t>
            </w:r>
          </w:p>
        </w:tc>
      </w:tr>
      <w:tr w:rsidR="00C144A6" w:rsidRPr="0047723C" w14:paraId="0F476941" w14:textId="77777777" w:rsidTr="00156A94">
        <w:tc>
          <w:tcPr>
            <w:tcW w:w="1482" w:type="pct"/>
            <w:vMerge/>
          </w:tcPr>
          <w:p w14:paraId="072939B4" w14:textId="77777777" w:rsidR="00C144A6" w:rsidRPr="0047723C" w:rsidRDefault="00C144A6" w:rsidP="00897B02">
            <w:pPr>
              <w:spacing w:before="0" w:beforeAutospacing="0" w:after="0" w:afterAutospacing="0"/>
              <w:rPr>
                <w:rFonts w:eastAsia="Times New Roman" w:cs="Times New Roman"/>
                <w:szCs w:val="24"/>
              </w:rPr>
            </w:pPr>
          </w:p>
        </w:tc>
        <w:tc>
          <w:tcPr>
            <w:tcW w:w="1302" w:type="pct"/>
          </w:tcPr>
          <w:p w14:paraId="53975D85" w14:textId="3636C4F8" w:rsidR="00C144A6" w:rsidRPr="0047723C" w:rsidRDefault="004652BA" w:rsidP="00897B02">
            <w:pPr>
              <w:spacing w:before="0" w:beforeAutospacing="0" w:after="0" w:afterAutospacing="0"/>
              <w:rPr>
                <w:rFonts w:eastAsia="Times New Roman" w:cs="Times New Roman"/>
                <w:szCs w:val="24"/>
              </w:rPr>
            </w:pPr>
            <w:r w:rsidRPr="0047723C">
              <w:rPr>
                <w:rFonts w:eastAsia="Times New Roman" w:cs="Times New Roman"/>
                <w:szCs w:val="24"/>
              </w:rPr>
              <w:t>5years and above</w:t>
            </w:r>
          </w:p>
        </w:tc>
        <w:tc>
          <w:tcPr>
            <w:tcW w:w="1092" w:type="pct"/>
          </w:tcPr>
          <w:p w14:paraId="70EB9AD2" w14:textId="229053DF"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6</w:t>
            </w:r>
            <w:r w:rsidR="004652BA" w:rsidRPr="0047723C">
              <w:rPr>
                <w:rFonts w:eastAsia="Times New Roman" w:cs="Times New Roman"/>
                <w:szCs w:val="24"/>
              </w:rPr>
              <w:t>5</w:t>
            </w:r>
          </w:p>
        </w:tc>
        <w:tc>
          <w:tcPr>
            <w:tcW w:w="1124" w:type="pct"/>
          </w:tcPr>
          <w:p w14:paraId="199F4C86" w14:textId="68465CFD" w:rsidR="00C144A6" w:rsidRPr="0047723C" w:rsidRDefault="00C144A6" w:rsidP="00897B02">
            <w:pPr>
              <w:spacing w:before="0" w:beforeAutospacing="0" w:after="0" w:afterAutospacing="0"/>
              <w:jc w:val="center"/>
              <w:rPr>
                <w:rFonts w:eastAsia="Times New Roman" w:cs="Times New Roman"/>
                <w:szCs w:val="24"/>
              </w:rPr>
            </w:pPr>
            <w:r w:rsidRPr="0047723C">
              <w:rPr>
                <w:rFonts w:eastAsia="Times New Roman" w:cs="Times New Roman"/>
                <w:szCs w:val="24"/>
              </w:rPr>
              <w:t>3</w:t>
            </w:r>
            <w:r w:rsidR="00661530" w:rsidRPr="0047723C">
              <w:rPr>
                <w:rFonts w:eastAsia="Times New Roman" w:cs="Times New Roman"/>
                <w:szCs w:val="24"/>
              </w:rPr>
              <w:t>3.3</w:t>
            </w:r>
          </w:p>
        </w:tc>
      </w:tr>
      <w:tr w:rsidR="00661530" w:rsidRPr="0047723C" w14:paraId="665AD3AC" w14:textId="77777777" w:rsidTr="00156A94">
        <w:tc>
          <w:tcPr>
            <w:tcW w:w="1482" w:type="pct"/>
            <w:vMerge/>
          </w:tcPr>
          <w:p w14:paraId="419D9B69"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565FD8D8" w14:textId="132791E6" w:rsidR="00661530" w:rsidRPr="0047723C" w:rsidRDefault="00661530" w:rsidP="00897B02">
            <w:pPr>
              <w:spacing w:before="0" w:beforeAutospacing="0" w:after="0" w:afterAutospacing="0"/>
              <w:rPr>
                <w:rFonts w:eastAsia="Times New Roman" w:cs="Times New Roman"/>
                <w:szCs w:val="24"/>
              </w:rPr>
            </w:pPr>
          </w:p>
        </w:tc>
        <w:tc>
          <w:tcPr>
            <w:tcW w:w="1092" w:type="pct"/>
          </w:tcPr>
          <w:p w14:paraId="360EBE2C" w14:textId="2D1E7863" w:rsidR="00661530" w:rsidRPr="0047723C" w:rsidRDefault="00661530" w:rsidP="00897B02">
            <w:pPr>
              <w:spacing w:before="0" w:beforeAutospacing="0" w:after="0" w:afterAutospacing="0"/>
              <w:jc w:val="center"/>
              <w:rPr>
                <w:rFonts w:eastAsia="Times New Roman" w:cs="Times New Roman"/>
                <w:szCs w:val="24"/>
              </w:rPr>
            </w:pPr>
          </w:p>
        </w:tc>
        <w:tc>
          <w:tcPr>
            <w:tcW w:w="1124" w:type="pct"/>
          </w:tcPr>
          <w:p w14:paraId="6EA26071" w14:textId="56C36EC5" w:rsidR="00661530" w:rsidRPr="0047723C" w:rsidRDefault="00661530" w:rsidP="00897B02">
            <w:pPr>
              <w:spacing w:before="0" w:beforeAutospacing="0" w:after="0" w:afterAutospacing="0"/>
              <w:jc w:val="center"/>
              <w:rPr>
                <w:rFonts w:eastAsia="Times New Roman" w:cs="Times New Roman"/>
                <w:szCs w:val="24"/>
              </w:rPr>
            </w:pPr>
          </w:p>
        </w:tc>
      </w:tr>
      <w:tr w:rsidR="00661530" w:rsidRPr="0047723C" w14:paraId="6BA2AA65" w14:textId="77777777" w:rsidTr="00156A94">
        <w:tc>
          <w:tcPr>
            <w:tcW w:w="1482" w:type="pct"/>
            <w:vMerge w:val="restart"/>
          </w:tcPr>
          <w:p w14:paraId="45775ACE" w14:textId="77777777" w:rsidR="00661530" w:rsidRPr="0047723C" w:rsidRDefault="00661530" w:rsidP="00897B02">
            <w:pPr>
              <w:spacing w:before="0" w:beforeAutospacing="0" w:after="0" w:afterAutospacing="0"/>
              <w:jc w:val="left"/>
              <w:rPr>
                <w:rFonts w:eastAsia="Times New Roman" w:cs="Times New Roman"/>
                <w:szCs w:val="24"/>
              </w:rPr>
            </w:pPr>
            <w:r w:rsidRPr="0047723C">
              <w:rPr>
                <w:rFonts w:eastAsia="Times New Roman" w:cs="Times New Roman"/>
                <w:szCs w:val="24"/>
              </w:rPr>
              <w:t>Category of School Served</w:t>
            </w:r>
          </w:p>
        </w:tc>
        <w:tc>
          <w:tcPr>
            <w:tcW w:w="1302" w:type="pct"/>
          </w:tcPr>
          <w:p w14:paraId="0EE36B34"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Day school</w:t>
            </w:r>
          </w:p>
        </w:tc>
        <w:tc>
          <w:tcPr>
            <w:tcW w:w="1092" w:type="pct"/>
          </w:tcPr>
          <w:p w14:paraId="45945F9D"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75</w:t>
            </w:r>
          </w:p>
        </w:tc>
        <w:tc>
          <w:tcPr>
            <w:tcW w:w="1124" w:type="pct"/>
          </w:tcPr>
          <w:p w14:paraId="6824ECF0"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38.5</w:t>
            </w:r>
          </w:p>
        </w:tc>
      </w:tr>
      <w:tr w:rsidR="00661530" w:rsidRPr="0047723C" w14:paraId="675ABC37" w14:textId="77777777" w:rsidTr="00156A94">
        <w:tc>
          <w:tcPr>
            <w:tcW w:w="1482" w:type="pct"/>
            <w:vMerge/>
          </w:tcPr>
          <w:p w14:paraId="5A6FE485"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119E97AA"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Boarding school</w:t>
            </w:r>
          </w:p>
        </w:tc>
        <w:tc>
          <w:tcPr>
            <w:tcW w:w="1092" w:type="pct"/>
          </w:tcPr>
          <w:p w14:paraId="0C2D03F7"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60</w:t>
            </w:r>
          </w:p>
        </w:tc>
        <w:tc>
          <w:tcPr>
            <w:tcW w:w="1124" w:type="pct"/>
          </w:tcPr>
          <w:p w14:paraId="35FDDED7"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30.8</w:t>
            </w:r>
          </w:p>
        </w:tc>
      </w:tr>
      <w:tr w:rsidR="00661530" w:rsidRPr="0047723C" w14:paraId="42B1BDA8" w14:textId="77777777" w:rsidTr="00156A94">
        <w:tc>
          <w:tcPr>
            <w:tcW w:w="1482" w:type="pct"/>
            <w:vMerge/>
          </w:tcPr>
          <w:p w14:paraId="1EF36937"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7B1837A5"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Mixed day and boarding school</w:t>
            </w:r>
          </w:p>
        </w:tc>
        <w:tc>
          <w:tcPr>
            <w:tcW w:w="1092" w:type="pct"/>
          </w:tcPr>
          <w:p w14:paraId="6B1BBEE2"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60</w:t>
            </w:r>
          </w:p>
        </w:tc>
        <w:tc>
          <w:tcPr>
            <w:tcW w:w="1124" w:type="pct"/>
          </w:tcPr>
          <w:p w14:paraId="2276CD61"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30.8</w:t>
            </w:r>
          </w:p>
        </w:tc>
      </w:tr>
      <w:tr w:rsidR="00661530" w:rsidRPr="0047723C" w14:paraId="110D4782" w14:textId="77777777" w:rsidTr="00156A94">
        <w:tc>
          <w:tcPr>
            <w:tcW w:w="1482" w:type="pct"/>
            <w:vMerge w:val="restart"/>
          </w:tcPr>
          <w:p w14:paraId="37C5B172" w14:textId="77777777" w:rsidR="00661530" w:rsidRPr="0047723C" w:rsidRDefault="00661530" w:rsidP="00897B02">
            <w:pPr>
              <w:spacing w:before="0" w:beforeAutospacing="0" w:after="0" w:afterAutospacing="0"/>
              <w:jc w:val="left"/>
              <w:rPr>
                <w:rFonts w:eastAsia="Times New Roman" w:cs="Times New Roman"/>
                <w:szCs w:val="24"/>
              </w:rPr>
            </w:pPr>
            <w:r w:rsidRPr="0047723C">
              <w:rPr>
                <w:rFonts w:eastAsia="Times New Roman" w:cs="Times New Roman"/>
                <w:szCs w:val="24"/>
              </w:rPr>
              <w:t>Representation on the BoM</w:t>
            </w:r>
          </w:p>
        </w:tc>
        <w:tc>
          <w:tcPr>
            <w:tcW w:w="1302" w:type="pct"/>
          </w:tcPr>
          <w:p w14:paraId="36352CF8"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Parent representative</w:t>
            </w:r>
          </w:p>
        </w:tc>
        <w:tc>
          <w:tcPr>
            <w:tcW w:w="1092" w:type="pct"/>
          </w:tcPr>
          <w:p w14:paraId="310AF5AB"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85</w:t>
            </w:r>
          </w:p>
        </w:tc>
        <w:tc>
          <w:tcPr>
            <w:tcW w:w="1124" w:type="pct"/>
          </w:tcPr>
          <w:p w14:paraId="0C7F7738"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43.6</w:t>
            </w:r>
          </w:p>
        </w:tc>
      </w:tr>
      <w:tr w:rsidR="00661530" w:rsidRPr="0047723C" w14:paraId="57EE628C" w14:textId="77777777" w:rsidTr="00156A94">
        <w:tc>
          <w:tcPr>
            <w:tcW w:w="1482" w:type="pct"/>
            <w:vMerge/>
          </w:tcPr>
          <w:p w14:paraId="457D077D"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68952844"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Teacher representative</w:t>
            </w:r>
          </w:p>
        </w:tc>
        <w:tc>
          <w:tcPr>
            <w:tcW w:w="1092" w:type="pct"/>
          </w:tcPr>
          <w:p w14:paraId="3D369B16"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50</w:t>
            </w:r>
          </w:p>
        </w:tc>
        <w:tc>
          <w:tcPr>
            <w:tcW w:w="1124" w:type="pct"/>
          </w:tcPr>
          <w:p w14:paraId="72E8616C"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25.6</w:t>
            </w:r>
          </w:p>
        </w:tc>
      </w:tr>
      <w:tr w:rsidR="00661530" w:rsidRPr="0047723C" w14:paraId="0F4BC432" w14:textId="77777777" w:rsidTr="00156A94">
        <w:tc>
          <w:tcPr>
            <w:tcW w:w="1482" w:type="pct"/>
            <w:vMerge/>
          </w:tcPr>
          <w:p w14:paraId="6F476781"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215AA71E"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Community representative</w:t>
            </w:r>
          </w:p>
        </w:tc>
        <w:tc>
          <w:tcPr>
            <w:tcW w:w="1092" w:type="pct"/>
          </w:tcPr>
          <w:p w14:paraId="2DC9E910"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60</w:t>
            </w:r>
          </w:p>
        </w:tc>
        <w:tc>
          <w:tcPr>
            <w:tcW w:w="1124" w:type="pct"/>
          </w:tcPr>
          <w:p w14:paraId="35FEE95F"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30.8</w:t>
            </w:r>
          </w:p>
        </w:tc>
      </w:tr>
      <w:tr w:rsidR="00661530" w:rsidRPr="0047723C" w14:paraId="345D565C" w14:textId="77777777" w:rsidTr="00156A94">
        <w:tc>
          <w:tcPr>
            <w:tcW w:w="1482" w:type="pct"/>
            <w:vMerge w:val="restart"/>
          </w:tcPr>
          <w:p w14:paraId="68B26E1B" w14:textId="77777777" w:rsidR="00661530" w:rsidRPr="0047723C" w:rsidRDefault="00661530" w:rsidP="00897B02">
            <w:pPr>
              <w:spacing w:before="0" w:beforeAutospacing="0" w:after="0" w:afterAutospacing="0"/>
              <w:jc w:val="left"/>
              <w:rPr>
                <w:rFonts w:eastAsia="Times New Roman" w:cs="Times New Roman"/>
                <w:szCs w:val="24"/>
              </w:rPr>
            </w:pPr>
            <w:r w:rsidRPr="0047723C">
              <w:rPr>
                <w:rFonts w:eastAsia="Times New Roman" w:cs="Times New Roman"/>
                <w:szCs w:val="24"/>
              </w:rPr>
              <w:t>Does Your School Offer CRE?</w:t>
            </w:r>
          </w:p>
        </w:tc>
        <w:tc>
          <w:tcPr>
            <w:tcW w:w="1302" w:type="pct"/>
          </w:tcPr>
          <w:p w14:paraId="2036E7A3"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Yes</w:t>
            </w:r>
          </w:p>
        </w:tc>
        <w:tc>
          <w:tcPr>
            <w:tcW w:w="1092" w:type="pct"/>
          </w:tcPr>
          <w:p w14:paraId="75612C48"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160</w:t>
            </w:r>
          </w:p>
        </w:tc>
        <w:tc>
          <w:tcPr>
            <w:tcW w:w="1124" w:type="pct"/>
          </w:tcPr>
          <w:p w14:paraId="2BECBEB8"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82.1</w:t>
            </w:r>
          </w:p>
        </w:tc>
      </w:tr>
      <w:tr w:rsidR="00661530" w:rsidRPr="0047723C" w14:paraId="61514445" w14:textId="77777777" w:rsidTr="00156A94">
        <w:tc>
          <w:tcPr>
            <w:tcW w:w="1482" w:type="pct"/>
            <w:vMerge/>
          </w:tcPr>
          <w:p w14:paraId="7BC6E621"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1877709C"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No</w:t>
            </w:r>
          </w:p>
        </w:tc>
        <w:tc>
          <w:tcPr>
            <w:tcW w:w="1092" w:type="pct"/>
          </w:tcPr>
          <w:p w14:paraId="3927C473"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20</w:t>
            </w:r>
          </w:p>
        </w:tc>
        <w:tc>
          <w:tcPr>
            <w:tcW w:w="1124" w:type="pct"/>
          </w:tcPr>
          <w:p w14:paraId="45A836F6"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10.3</w:t>
            </w:r>
          </w:p>
        </w:tc>
      </w:tr>
      <w:tr w:rsidR="00661530" w:rsidRPr="0047723C" w14:paraId="24F9B238" w14:textId="77777777" w:rsidTr="00156A94">
        <w:tc>
          <w:tcPr>
            <w:tcW w:w="1482" w:type="pct"/>
            <w:vMerge/>
          </w:tcPr>
          <w:p w14:paraId="05B50128" w14:textId="77777777" w:rsidR="00661530" w:rsidRPr="0047723C" w:rsidRDefault="00661530" w:rsidP="00897B02">
            <w:pPr>
              <w:spacing w:before="0" w:beforeAutospacing="0" w:after="0" w:afterAutospacing="0"/>
              <w:rPr>
                <w:rFonts w:eastAsia="Times New Roman" w:cs="Times New Roman"/>
                <w:szCs w:val="24"/>
              </w:rPr>
            </w:pPr>
          </w:p>
        </w:tc>
        <w:tc>
          <w:tcPr>
            <w:tcW w:w="1302" w:type="pct"/>
          </w:tcPr>
          <w:p w14:paraId="0BFA1933" w14:textId="77777777" w:rsidR="00661530" w:rsidRPr="0047723C" w:rsidRDefault="00661530" w:rsidP="00897B02">
            <w:pPr>
              <w:spacing w:before="0" w:beforeAutospacing="0" w:after="0" w:afterAutospacing="0"/>
              <w:rPr>
                <w:rFonts w:eastAsia="Times New Roman" w:cs="Times New Roman"/>
                <w:szCs w:val="24"/>
              </w:rPr>
            </w:pPr>
            <w:r w:rsidRPr="0047723C">
              <w:rPr>
                <w:rFonts w:eastAsia="Times New Roman" w:cs="Times New Roman"/>
                <w:szCs w:val="24"/>
              </w:rPr>
              <w:t>Not sure</w:t>
            </w:r>
          </w:p>
        </w:tc>
        <w:tc>
          <w:tcPr>
            <w:tcW w:w="1092" w:type="pct"/>
          </w:tcPr>
          <w:p w14:paraId="14A57FD0"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15</w:t>
            </w:r>
          </w:p>
        </w:tc>
        <w:tc>
          <w:tcPr>
            <w:tcW w:w="1124" w:type="pct"/>
          </w:tcPr>
          <w:p w14:paraId="2C251093" w14:textId="77777777" w:rsidR="00661530" w:rsidRPr="0047723C" w:rsidRDefault="00661530" w:rsidP="00897B02">
            <w:pPr>
              <w:spacing w:before="0" w:beforeAutospacing="0" w:after="0" w:afterAutospacing="0"/>
              <w:jc w:val="center"/>
              <w:rPr>
                <w:rFonts w:eastAsia="Times New Roman" w:cs="Times New Roman"/>
                <w:szCs w:val="24"/>
              </w:rPr>
            </w:pPr>
            <w:r w:rsidRPr="0047723C">
              <w:rPr>
                <w:rFonts w:eastAsia="Times New Roman" w:cs="Times New Roman"/>
                <w:szCs w:val="24"/>
              </w:rPr>
              <w:t>7.7</w:t>
            </w:r>
          </w:p>
        </w:tc>
      </w:tr>
    </w:tbl>
    <w:p w14:paraId="1EEBCEF9" w14:textId="4D21788A" w:rsidR="00F52E26" w:rsidRPr="00F52E26" w:rsidRDefault="00F52E26" w:rsidP="00F52E26">
      <w:pPr>
        <w:spacing w:line="480" w:lineRule="auto"/>
        <w:rPr>
          <w:rFonts w:eastAsia="Times New Roman" w:cs="Times New Roman"/>
          <w:szCs w:val="24"/>
        </w:rPr>
      </w:pPr>
      <w:r w:rsidRPr="00F52E26">
        <w:rPr>
          <w:rFonts w:eastAsia="Times New Roman" w:cs="Times New Roman"/>
          <w:szCs w:val="24"/>
        </w:rPr>
        <w:t>According to the findings presented in Table 4.1</w:t>
      </w:r>
      <w:r w:rsidR="00161B34">
        <w:rPr>
          <w:rFonts w:eastAsia="Times New Roman" w:cs="Times New Roman"/>
          <w:szCs w:val="24"/>
        </w:rPr>
        <w:t>6</w:t>
      </w:r>
      <w:r w:rsidRPr="00F52E26">
        <w:rPr>
          <w:rFonts w:eastAsia="Times New Roman" w:cs="Times New Roman"/>
          <w:szCs w:val="24"/>
        </w:rPr>
        <w:t>, the majority of BoM members were male (n = 120, 61.5%), while females constituted 38.5% (n = 75) of the respondents. The largest age group among BoM members was 41–50 years (n = 70, 35.9%), followed by those aged 30–40 years (n = 55, 28.2%) and those above 50 years (n = 50, 25.6%), while the smallest age group was below 30 years (n = 20, 10.3%).Most respondents had primary education (n = 65, 33.3%), followed by diploma holders (n = 50, 25.6%), those with secondary education (n = 40, 20.5%), master's degree or higher (n = 25, 12.8%), and bachelor's degree holders (n = 15, 7.7%).In terms of service duration, most BoM members had served for 4 years (n = 85, 43.6%), followed by those who had served for 5 years and above (n = 65, 33.3%), and those who had served for 3 years or less (n = 45, 23.1%)Most BoM members served in day schools (n = 75, 38.5%), with equal representation from boarding and mixed schools (n = 60 each, 30.8%). Parent representatives dominated the BoM (n = 85, 43.6%), followed by community representatives (n = 60, 30.8%) and teacher representatives (n = 50, 25.6%</w:t>
      </w:r>
      <w:r w:rsidR="000B7C61" w:rsidRPr="00F52E26">
        <w:rPr>
          <w:rFonts w:eastAsia="Times New Roman" w:cs="Times New Roman"/>
          <w:szCs w:val="24"/>
        </w:rPr>
        <w:t>). Finally</w:t>
      </w:r>
      <w:r w:rsidRPr="00F52E26">
        <w:rPr>
          <w:rFonts w:eastAsia="Times New Roman" w:cs="Times New Roman"/>
          <w:szCs w:val="24"/>
        </w:rPr>
        <w:t>, when BoM members were asked, "Does your school offer CRE?" a significant majority (n = 160, 82.1%) responded 'Yes'; (n = 20, 10.3%) indicated 'No'; and (n = 15, 7.7%) were 'Not sure'.</w:t>
      </w:r>
    </w:p>
    <w:p w14:paraId="3368E41D" w14:textId="4D0D8DEA" w:rsidR="00C144A6" w:rsidRPr="0092266A" w:rsidRDefault="00C144A6" w:rsidP="004B5DBC">
      <w:pPr>
        <w:pStyle w:val="Heading3"/>
      </w:pPr>
      <w:bookmarkStart w:id="227" w:name="_Toc213399148"/>
      <w:r w:rsidRPr="0092266A">
        <w:t>4.7.2 Perceptions</w:t>
      </w:r>
      <w:bookmarkEnd w:id="227"/>
      <w:r w:rsidRPr="0092266A">
        <w:t xml:space="preserve"> </w:t>
      </w:r>
    </w:p>
    <w:p w14:paraId="5A03F92F" w14:textId="3F0CB0D3" w:rsidR="00C144A6" w:rsidRDefault="00C144A6" w:rsidP="0092266A">
      <w:pPr>
        <w:pStyle w:val="NormalWeb"/>
        <w:spacing w:before="0" w:beforeAutospacing="0" w:after="0" w:afterAutospacing="0" w:line="480" w:lineRule="auto"/>
        <w:rPr>
          <w:rFonts w:eastAsia="Calibri"/>
        </w:rPr>
      </w:pPr>
      <w:r w:rsidRPr="0092266A">
        <w:rPr>
          <w:rFonts w:eastAsia="Calibri"/>
        </w:rPr>
        <w:t xml:space="preserve">Board of management were also asked to rate their perception regarding </w:t>
      </w:r>
      <w:r w:rsidRPr="0092266A">
        <w:t>the role and effectiveness of teaching CRE in promoting moral values</w:t>
      </w:r>
      <w:r w:rsidRPr="0092266A">
        <w:rPr>
          <w:rFonts w:eastAsia="Calibri"/>
        </w:rPr>
        <w:t xml:space="preserve">. To achieve the objective, a </w:t>
      </w:r>
      <w:r w:rsidRPr="0092266A">
        <w:rPr>
          <w:rFonts w:eastAsia="Calibri"/>
        </w:rPr>
        <w:lastRenderedPageBreak/>
        <w:t>set of statements in form of five points Likert scale were posed to the trainers. The responses were coded such that 1-strongly disagree, 2-Disagree, 3- Undecided, 4-Agree and 5-Strongly Agree. Table 4.1</w:t>
      </w:r>
      <w:r w:rsidR="00161B34">
        <w:rPr>
          <w:rFonts w:eastAsia="Calibri"/>
        </w:rPr>
        <w:t>7</w:t>
      </w:r>
      <w:r w:rsidRPr="0092266A">
        <w:rPr>
          <w:rFonts w:eastAsia="Calibri"/>
        </w:rPr>
        <w:t xml:space="preserve"> shows the proportion of students’ respondents in various levels of agreement, the mean and standard deviation.</w:t>
      </w:r>
    </w:p>
    <w:p w14:paraId="755F49F0" w14:textId="77777777" w:rsidR="00045A8F" w:rsidRDefault="00045A8F" w:rsidP="0092266A">
      <w:pPr>
        <w:pStyle w:val="NormalWeb"/>
        <w:spacing w:before="0" w:beforeAutospacing="0" w:after="0" w:afterAutospacing="0" w:line="480" w:lineRule="auto"/>
        <w:rPr>
          <w:rFonts w:eastAsia="Calibri"/>
        </w:rPr>
      </w:pPr>
    </w:p>
    <w:p w14:paraId="780A81A0" w14:textId="77777777" w:rsidR="0047723C" w:rsidRDefault="0047723C" w:rsidP="0092266A">
      <w:pPr>
        <w:pStyle w:val="NormalWeb"/>
        <w:spacing w:before="0" w:beforeAutospacing="0" w:after="0" w:afterAutospacing="0" w:line="480" w:lineRule="auto"/>
        <w:rPr>
          <w:rFonts w:eastAsia="Calibri"/>
        </w:rPr>
      </w:pPr>
    </w:p>
    <w:p w14:paraId="35735A76" w14:textId="77777777" w:rsidR="00045A8F" w:rsidRPr="0092266A" w:rsidRDefault="00045A8F" w:rsidP="0092266A">
      <w:pPr>
        <w:pStyle w:val="NormalWeb"/>
        <w:spacing w:before="0" w:beforeAutospacing="0" w:after="0" w:afterAutospacing="0" w:line="480" w:lineRule="auto"/>
        <w:rPr>
          <w:rFonts w:eastAsia="Calibri"/>
        </w:rPr>
      </w:pPr>
    </w:p>
    <w:p w14:paraId="4CE9A17E" w14:textId="41A74E44" w:rsidR="00C144A6" w:rsidRPr="0092266A" w:rsidRDefault="003F087C" w:rsidP="003A73EE">
      <w:pPr>
        <w:pStyle w:val="Caption"/>
      </w:pPr>
      <w:bookmarkStart w:id="228" w:name="_Toc208243649"/>
      <w:r>
        <w:t xml:space="preserve">Table 4. </w:t>
      </w:r>
      <w:fldSimple w:instr=" SEQ Table_4. \* ARABIC ">
        <w:r>
          <w:rPr>
            <w:noProof/>
          </w:rPr>
          <w:t>17</w:t>
        </w:r>
      </w:fldSimple>
      <w:r w:rsidR="00C144A6" w:rsidRPr="0092266A">
        <w:t>: Board of management Perceptions on the Role and Effectiveness of Teaching CRE in Promoting Moral Values</w:t>
      </w:r>
      <w:bookmarkEnd w:id="228"/>
    </w:p>
    <w:tbl>
      <w:tblPr>
        <w:tblStyle w:val="TableGrid"/>
        <w:tblW w:w="0" w:type="auto"/>
        <w:tblLook w:val="04A0" w:firstRow="1" w:lastRow="0" w:firstColumn="1" w:lastColumn="0" w:noHBand="0" w:noVBand="1"/>
      </w:tblPr>
      <w:tblGrid>
        <w:gridCol w:w="2004"/>
        <w:gridCol w:w="895"/>
        <w:gridCol w:w="907"/>
        <w:gridCol w:w="1027"/>
        <w:gridCol w:w="1040"/>
        <w:gridCol w:w="1027"/>
        <w:gridCol w:w="763"/>
        <w:gridCol w:w="636"/>
      </w:tblGrid>
      <w:tr w:rsidR="00C144A6" w:rsidRPr="0047723C" w14:paraId="52D56147" w14:textId="77777777" w:rsidTr="00156A94">
        <w:tc>
          <w:tcPr>
            <w:tcW w:w="0" w:type="auto"/>
          </w:tcPr>
          <w:p w14:paraId="39E537CA"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Statement</w:t>
            </w:r>
          </w:p>
        </w:tc>
        <w:tc>
          <w:tcPr>
            <w:tcW w:w="0" w:type="auto"/>
          </w:tcPr>
          <w:p w14:paraId="299A1222"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SD</w:t>
            </w:r>
          </w:p>
        </w:tc>
        <w:tc>
          <w:tcPr>
            <w:tcW w:w="0" w:type="auto"/>
          </w:tcPr>
          <w:p w14:paraId="16B65C59"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D</w:t>
            </w:r>
          </w:p>
        </w:tc>
        <w:tc>
          <w:tcPr>
            <w:tcW w:w="0" w:type="auto"/>
          </w:tcPr>
          <w:p w14:paraId="6D018C6F"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N</w:t>
            </w:r>
          </w:p>
        </w:tc>
        <w:tc>
          <w:tcPr>
            <w:tcW w:w="0" w:type="auto"/>
          </w:tcPr>
          <w:p w14:paraId="6F7570D0"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A</w:t>
            </w:r>
          </w:p>
        </w:tc>
        <w:tc>
          <w:tcPr>
            <w:tcW w:w="0" w:type="auto"/>
          </w:tcPr>
          <w:p w14:paraId="0775CA63"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SA</w:t>
            </w:r>
          </w:p>
        </w:tc>
        <w:tc>
          <w:tcPr>
            <w:tcW w:w="0" w:type="auto"/>
          </w:tcPr>
          <w:p w14:paraId="4CE1DDF4"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Mean</w:t>
            </w:r>
          </w:p>
        </w:tc>
        <w:tc>
          <w:tcPr>
            <w:tcW w:w="0" w:type="auto"/>
          </w:tcPr>
          <w:p w14:paraId="100CB701" w14:textId="77777777" w:rsidR="00C144A6" w:rsidRPr="0047723C" w:rsidRDefault="00C144A6" w:rsidP="00582C82">
            <w:pPr>
              <w:spacing w:before="0" w:beforeAutospacing="0" w:after="0" w:afterAutospacing="0" w:line="360" w:lineRule="auto"/>
              <w:rPr>
                <w:rFonts w:eastAsia="Calibri" w:cs="Times New Roman"/>
                <w:szCs w:val="24"/>
              </w:rPr>
            </w:pPr>
            <w:r w:rsidRPr="0047723C">
              <w:rPr>
                <w:rFonts w:eastAsia="Times New Roman" w:cs="Times New Roman"/>
                <w:szCs w:val="24"/>
              </w:rPr>
              <w:t>SD</w:t>
            </w:r>
          </w:p>
        </w:tc>
      </w:tr>
      <w:tr w:rsidR="00C144A6" w:rsidRPr="0047723C" w14:paraId="30AC0094" w14:textId="77777777" w:rsidTr="00156A94">
        <w:tc>
          <w:tcPr>
            <w:tcW w:w="0" w:type="auto"/>
          </w:tcPr>
          <w:p w14:paraId="5F01B84F" w14:textId="77777777" w:rsidR="00C144A6" w:rsidRPr="0047723C" w:rsidRDefault="00C144A6" w:rsidP="00582C82">
            <w:pPr>
              <w:spacing w:before="0" w:beforeAutospacing="0" w:after="0" w:afterAutospacing="0" w:line="360" w:lineRule="auto"/>
              <w:jc w:val="left"/>
              <w:rPr>
                <w:rFonts w:eastAsia="Calibri" w:cs="Times New Roman"/>
                <w:szCs w:val="24"/>
              </w:rPr>
            </w:pPr>
            <w:r w:rsidRPr="0047723C">
              <w:rPr>
                <w:rFonts w:cs="Times New Roman"/>
                <w:szCs w:val="24"/>
              </w:rPr>
              <w:t>1. Teaching CRE plays a vital role in shaping students’ moral values.</w:t>
            </w:r>
          </w:p>
        </w:tc>
        <w:tc>
          <w:tcPr>
            <w:tcW w:w="0" w:type="auto"/>
          </w:tcPr>
          <w:p w14:paraId="60088E88"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3 (1.5%)</w:t>
            </w:r>
          </w:p>
        </w:tc>
        <w:tc>
          <w:tcPr>
            <w:tcW w:w="0" w:type="auto"/>
          </w:tcPr>
          <w:p w14:paraId="4350DD75"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6 (3.1%)</w:t>
            </w:r>
          </w:p>
        </w:tc>
        <w:tc>
          <w:tcPr>
            <w:tcW w:w="0" w:type="auto"/>
          </w:tcPr>
          <w:p w14:paraId="104CBA7B"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12 (6.2%)</w:t>
            </w:r>
          </w:p>
        </w:tc>
        <w:tc>
          <w:tcPr>
            <w:tcW w:w="0" w:type="auto"/>
          </w:tcPr>
          <w:p w14:paraId="6A9AC684"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104 (53.3%)</w:t>
            </w:r>
          </w:p>
        </w:tc>
        <w:tc>
          <w:tcPr>
            <w:tcW w:w="0" w:type="auto"/>
          </w:tcPr>
          <w:p w14:paraId="4EBE9AE2"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70 (35.9%)</w:t>
            </w:r>
          </w:p>
        </w:tc>
        <w:tc>
          <w:tcPr>
            <w:tcW w:w="0" w:type="auto"/>
          </w:tcPr>
          <w:p w14:paraId="01489D48"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4.19</w:t>
            </w:r>
          </w:p>
        </w:tc>
        <w:tc>
          <w:tcPr>
            <w:tcW w:w="0" w:type="auto"/>
          </w:tcPr>
          <w:p w14:paraId="59C68A14"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0.83</w:t>
            </w:r>
          </w:p>
        </w:tc>
      </w:tr>
      <w:tr w:rsidR="00C144A6" w:rsidRPr="0047723C" w14:paraId="79D15E5F" w14:textId="77777777" w:rsidTr="00156A94">
        <w:tc>
          <w:tcPr>
            <w:tcW w:w="0" w:type="auto"/>
          </w:tcPr>
          <w:p w14:paraId="519EEE81" w14:textId="77777777" w:rsidR="00C144A6" w:rsidRPr="0047723C" w:rsidRDefault="00C144A6" w:rsidP="00582C82">
            <w:pPr>
              <w:spacing w:before="0" w:beforeAutospacing="0" w:after="0" w:afterAutospacing="0" w:line="360" w:lineRule="auto"/>
              <w:jc w:val="left"/>
              <w:rPr>
                <w:rFonts w:eastAsia="Calibri" w:cs="Times New Roman"/>
                <w:szCs w:val="24"/>
              </w:rPr>
            </w:pPr>
            <w:r w:rsidRPr="0047723C">
              <w:rPr>
                <w:rFonts w:cs="Times New Roman"/>
                <w:szCs w:val="24"/>
              </w:rPr>
              <w:t>2. CRE promotes discipline and good character among students.</w:t>
            </w:r>
          </w:p>
        </w:tc>
        <w:tc>
          <w:tcPr>
            <w:tcW w:w="0" w:type="auto"/>
          </w:tcPr>
          <w:p w14:paraId="5930A24E"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4 (2.1%)</w:t>
            </w:r>
          </w:p>
        </w:tc>
        <w:tc>
          <w:tcPr>
            <w:tcW w:w="0" w:type="auto"/>
          </w:tcPr>
          <w:p w14:paraId="39CF6334"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8 (4.1%)</w:t>
            </w:r>
          </w:p>
        </w:tc>
        <w:tc>
          <w:tcPr>
            <w:tcW w:w="0" w:type="auto"/>
          </w:tcPr>
          <w:p w14:paraId="641D85B3"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15 (7.7%)</w:t>
            </w:r>
          </w:p>
        </w:tc>
        <w:tc>
          <w:tcPr>
            <w:tcW w:w="0" w:type="auto"/>
          </w:tcPr>
          <w:p w14:paraId="5B9F0CA0"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99 (50.8%)</w:t>
            </w:r>
          </w:p>
        </w:tc>
        <w:tc>
          <w:tcPr>
            <w:tcW w:w="0" w:type="auto"/>
          </w:tcPr>
          <w:p w14:paraId="7FB445D7" w14:textId="6DBC984A"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69 (35.</w:t>
            </w:r>
            <w:r w:rsidR="00405412" w:rsidRPr="0047723C">
              <w:rPr>
                <w:rFonts w:eastAsia="Times New Roman" w:cs="Times New Roman"/>
                <w:szCs w:val="24"/>
              </w:rPr>
              <w:t>3</w:t>
            </w:r>
            <w:r w:rsidRPr="0047723C">
              <w:rPr>
                <w:rFonts w:eastAsia="Times New Roman" w:cs="Times New Roman"/>
                <w:szCs w:val="24"/>
              </w:rPr>
              <w:t>%)</w:t>
            </w:r>
          </w:p>
        </w:tc>
        <w:tc>
          <w:tcPr>
            <w:tcW w:w="0" w:type="auto"/>
          </w:tcPr>
          <w:p w14:paraId="41E842A4"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4.13</w:t>
            </w:r>
          </w:p>
        </w:tc>
        <w:tc>
          <w:tcPr>
            <w:tcW w:w="0" w:type="auto"/>
          </w:tcPr>
          <w:p w14:paraId="06515909"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0.89</w:t>
            </w:r>
          </w:p>
        </w:tc>
      </w:tr>
      <w:tr w:rsidR="00C144A6" w:rsidRPr="0047723C" w14:paraId="7D5AF29E" w14:textId="77777777" w:rsidTr="00156A94">
        <w:tc>
          <w:tcPr>
            <w:tcW w:w="0" w:type="auto"/>
          </w:tcPr>
          <w:p w14:paraId="701E53E0" w14:textId="77777777" w:rsidR="00C144A6" w:rsidRPr="0047723C" w:rsidRDefault="00C144A6" w:rsidP="00582C82">
            <w:pPr>
              <w:spacing w:before="0" w:beforeAutospacing="0" w:after="0" w:afterAutospacing="0" w:line="360" w:lineRule="auto"/>
              <w:jc w:val="left"/>
              <w:rPr>
                <w:rFonts w:eastAsia="Calibri" w:cs="Times New Roman"/>
                <w:szCs w:val="24"/>
              </w:rPr>
            </w:pPr>
            <w:r w:rsidRPr="0047723C">
              <w:rPr>
                <w:rFonts w:cs="Times New Roman"/>
                <w:szCs w:val="24"/>
              </w:rPr>
              <w:t>3. The content of CRE is relevant to addressing students' moral challenges.</w:t>
            </w:r>
          </w:p>
        </w:tc>
        <w:tc>
          <w:tcPr>
            <w:tcW w:w="0" w:type="auto"/>
          </w:tcPr>
          <w:p w14:paraId="5684B1D5"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5 (2.6%)</w:t>
            </w:r>
          </w:p>
        </w:tc>
        <w:tc>
          <w:tcPr>
            <w:tcW w:w="0" w:type="auto"/>
          </w:tcPr>
          <w:p w14:paraId="3BA72327"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9 (4.6%)</w:t>
            </w:r>
          </w:p>
        </w:tc>
        <w:tc>
          <w:tcPr>
            <w:tcW w:w="0" w:type="auto"/>
          </w:tcPr>
          <w:p w14:paraId="15FC62CA"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19 (9.7%)</w:t>
            </w:r>
          </w:p>
        </w:tc>
        <w:tc>
          <w:tcPr>
            <w:tcW w:w="0" w:type="auto"/>
          </w:tcPr>
          <w:p w14:paraId="0E66AE23"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101 (51.8%)</w:t>
            </w:r>
          </w:p>
        </w:tc>
        <w:tc>
          <w:tcPr>
            <w:tcW w:w="0" w:type="auto"/>
          </w:tcPr>
          <w:p w14:paraId="14332486"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61 (31.3%)</w:t>
            </w:r>
          </w:p>
        </w:tc>
        <w:tc>
          <w:tcPr>
            <w:tcW w:w="0" w:type="auto"/>
          </w:tcPr>
          <w:p w14:paraId="090CD7D0"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4.05</w:t>
            </w:r>
          </w:p>
        </w:tc>
        <w:tc>
          <w:tcPr>
            <w:tcW w:w="0" w:type="auto"/>
          </w:tcPr>
          <w:p w14:paraId="4CC003B4" w14:textId="77777777" w:rsidR="00C144A6" w:rsidRPr="0047723C" w:rsidRDefault="00C144A6" w:rsidP="00582C82">
            <w:pPr>
              <w:spacing w:before="0" w:beforeAutospacing="0" w:after="0" w:afterAutospacing="0" w:line="360" w:lineRule="auto"/>
              <w:jc w:val="center"/>
              <w:rPr>
                <w:rFonts w:eastAsia="Calibri" w:cs="Times New Roman"/>
                <w:szCs w:val="24"/>
              </w:rPr>
            </w:pPr>
            <w:r w:rsidRPr="0047723C">
              <w:rPr>
                <w:rFonts w:eastAsia="Times New Roman" w:cs="Times New Roman"/>
                <w:szCs w:val="24"/>
              </w:rPr>
              <w:t>0.91</w:t>
            </w:r>
          </w:p>
        </w:tc>
      </w:tr>
      <w:tr w:rsidR="00C144A6" w:rsidRPr="0047723C" w14:paraId="04A78A95" w14:textId="77777777" w:rsidTr="00156A94">
        <w:tc>
          <w:tcPr>
            <w:tcW w:w="0" w:type="auto"/>
          </w:tcPr>
          <w:p w14:paraId="251A9C9F" w14:textId="1F230485"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4. CRE helps reduce cases of</w:t>
            </w:r>
            <w:r w:rsidR="00011F74" w:rsidRPr="0047723C">
              <w:rPr>
                <w:rFonts w:cs="Times New Roman"/>
                <w:szCs w:val="24"/>
              </w:rPr>
              <w:t xml:space="preserve"> indiscipline</w:t>
            </w:r>
            <w:r w:rsidRPr="0047723C">
              <w:rPr>
                <w:rFonts w:cs="Times New Roman"/>
                <w:szCs w:val="24"/>
              </w:rPr>
              <w:t xml:space="preserve"> schools.</w:t>
            </w:r>
          </w:p>
        </w:tc>
        <w:tc>
          <w:tcPr>
            <w:tcW w:w="0" w:type="auto"/>
          </w:tcPr>
          <w:p w14:paraId="08F7581B"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 (3.1%)</w:t>
            </w:r>
          </w:p>
        </w:tc>
        <w:tc>
          <w:tcPr>
            <w:tcW w:w="0" w:type="auto"/>
          </w:tcPr>
          <w:p w14:paraId="13FBBD35"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 (5.1%)</w:t>
            </w:r>
          </w:p>
        </w:tc>
        <w:tc>
          <w:tcPr>
            <w:tcW w:w="0" w:type="auto"/>
          </w:tcPr>
          <w:p w14:paraId="3B9652FA"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21 (10.8%)</w:t>
            </w:r>
          </w:p>
        </w:tc>
        <w:tc>
          <w:tcPr>
            <w:tcW w:w="0" w:type="auto"/>
          </w:tcPr>
          <w:p w14:paraId="10FA078E"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103 (52.8%)</w:t>
            </w:r>
          </w:p>
        </w:tc>
        <w:tc>
          <w:tcPr>
            <w:tcW w:w="0" w:type="auto"/>
          </w:tcPr>
          <w:p w14:paraId="6300980B"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55 (28.2%)</w:t>
            </w:r>
          </w:p>
        </w:tc>
        <w:tc>
          <w:tcPr>
            <w:tcW w:w="0" w:type="auto"/>
          </w:tcPr>
          <w:p w14:paraId="28D5C673"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3.98</w:t>
            </w:r>
          </w:p>
        </w:tc>
        <w:tc>
          <w:tcPr>
            <w:tcW w:w="0" w:type="auto"/>
          </w:tcPr>
          <w:p w14:paraId="2C2AE532"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0.94</w:t>
            </w:r>
          </w:p>
        </w:tc>
      </w:tr>
      <w:tr w:rsidR="00C144A6" w:rsidRPr="0047723C" w14:paraId="037DDB0F" w14:textId="77777777" w:rsidTr="00156A94">
        <w:tc>
          <w:tcPr>
            <w:tcW w:w="0" w:type="auto"/>
          </w:tcPr>
          <w:p w14:paraId="2A7C1A52" w14:textId="77777777"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lastRenderedPageBreak/>
              <w:t>5. Schools that emphasize CRE have better student behavior.</w:t>
            </w:r>
          </w:p>
        </w:tc>
        <w:tc>
          <w:tcPr>
            <w:tcW w:w="0" w:type="auto"/>
          </w:tcPr>
          <w:p w14:paraId="760A8B5C"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3 (1.5%)</w:t>
            </w:r>
          </w:p>
        </w:tc>
        <w:tc>
          <w:tcPr>
            <w:tcW w:w="0" w:type="auto"/>
          </w:tcPr>
          <w:p w14:paraId="0D9144E2"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7 (3.6%)</w:t>
            </w:r>
          </w:p>
        </w:tc>
        <w:tc>
          <w:tcPr>
            <w:tcW w:w="0" w:type="auto"/>
          </w:tcPr>
          <w:p w14:paraId="190C3A57"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18 (9.2%)</w:t>
            </w:r>
          </w:p>
        </w:tc>
        <w:tc>
          <w:tcPr>
            <w:tcW w:w="0" w:type="auto"/>
          </w:tcPr>
          <w:p w14:paraId="0526E3D7"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107 (54.9%)</w:t>
            </w:r>
          </w:p>
        </w:tc>
        <w:tc>
          <w:tcPr>
            <w:tcW w:w="0" w:type="auto"/>
          </w:tcPr>
          <w:p w14:paraId="3FFF667A"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60 (30.8%)</w:t>
            </w:r>
          </w:p>
        </w:tc>
        <w:tc>
          <w:tcPr>
            <w:tcW w:w="0" w:type="auto"/>
          </w:tcPr>
          <w:p w14:paraId="440B3913"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4.10</w:t>
            </w:r>
          </w:p>
        </w:tc>
        <w:tc>
          <w:tcPr>
            <w:tcW w:w="0" w:type="auto"/>
          </w:tcPr>
          <w:p w14:paraId="7D99772C"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0.85</w:t>
            </w:r>
          </w:p>
        </w:tc>
      </w:tr>
      <w:tr w:rsidR="00C144A6" w:rsidRPr="0047723C" w14:paraId="50B6A4D0" w14:textId="77777777" w:rsidTr="00156A94">
        <w:tc>
          <w:tcPr>
            <w:tcW w:w="0" w:type="auto"/>
          </w:tcPr>
          <w:p w14:paraId="0E497C89" w14:textId="77777777"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6. The teaching of CRE enhances students’ ability to make ethical decisions.</w:t>
            </w:r>
          </w:p>
        </w:tc>
        <w:tc>
          <w:tcPr>
            <w:tcW w:w="0" w:type="auto"/>
          </w:tcPr>
          <w:p w14:paraId="343B3C15"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2 (1.0%)</w:t>
            </w:r>
          </w:p>
        </w:tc>
        <w:tc>
          <w:tcPr>
            <w:tcW w:w="0" w:type="auto"/>
          </w:tcPr>
          <w:p w14:paraId="5F7CC0D4"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5 (2.6%)</w:t>
            </w:r>
          </w:p>
        </w:tc>
        <w:tc>
          <w:tcPr>
            <w:tcW w:w="0" w:type="auto"/>
          </w:tcPr>
          <w:p w14:paraId="4FFE5EA1"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14 (7.2%)</w:t>
            </w:r>
          </w:p>
        </w:tc>
        <w:tc>
          <w:tcPr>
            <w:tcW w:w="0" w:type="auto"/>
          </w:tcPr>
          <w:p w14:paraId="6C81299E"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112 (57.4%)</w:t>
            </w:r>
          </w:p>
        </w:tc>
        <w:tc>
          <w:tcPr>
            <w:tcW w:w="0" w:type="auto"/>
          </w:tcPr>
          <w:p w14:paraId="32267827"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62 (31.8%)</w:t>
            </w:r>
          </w:p>
        </w:tc>
        <w:tc>
          <w:tcPr>
            <w:tcW w:w="0" w:type="auto"/>
          </w:tcPr>
          <w:p w14:paraId="08DC3D6C"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4.16</w:t>
            </w:r>
          </w:p>
        </w:tc>
        <w:tc>
          <w:tcPr>
            <w:tcW w:w="0" w:type="auto"/>
          </w:tcPr>
          <w:p w14:paraId="042D1621"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0.78</w:t>
            </w:r>
          </w:p>
        </w:tc>
      </w:tr>
      <w:tr w:rsidR="00C144A6" w:rsidRPr="0047723C" w14:paraId="2C2C2E57" w14:textId="77777777" w:rsidTr="00156A94">
        <w:tc>
          <w:tcPr>
            <w:tcW w:w="0" w:type="auto"/>
          </w:tcPr>
          <w:p w14:paraId="09DD9B94" w14:textId="1061CF14"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 xml:space="preserve">7. CRE should </w:t>
            </w:r>
            <w:r w:rsidR="009C4A06" w:rsidRPr="0047723C">
              <w:rPr>
                <w:rFonts w:cs="Times New Roman"/>
                <w:szCs w:val="24"/>
              </w:rPr>
              <w:t>be compulsory</w:t>
            </w:r>
            <w:r w:rsidRPr="0047723C">
              <w:rPr>
                <w:rFonts w:cs="Times New Roman"/>
                <w:szCs w:val="24"/>
              </w:rPr>
              <w:t xml:space="preserve"> s</w:t>
            </w:r>
            <w:r w:rsidR="00D162DC" w:rsidRPr="0047723C">
              <w:rPr>
                <w:rFonts w:cs="Times New Roman"/>
                <w:szCs w:val="24"/>
              </w:rPr>
              <w:t>ubject</w:t>
            </w:r>
          </w:p>
        </w:tc>
        <w:tc>
          <w:tcPr>
            <w:tcW w:w="0" w:type="auto"/>
          </w:tcPr>
          <w:p w14:paraId="15A63258"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 (2.1%)</w:t>
            </w:r>
          </w:p>
        </w:tc>
        <w:tc>
          <w:tcPr>
            <w:tcW w:w="0" w:type="auto"/>
          </w:tcPr>
          <w:p w14:paraId="23E60894"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 (3.1%)</w:t>
            </w:r>
          </w:p>
        </w:tc>
        <w:tc>
          <w:tcPr>
            <w:tcW w:w="0" w:type="auto"/>
          </w:tcPr>
          <w:p w14:paraId="4AE3C87E"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 (5.1%)</w:t>
            </w:r>
          </w:p>
        </w:tc>
        <w:tc>
          <w:tcPr>
            <w:tcW w:w="0" w:type="auto"/>
          </w:tcPr>
          <w:p w14:paraId="1F8F627E" w14:textId="58F5322C"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99 (50.</w:t>
            </w:r>
            <w:r w:rsidR="00971079" w:rsidRPr="0047723C">
              <w:rPr>
                <w:rFonts w:eastAsia="Times New Roman" w:cs="Times New Roman"/>
                <w:szCs w:val="24"/>
              </w:rPr>
              <w:t>7</w:t>
            </w:r>
            <w:r w:rsidRPr="0047723C">
              <w:rPr>
                <w:rFonts w:eastAsia="Times New Roman" w:cs="Times New Roman"/>
                <w:szCs w:val="24"/>
              </w:rPr>
              <w:t>%)</w:t>
            </w:r>
          </w:p>
        </w:tc>
        <w:tc>
          <w:tcPr>
            <w:tcW w:w="0" w:type="auto"/>
          </w:tcPr>
          <w:p w14:paraId="5AC231A5"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76 (39.0%)</w:t>
            </w:r>
          </w:p>
        </w:tc>
        <w:tc>
          <w:tcPr>
            <w:tcW w:w="0" w:type="auto"/>
          </w:tcPr>
          <w:p w14:paraId="66F777C8"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4.21</w:t>
            </w:r>
          </w:p>
        </w:tc>
        <w:tc>
          <w:tcPr>
            <w:tcW w:w="0" w:type="auto"/>
          </w:tcPr>
          <w:p w14:paraId="3EBB22A0"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0.86</w:t>
            </w:r>
          </w:p>
        </w:tc>
      </w:tr>
      <w:tr w:rsidR="00C144A6" w:rsidRPr="0047723C" w14:paraId="23757C9B" w14:textId="77777777" w:rsidTr="00156A94">
        <w:tc>
          <w:tcPr>
            <w:tcW w:w="0" w:type="auto"/>
          </w:tcPr>
          <w:p w14:paraId="35FA8DC2" w14:textId="77777777"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8. The moral teachings in CRE are applicable to students’ daily lives.</w:t>
            </w:r>
          </w:p>
        </w:tc>
        <w:tc>
          <w:tcPr>
            <w:tcW w:w="0" w:type="auto"/>
          </w:tcPr>
          <w:p w14:paraId="681D1042"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3 (1.5%)</w:t>
            </w:r>
          </w:p>
        </w:tc>
        <w:tc>
          <w:tcPr>
            <w:tcW w:w="0" w:type="auto"/>
          </w:tcPr>
          <w:p w14:paraId="3E05AA70"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8 (4.1%)</w:t>
            </w:r>
          </w:p>
        </w:tc>
        <w:tc>
          <w:tcPr>
            <w:tcW w:w="0" w:type="auto"/>
          </w:tcPr>
          <w:p w14:paraId="7A686B31"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15 (7.7%)</w:t>
            </w:r>
          </w:p>
        </w:tc>
        <w:tc>
          <w:tcPr>
            <w:tcW w:w="0" w:type="auto"/>
          </w:tcPr>
          <w:p w14:paraId="12E53535"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106 (54.4%)</w:t>
            </w:r>
          </w:p>
        </w:tc>
        <w:tc>
          <w:tcPr>
            <w:tcW w:w="0" w:type="auto"/>
          </w:tcPr>
          <w:p w14:paraId="7E36F636"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63 (32.3%)</w:t>
            </w:r>
          </w:p>
        </w:tc>
        <w:tc>
          <w:tcPr>
            <w:tcW w:w="0" w:type="auto"/>
          </w:tcPr>
          <w:p w14:paraId="1D906C28"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4.12</w:t>
            </w:r>
          </w:p>
        </w:tc>
        <w:tc>
          <w:tcPr>
            <w:tcW w:w="0" w:type="auto"/>
          </w:tcPr>
          <w:p w14:paraId="4891FBCB"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0.84</w:t>
            </w:r>
          </w:p>
        </w:tc>
      </w:tr>
      <w:tr w:rsidR="00C144A6" w:rsidRPr="0047723C" w14:paraId="1181C8CA" w14:textId="77777777" w:rsidTr="00156A94">
        <w:tc>
          <w:tcPr>
            <w:tcW w:w="0" w:type="auto"/>
          </w:tcPr>
          <w:p w14:paraId="6D3A0253" w14:textId="77777777"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9. Schools should allocate more time for CRE lessons.</w:t>
            </w:r>
          </w:p>
        </w:tc>
        <w:tc>
          <w:tcPr>
            <w:tcW w:w="0" w:type="auto"/>
          </w:tcPr>
          <w:p w14:paraId="657816F2"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5 (2.6%)</w:t>
            </w:r>
          </w:p>
        </w:tc>
        <w:tc>
          <w:tcPr>
            <w:tcW w:w="0" w:type="auto"/>
          </w:tcPr>
          <w:p w14:paraId="4B15383A"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11 (5.6%)</w:t>
            </w:r>
          </w:p>
        </w:tc>
        <w:tc>
          <w:tcPr>
            <w:tcW w:w="0" w:type="auto"/>
          </w:tcPr>
          <w:p w14:paraId="081ADBA5"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24 (12.3%)</w:t>
            </w:r>
          </w:p>
        </w:tc>
        <w:tc>
          <w:tcPr>
            <w:tcW w:w="0" w:type="auto"/>
          </w:tcPr>
          <w:p w14:paraId="096902DD"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100 (51.3%)</w:t>
            </w:r>
          </w:p>
        </w:tc>
        <w:tc>
          <w:tcPr>
            <w:tcW w:w="0" w:type="auto"/>
          </w:tcPr>
          <w:p w14:paraId="1C9F9B6C"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55 (28.2%)</w:t>
            </w:r>
          </w:p>
        </w:tc>
        <w:tc>
          <w:tcPr>
            <w:tcW w:w="0" w:type="auto"/>
          </w:tcPr>
          <w:p w14:paraId="321A4E7C"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3.96</w:t>
            </w:r>
          </w:p>
        </w:tc>
        <w:tc>
          <w:tcPr>
            <w:tcW w:w="0" w:type="auto"/>
          </w:tcPr>
          <w:p w14:paraId="3641B321"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0.95</w:t>
            </w:r>
          </w:p>
        </w:tc>
      </w:tr>
      <w:tr w:rsidR="00C144A6" w:rsidRPr="0047723C" w14:paraId="6CBF1E8F" w14:textId="77777777" w:rsidTr="00156A94">
        <w:tc>
          <w:tcPr>
            <w:tcW w:w="0" w:type="auto"/>
          </w:tcPr>
          <w:p w14:paraId="3B00B205" w14:textId="77777777" w:rsidR="00C144A6" w:rsidRPr="0047723C" w:rsidRDefault="00C144A6" w:rsidP="00582C82">
            <w:pPr>
              <w:spacing w:before="0" w:beforeAutospacing="0" w:after="0" w:afterAutospacing="0" w:line="360" w:lineRule="auto"/>
              <w:jc w:val="left"/>
              <w:rPr>
                <w:rFonts w:cs="Times New Roman"/>
                <w:szCs w:val="24"/>
              </w:rPr>
            </w:pPr>
            <w:r w:rsidRPr="0047723C">
              <w:rPr>
                <w:rFonts w:cs="Times New Roman"/>
                <w:szCs w:val="24"/>
              </w:rPr>
              <w:t>10. The BoM should support initiatives that strengthen CRE teaching.</w:t>
            </w:r>
          </w:p>
        </w:tc>
        <w:tc>
          <w:tcPr>
            <w:tcW w:w="0" w:type="auto"/>
          </w:tcPr>
          <w:p w14:paraId="24BA2BFB"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3 (1.5%)</w:t>
            </w:r>
          </w:p>
        </w:tc>
        <w:tc>
          <w:tcPr>
            <w:tcW w:w="0" w:type="auto"/>
          </w:tcPr>
          <w:p w14:paraId="1535FE93"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5 (2.6%)</w:t>
            </w:r>
          </w:p>
        </w:tc>
        <w:tc>
          <w:tcPr>
            <w:tcW w:w="0" w:type="auto"/>
          </w:tcPr>
          <w:p w14:paraId="5373FE54"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12 (6.2%)</w:t>
            </w:r>
          </w:p>
        </w:tc>
        <w:tc>
          <w:tcPr>
            <w:tcW w:w="0" w:type="auto"/>
          </w:tcPr>
          <w:p w14:paraId="23F0CDCF"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109 (55.9%)</w:t>
            </w:r>
          </w:p>
        </w:tc>
        <w:tc>
          <w:tcPr>
            <w:tcW w:w="0" w:type="auto"/>
          </w:tcPr>
          <w:p w14:paraId="68144A40"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66 (33.8%)</w:t>
            </w:r>
          </w:p>
        </w:tc>
        <w:tc>
          <w:tcPr>
            <w:tcW w:w="0" w:type="auto"/>
          </w:tcPr>
          <w:p w14:paraId="6D716119"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4.18</w:t>
            </w:r>
          </w:p>
        </w:tc>
        <w:tc>
          <w:tcPr>
            <w:tcW w:w="0" w:type="auto"/>
          </w:tcPr>
          <w:p w14:paraId="31A6F2D8" w14:textId="77777777" w:rsidR="00C144A6" w:rsidRPr="0047723C" w:rsidRDefault="00C144A6" w:rsidP="00582C82">
            <w:pPr>
              <w:spacing w:before="0" w:beforeAutospacing="0" w:after="0" w:afterAutospacing="0" w:line="360" w:lineRule="auto"/>
              <w:jc w:val="center"/>
              <w:rPr>
                <w:rFonts w:eastAsia="Times New Roman" w:cs="Times New Roman"/>
                <w:szCs w:val="24"/>
              </w:rPr>
            </w:pPr>
            <w:r w:rsidRPr="0047723C">
              <w:rPr>
                <w:rFonts w:eastAsia="Times New Roman" w:cs="Times New Roman"/>
                <w:szCs w:val="24"/>
              </w:rPr>
              <w:t>0.80</w:t>
            </w:r>
          </w:p>
        </w:tc>
      </w:tr>
    </w:tbl>
    <w:p w14:paraId="0EDB5211" w14:textId="332927E0" w:rsidR="00F316FF" w:rsidRPr="00F316FF" w:rsidRDefault="00F316FF" w:rsidP="00F316FF">
      <w:pPr>
        <w:spacing w:line="480" w:lineRule="auto"/>
        <w:rPr>
          <w:rFonts w:eastAsia="Times New Roman" w:cs="Times New Roman"/>
          <w:szCs w:val="24"/>
        </w:rPr>
      </w:pPr>
      <w:r w:rsidRPr="00F316FF">
        <w:rPr>
          <w:rFonts w:eastAsia="Times New Roman" w:cs="Times New Roman"/>
          <w:szCs w:val="24"/>
        </w:rPr>
        <w:t>It is evident in Table 4.1</w:t>
      </w:r>
      <w:r w:rsidR="00DA0699">
        <w:rPr>
          <w:rFonts w:eastAsia="Times New Roman" w:cs="Times New Roman"/>
          <w:szCs w:val="24"/>
        </w:rPr>
        <w:t>7</w:t>
      </w:r>
      <w:r w:rsidRPr="00F316FF">
        <w:rPr>
          <w:rFonts w:eastAsia="Times New Roman" w:cs="Times New Roman"/>
          <w:szCs w:val="24"/>
        </w:rPr>
        <w:t xml:space="preserve"> that the majority of BoM members agreed that teaching CRE plays a vital role in shaping students’ moral values (Mean = 4.19, SD = 0.83). Similarly, a significant majority concurred that CRE promotes discipline and good character among students (Mean = 4.13, SD = 0.89). They also agreed that the content of CRE is relevant to addressing students' moral challenges (Mean = 4.05, SD = 0.91).</w:t>
      </w:r>
    </w:p>
    <w:p w14:paraId="0EE814BF" w14:textId="77777777" w:rsidR="00F316FF" w:rsidRPr="00F316FF" w:rsidRDefault="00F316FF" w:rsidP="00F316FF">
      <w:pPr>
        <w:spacing w:line="480" w:lineRule="auto"/>
        <w:rPr>
          <w:rFonts w:eastAsia="Times New Roman" w:cs="Times New Roman"/>
          <w:szCs w:val="24"/>
        </w:rPr>
      </w:pPr>
      <w:r w:rsidRPr="00F316FF">
        <w:rPr>
          <w:rFonts w:eastAsia="Times New Roman" w:cs="Times New Roman"/>
          <w:szCs w:val="24"/>
        </w:rPr>
        <w:lastRenderedPageBreak/>
        <w:t>Furthermore, most BoM members agreed that CRE helps reduce cases of indiscipline in secondary schools (Mean = 3.98, SD = 0.94) and that schools that emphasize CRE tend to have better student behavior (Mean = 4.10, SD = 0.85). They also acknowledged that the teaching of CRE enhances students’ ability to make ethical decisions (Mean = 4.16, SD = 0.78).</w:t>
      </w:r>
    </w:p>
    <w:p w14:paraId="1072A3D1" w14:textId="5E30F589" w:rsidR="00F316FF" w:rsidRPr="00F316FF" w:rsidRDefault="00F316FF" w:rsidP="00F316FF">
      <w:pPr>
        <w:spacing w:line="480" w:lineRule="auto"/>
        <w:rPr>
          <w:rFonts w:eastAsia="Times New Roman" w:cs="Times New Roman"/>
          <w:szCs w:val="24"/>
        </w:rPr>
      </w:pPr>
      <w:r w:rsidRPr="00F316FF">
        <w:rPr>
          <w:rFonts w:eastAsia="Times New Roman" w:cs="Times New Roman"/>
          <w:szCs w:val="24"/>
        </w:rPr>
        <w:t>On matters of policy, the majority of BoM members agreed that CRE should be a compulsory subject in secondary schools (Mean = 4.21, SD = 0.86). They further agreed that the moral teachings in CRE are applicable to students’ daily lives (Mean = 4.12, SD = 0.84). Additionally, a majority agreed that schools should allocate more time for CRE lessons (Mean = 3.96, SD = 0.95). Finally, BoM members supported the idea that the Board of Management should back initiatives aimed at strengthening the teaching of CRE (Mean = 4.18, SD = 0.80</w:t>
      </w:r>
      <w:r w:rsidR="002F1DC4" w:rsidRPr="00F316FF">
        <w:rPr>
          <w:rFonts w:eastAsia="Times New Roman" w:cs="Times New Roman"/>
          <w:szCs w:val="24"/>
        </w:rPr>
        <w:t xml:space="preserve">). </w:t>
      </w:r>
      <w:proofErr w:type="spellStart"/>
      <w:r w:rsidR="002F1DC4" w:rsidRPr="00F316FF">
        <w:rPr>
          <w:rFonts w:eastAsia="Times New Roman" w:cs="Times New Roman"/>
          <w:szCs w:val="24"/>
        </w:rPr>
        <w:t>Ushatikova</w:t>
      </w:r>
      <w:proofErr w:type="spellEnd"/>
      <w:r w:rsidRPr="00F316FF">
        <w:rPr>
          <w:rFonts w:eastAsia="Times New Roman" w:cs="Times New Roman"/>
          <w:szCs w:val="24"/>
        </w:rPr>
        <w:t xml:space="preserve"> et al. (2018) also observed that religious education has the responsibility of instilling in each generation the knowledge, values, and attitudes necessary for a thriving society.</w:t>
      </w:r>
    </w:p>
    <w:p w14:paraId="5D25E9B0" w14:textId="3C8C472A" w:rsidR="00C144A6" w:rsidRPr="0092266A" w:rsidRDefault="00C144A6" w:rsidP="004B5DBC">
      <w:pPr>
        <w:pStyle w:val="Heading3"/>
      </w:pPr>
      <w:bookmarkStart w:id="229" w:name="_Toc213399149"/>
      <w:r w:rsidRPr="0092266A">
        <w:rPr>
          <w:bCs/>
        </w:rPr>
        <w:t xml:space="preserve">4.7.3 </w:t>
      </w:r>
      <w:r w:rsidRPr="0092266A">
        <w:t xml:space="preserve">Effectiveness </w:t>
      </w:r>
      <w:r w:rsidR="005042F1">
        <w:t>and</w:t>
      </w:r>
      <w:r w:rsidRPr="0092266A">
        <w:t xml:space="preserve"> Challenges</w:t>
      </w:r>
      <w:bookmarkEnd w:id="229"/>
    </w:p>
    <w:p w14:paraId="1282F495" w14:textId="77777777" w:rsidR="00C144A6" w:rsidRDefault="00C144A6" w:rsidP="0092266A">
      <w:pPr>
        <w:spacing w:before="0" w:beforeAutospacing="0" w:after="0" w:afterAutospacing="0" w:line="480" w:lineRule="auto"/>
        <w:rPr>
          <w:rFonts w:cs="Times New Roman"/>
          <w:szCs w:val="24"/>
        </w:rPr>
      </w:pPr>
      <w:r w:rsidRPr="0092266A">
        <w:rPr>
          <w:rFonts w:cs="Times New Roman"/>
          <w:szCs w:val="24"/>
        </w:rPr>
        <w:t xml:space="preserve">The views of BOM members were gathered to assess their perceptions regarding the effectiveness of CRE in addressing prevalent moral challenges among learners. Their responses are categorized thematically and presented using descriptive statistics. </w:t>
      </w:r>
    </w:p>
    <w:p w14:paraId="140E50BA" w14:textId="77777777" w:rsidR="00236D6F" w:rsidRPr="0092266A" w:rsidRDefault="00236D6F" w:rsidP="0092266A">
      <w:pPr>
        <w:spacing w:before="0" w:beforeAutospacing="0" w:after="0" w:afterAutospacing="0" w:line="480" w:lineRule="auto"/>
        <w:rPr>
          <w:rFonts w:cs="Times New Roman"/>
          <w:b/>
          <w:szCs w:val="24"/>
        </w:rPr>
      </w:pPr>
    </w:p>
    <w:p w14:paraId="7091C04D" w14:textId="77777777" w:rsidR="00C144A6" w:rsidRPr="0092266A" w:rsidRDefault="00C144A6" w:rsidP="004B5DBC">
      <w:pPr>
        <w:pStyle w:val="Heading4"/>
      </w:pPr>
      <w:r w:rsidRPr="0092266A">
        <w:rPr>
          <w:shd w:val="clear" w:color="auto" w:fill="FFFFFF"/>
        </w:rPr>
        <w:t xml:space="preserve">4.7.1.1 </w:t>
      </w:r>
      <w:r w:rsidRPr="0092266A">
        <w:t>Moral Issues Best Addressed Through CRE</w:t>
      </w:r>
    </w:p>
    <w:p w14:paraId="228B387E" w14:textId="327EEC60" w:rsidR="00582C82" w:rsidRDefault="00C144A6" w:rsidP="0092266A">
      <w:pPr>
        <w:spacing w:before="0" w:beforeAutospacing="0" w:after="0" w:afterAutospacing="0" w:line="480" w:lineRule="auto"/>
        <w:rPr>
          <w:rFonts w:cs="Times New Roman"/>
          <w:szCs w:val="24"/>
        </w:rPr>
      </w:pPr>
      <w:r w:rsidRPr="0092266A">
        <w:rPr>
          <w:rFonts w:cs="Times New Roman"/>
          <w:szCs w:val="24"/>
        </w:rPr>
        <w:t xml:space="preserve">To understand the perceptions of Board of Management (BOM) members on the moral issues effectively addressed through Christian Religious Education (CRE), they were </w:t>
      </w:r>
      <w:r w:rsidRPr="0092266A">
        <w:rPr>
          <w:rFonts w:cs="Times New Roman"/>
          <w:szCs w:val="24"/>
        </w:rPr>
        <w:lastRenderedPageBreak/>
        <w:t>asked to identify multiple moral issues that CRE can address. The findings are summarized in Table 4.1</w:t>
      </w:r>
      <w:r w:rsidR="00CF58C1">
        <w:rPr>
          <w:rFonts w:cs="Times New Roman"/>
          <w:szCs w:val="24"/>
        </w:rPr>
        <w:t>8</w:t>
      </w:r>
      <w:r w:rsidRPr="0092266A">
        <w:rPr>
          <w:rFonts w:cs="Times New Roman"/>
          <w:szCs w:val="24"/>
        </w:rPr>
        <w:t xml:space="preserve"> below.</w:t>
      </w:r>
    </w:p>
    <w:p w14:paraId="4A3EDDD1" w14:textId="77777777" w:rsidR="00582C82" w:rsidRDefault="00582C82">
      <w:pPr>
        <w:spacing w:before="0" w:beforeAutospacing="0" w:after="200" w:afterAutospacing="0" w:line="276" w:lineRule="auto"/>
        <w:jc w:val="left"/>
        <w:rPr>
          <w:rFonts w:cs="Times New Roman"/>
          <w:szCs w:val="24"/>
        </w:rPr>
      </w:pPr>
      <w:r>
        <w:rPr>
          <w:rFonts w:cs="Times New Roman"/>
          <w:szCs w:val="24"/>
        </w:rPr>
        <w:br w:type="page"/>
      </w:r>
    </w:p>
    <w:p w14:paraId="5AA144E1" w14:textId="72A26A08" w:rsidR="00C144A6" w:rsidRPr="0092266A" w:rsidRDefault="003F087C" w:rsidP="003A73EE">
      <w:pPr>
        <w:pStyle w:val="Caption"/>
      </w:pPr>
      <w:bookmarkStart w:id="230" w:name="_Toc208243650"/>
      <w:r>
        <w:lastRenderedPageBreak/>
        <w:t xml:space="preserve">Table 4. </w:t>
      </w:r>
      <w:fldSimple w:instr=" SEQ Table_4. \* ARABIC ">
        <w:r>
          <w:rPr>
            <w:noProof/>
          </w:rPr>
          <w:t>18</w:t>
        </w:r>
      </w:fldSimple>
      <w:r w:rsidR="00C144A6" w:rsidRPr="0092266A">
        <w:rPr>
          <w:rStyle w:val="Strong"/>
          <w:b/>
          <w:bCs/>
        </w:rPr>
        <w:t>: Moral Issues Best Addressed Through CRE</w:t>
      </w:r>
      <w:bookmarkEnd w:id="230"/>
    </w:p>
    <w:tbl>
      <w:tblPr>
        <w:tblStyle w:val="TableGrid"/>
        <w:tblW w:w="5000" w:type="pct"/>
        <w:tblLook w:val="04A0" w:firstRow="1" w:lastRow="0" w:firstColumn="1" w:lastColumn="0" w:noHBand="0" w:noVBand="1"/>
      </w:tblPr>
      <w:tblGrid>
        <w:gridCol w:w="4274"/>
        <w:gridCol w:w="1895"/>
        <w:gridCol w:w="2130"/>
      </w:tblGrid>
      <w:tr w:rsidR="00C144A6" w:rsidRPr="0047723C" w14:paraId="6E57F518" w14:textId="77777777" w:rsidTr="00A602CC">
        <w:tc>
          <w:tcPr>
            <w:tcW w:w="2575" w:type="pct"/>
            <w:vAlign w:val="center"/>
          </w:tcPr>
          <w:p w14:paraId="77DC5084"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Moral Issue</w:t>
            </w:r>
          </w:p>
        </w:tc>
        <w:tc>
          <w:tcPr>
            <w:tcW w:w="1142" w:type="pct"/>
            <w:vAlign w:val="center"/>
          </w:tcPr>
          <w:p w14:paraId="5A09BD8E"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Frequency (f)</w:t>
            </w:r>
          </w:p>
        </w:tc>
        <w:tc>
          <w:tcPr>
            <w:tcW w:w="1283" w:type="pct"/>
            <w:vAlign w:val="center"/>
          </w:tcPr>
          <w:p w14:paraId="42B9D61D"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Percentage (%)</w:t>
            </w:r>
          </w:p>
        </w:tc>
      </w:tr>
      <w:tr w:rsidR="00C144A6" w:rsidRPr="0047723C" w14:paraId="63B19735" w14:textId="77777777" w:rsidTr="00A602CC">
        <w:tc>
          <w:tcPr>
            <w:tcW w:w="2575" w:type="pct"/>
            <w:vAlign w:val="center"/>
          </w:tcPr>
          <w:p w14:paraId="3F627C66"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Honesty and integrity</w:t>
            </w:r>
          </w:p>
        </w:tc>
        <w:tc>
          <w:tcPr>
            <w:tcW w:w="1142" w:type="pct"/>
            <w:vAlign w:val="center"/>
          </w:tcPr>
          <w:p w14:paraId="404B3770"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180</w:t>
            </w:r>
          </w:p>
        </w:tc>
        <w:tc>
          <w:tcPr>
            <w:tcW w:w="1283" w:type="pct"/>
            <w:vAlign w:val="center"/>
          </w:tcPr>
          <w:p w14:paraId="209A8A1F"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92.3%</w:t>
            </w:r>
          </w:p>
        </w:tc>
      </w:tr>
      <w:tr w:rsidR="00C144A6" w:rsidRPr="0047723C" w14:paraId="317B3E38" w14:textId="77777777" w:rsidTr="00A602CC">
        <w:tc>
          <w:tcPr>
            <w:tcW w:w="2575" w:type="pct"/>
            <w:vAlign w:val="center"/>
          </w:tcPr>
          <w:p w14:paraId="2F02C531"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Respect for authority</w:t>
            </w:r>
          </w:p>
        </w:tc>
        <w:tc>
          <w:tcPr>
            <w:tcW w:w="1142" w:type="pct"/>
            <w:vAlign w:val="center"/>
          </w:tcPr>
          <w:p w14:paraId="1853A2B9"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165</w:t>
            </w:r>
          </w:p>
        </w:tc>
        <w:tc>
          <w:tcPr>
            <w:tcW w:w="1283" w:type="pct"/>
            <w:vAlign w:val="center"/>
          </w:tcPr>
          <w:p w14:paraId="5B965657"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84.6%</w:t>
            </w:r>
          </w:p>
        </w:tc>
      </w:tr>
      <w:tr w:rsidR="00C144A6" w:rsidRPr="0047723C" w14:paraId="18D28877" w14:textId="77777777" w:rsidTr="00A602CC">
        <w:tc>
          <w:tcPr>
            <w:tcW w:w="2575" w:type="pct"/>
            <w:vAlign w:val="center"/>
          </w:tcPr>
          <w:p w14:paraId="600EB26C"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Avoiding drug and substance abuse</w:t>
            </w:r>
          </w:p>
        </w:tc>
        <w:tc>
          <w:tcPr>
            <w:tcW w:w="1142" w:type="pct"/>
            <w:vAlign w:val="center"/>
          </w:tcPr>
          <w:p w14:paraId="2EDFCF66"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152</w:t>
            </w:r>
          </w:p>
        </w:tc>
        <w:tc>
          <w:tcPr>
            <w:tcW w:w="1283" w:type="pct"/>
            <w:vAlign w:val="center"/>
          </w:tcPr>
          <w:p w14:paraId="5B2440B0"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77.9%</w:t>
            </w:r>
          </w:p>
        </w:tc>
      </w:tr>
      <w:tr w:rsidR="00C144A6" w:rsidRPr="0047723C" w14:paraId="6AADAF7C" w14:textId="77777777" w:rsidTr="00A602CC">
        <w:tc>
          <w:tcPr>
            <w:tcW w:w="2575" w:type="pct"/>
            <w:vAlign w:val="center"/>
          </w:tcPr>
          <w:p w14:paraId="5FC9FF9E"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Sexual morality and abstinence</w:t>
            </w:r>
          </w:p>
        </w:tc>
        <w:tc>
          <w:tcPr>
            <w:tcW w:w="1142" w:type="pct"/>
            <w:vAlign w:val="center"/>
          </w:tcPr>
          <w:p w14:paraId="636027B0"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140</w:t>
            </w:r>
          </w:p>
        </w:tc>
        <w:tc>
          <w:tcPr>
            <w:tcW w:w="1283" w:type="pct"/>
            <w:vAlign w:val="center"/>
          </w:tcPr>
          <w:p w14:paraId="7ADF7C3A"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71.8%</w:t>
            </w:r>
          </w:p>
        </w:tc>
      </w:tr>
      <w:tr w:rsidR="00C144A6" w:rsidRPr="0047723C" w14:paraId="3AC48328" w14:textId="77777777" w:rsidTr="00A602CC">
        <w:tc>
          <w:tcPr>
            <w:tcW w:w="2575" w:type="pct"/>
            <w:vAlign w:val="center"/>
          </w:tcPr>
          <w:p w14:paraId="24320FF9"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Responsibility and self-discipline</w:t>
            </w:r>
          </w:p>
        </w:tc>
        <w:tc>
          <w:tcPr>
            <w:tcW w:w="1142" w:type="pct"/>
            <w:vAlign w:val="center"/>
          </w:tcPr>
          <w:p w14:paraId="2F9B9AD3"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172</w:t>
            </w:r>
          </w:p>
        </w:tc>
        <w:tc>
          <w:tcPr>
            <w:tcW w:w="1283" w:type="pct"/>
            <w:vAlign w:val="center"/>
          </w:tcPr>
          <w:p w14:paraId="7F8F628C"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88.2%</w:t>
            </w:r>
          </w:p>
        </w:tc>
      </w:tr>
      <w:tr w:rsidR="00C144A6" w:rsidRPr="0047723C" w14:paraId="2CA25F92" w14:textId="77777777" w:rsidTr="00A602CC">
        <w:tc>
          <w:tcPr>
            <w:tcW w:w="2575" w:type="pct"/>
            <w:vAlign w:val="center"/>
          </w:tcPr>
          <w:p w14:paraId="1FE85765"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Compassion and kindness</w:t>
            </w:r>
          </w:p>
        </w:tc>
        <w:tc>
          <w:tcPr>
            <w:tcW w:w="1142" w:type="pct"/>
            <w:vAlign w:val="center"/>
          </w:tcPr>
          <w:p w14:paraId="2F6D8A92"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158</w:t>
            </w:r>
          </w:p>
        </w:tc>
        <w:tc>
          <w:tcPr>
            <w:tcW w:w="1283" w:type="pct"/>
            <w:vAlign w:val="center"/>
          </w:tcPr>
          <w:p w14:paraId="1869C474"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81.0%</w:t>
            </w:r>
          </w:p>
        </w:tc>
      </w:tr>
    </w:tbl>
    <w:p w14:paraId="5E2E79EF" w14:textId="77777777" w:rsidR="00A602CC" w:rsidRPr="0092266A" w:rsidRDefault="00A602CC" w:rsidP="00781B49">
      <w:pPr>
        <w:spacing w:before="0" w:beforeAutospacing="0" w:after="0" w:afterAutospacing="0"/>
        <w:rPr>
          <w:rFonts w:cs="Times New Roman"/>
          <w:b/>
          <w:bCs/>
          <w:szCs w:val="24"/>
        </w:rPr>
      </w:pPr>
      <w:r w:rsidRPr="0092266A">
        <w:rPr>
          <w:rFonts w:cs="Times New Roman"/>
          <w:b/>
          <w:bCs/>
          <w:szCs w:val="24"/>
        </w:rPr>
        <w:t xml:space="preserve">Source: </w:t>
      </w:r>
      <w:r w:rsidRPr="0047723C">
        <w:rPr>
          <w:rFonts w:cs="Times New Roman"/>
          <w:szCs w:val="24"/>
        </w:rPr>
        <w:t>Research Data, 2025</w:t>
      </w:r>
    </w:p>
    <w:p w14:paraId="25F79580" w14:textId="483A5634" w:rsidR="00811F0F" w:rsidRPr="00811F0F" w:rsidRDefault="00811F0F" w:rsidP="00811F0F">
      <w:pPr>
        <w:spacing w:line="480" w:lineRule="auto"/>
        <w:rPr>
          <w:rFonts w:eastAsia="Times New Roman" w:cs="Times New Roman"/>
          <w:szCs w:val="24"/>
        </w:rPr>
      </w:pPr>
      <w:r w:rsidRPr="00811F0F">
        <w:rPr>
          <w:rFonts w:eastAsia="Times New Roman" w:cs="Times New Roman"/>
          <w:szCs w:val="24"/>
        </w:rPr>
        <w:t>The data in Table 4.1</w:t>
      </w:r>
      <w:r w:rsidR="00CF58C1">
        <w:rPr>
          <w:rFonts w:eastAsia="Times New Roman" w:cs="Times New Roman"/>
          <w:szCs w:val="24"/>
        </w:rPr>
        <w:t>8</w:t>
      </w:r>
      <w:r w:rsidRPr="00811F0F">
        <w:rPr>
          <w:rFonts w:eastAsia="Times New Roman" w:cs="Times New Roman"/>
          <w:szCs w:val="24"/>
        </w:rPr>
        <w:t xml:space="preserve"> reveal that the majority of BoM members believe that CRE effectively promotes honesty and integrity (n = 180, 92.3%), as well as responsibility and self-discipline (n = 172, 88.2%). Other significant areas include respect for authority (n = 165, 84.6%) and compassion and kindness (n = 158, 81.0%). These findings suggest that BoM members perceive CRE as a key tool for instilling essential moral values in </w:t>
      </w:r>
      <w:r w:rsidR="00450136" w:rsidRPr="00811F0F">
        <w:rPr>
          <w:rFonts w:eastAsia="Times New Roman" w:cs="Times New Roman"/>
          <w:szCs w:val="24"/>
        </w:rPr>
        <w:t>students. The</w:t>
      </w:r>
      <w:r w:rsidRPr="00811F0F">
        <w:rPr>
          <w:rFonts w:eastAsia="Times New Roman" w:cs="Times New Roman"/>
          <w:szCs w:val="24"/>
        </w:rPr>
        <w:t xml:space="preserve"> results align with the findings of Othoo and </w:t>
      </w:r>
      <w:proofErr w:type="spellStart"/>
      <w:r w:rsidRPr="00811F0F">
        <w:rPr>
          <w:rFonts w:eastAsia="Times New Roman" w:cs="Times New Roman"/>
          <w:szCs w:val="24"/>
        </w:rPr>
        <w:t>Aseu</w:t>
      </w:r>
      <w:proofErr w:type="spellEnd"/>
      <w:r w:rsidRPr="00811F0F">
        <w:rPr>
          <w:rFonts w:eastAsia="Times New Roman" w:cs="Times New Roman"/>
          <w:szCs w:val="24"/>
        </w:rPr>
        <w:t xml:space="preserve"> (2022), whose research in Teso South Sub-County revealed that CRE promotes moral reasoning among students when ethical principles are taught in a meaningful and practical manner.</w:t>
      </w:r>
    </w:p>
    <w:p w14:paraId="454D399F" w14:textId="77777777" w:rsidR="00C144A6" w:rsidRPr="0092266A" w:rsidRDefault="00C144A6" w:rsidP="004B5DBC">
      <w:pPr>
        <w:pStyle w:val="Heading4"/>
      </w:pPr>
      <w:r w:rsidRPr="0092266A">
        <w:rPr>
          <w:shd w:val="clear" w:color="auto" w:fill="FFFFFF"/>
        </w:rPr>
        <w:t xml:space="preserve">4.7.1.2 </w:t>
      </w:r>
      <w:r w:rsidRPr="0092266A">
        <w:t>Challenges affecting the Effectiveness of CRE</w:t>
      </w:r>
    </w:p>
    <w:p w14:paraId="3EA86B85" w14:textId="7182E08E" w:rsidR="00582C82" w:rsidRDefault="00C144A6" w:rsidP="0092266A">
      <w:pPr>
        <w:spacing w:before="0" w:beforeAutospacing="0" w:after="0" w:afterAutospacing="0" w:line="480" w:lineRule="auto"/>
        <w:rPr>
          <w:rFonts w:cs="Times New Roman"/>
          <w:szCs w:val="24"/>
        </w:rPr>
      </w:pPr>
      <w:r w:rsidRPr="0092266A">
        <w:rPr>
          <w:rFonts w:cs="Times New Roman"/>
          <w:szCs w:val="24"/>
        </w:rPr>
        <w:t>BOM members were also asked to identify challenges that affect the effectiveness of CRE in promoting moral values. The findings are presented in Table 4.1</w:t>
      </w:r>
      <w:r w:rsidR="00CF58C1">
        <w:rPr>
          <w:rFonts w:cs="Times New Roman"/>
          <w:szCs w:val="24"/>
        </w:rPr>
        <w:t>9</w:t>
      </w:r>
      <w:r w:rsidRPr="0092266A">
        <w:rPr>
          <w:rFonts w:cs="Times New Roman"/>
          <w:szCs w:val="24"/>
        </w:rPr>
        <w:t xml:space="preserve">. </w:t>
      </w:r>
    </w:p>
    <w:p w14:paraId="44ED97AE" w14:textId="77777777" w:rsidR="00582C82" w:rsidRDefault="00582C82">
      <w:pPr>
        <w:spacing w:before="0" w:beforeAutospacing="0" w:after="200" w:afterAutospacing="0" w:line="276" w:lineRule="auto"/>
        <w:jc w:val="left"/>
        <w:rPr>
          <w:rFonts w:cs="Times New Roman"/>
          <w:szCs w:val="24"/>
        </w:rPr>
      </w:pPr>
      <w:r>
        <w:rPr>
          <w:rFonts w:cs="Times New Roman"/>
          <w:szCs w:val="24"/>
        </w:rPr>
        <w:br w:type="page"/>
      </w:r>
    </w:p>
    <w:p w14:paraId="231B8325" w14:textId="77777777" w:rsidR="00C144A6" w:rsidRPr="0092266A" w:rsidRDefault="00C144A6" w:rsidP="0092266A">
      <w:pPr>
        <w:spacing w:before="0" w:beforeAutospacing="0" w:after="0" w:afterAutospacing="0" w:line="480" w:lineRule="auto"/>
        <w:rPr>
          <w:rFonts w:cs="Times New Roman"/>
          <w:szCs w:val="24"/>
        </w:rPr>
      </w:pPr>
    </w:p>
    <w:p w14:paraId="5E31903A" w14:textId="1C9A222A" w:rsidR="00C144A6" w:rsidRPr="0092266A" w:rsidRDefault="003F087C" w:rsidP="003A73EE">
      <w:pPr>
        <w:pStyle w:val="Caption"/>
      </w:pPr>
      <w:bookmarkStart w:id="231" w:name="_Toc208243651"/>
      <w:r>
        <w:t xml:space="preserve">Table 4. </w:t>
      </w:r>
      <w:fldSimple w:instr=" SEQ Table_4. \* ARABIC ">
        <w:r>
          <w:rPr>
            <w:noProof/>
          </w:rPr>
          <w:t>19</w:t>
        </w:r>
      </w:fldSimple>
      <w:r w:rsidR="00C144A6" w:rsidRPr="0092266A">
        <w:rPr>
          <w:rStyle w:val="Strong"/>
          <w:b/>
          <w:bCs/>
        </w:rPr>
        <w:t>: Challenges affecting the Effectiveness of CRE</w:t>
      </w:r>
      <w:bookmarkEnd w:id="231"/>
    </w:p>
    <w:tbl>
      <w:tblPr>
        <w:tblStyle w:val="TableGrid"/>
        <w:tblW w:w="5000" w:type="pct"/>
        <w:tblLook w:val="04A0" w:firstRow="1" w:lastRow="0" w:firstColumn="1" w:lastColumn="0" w:noHBand="0" w:noVBand="1"/>
      </w:tblPr>
      <w:tblGrid>
        <w:gridCol w:w="5328"/>
        <w:gridCol w:w="1464"/>
        <w:gridCol w:w="1507"/>
      </w:tblGrid>
      <w:tr w:rsidR="00C144A6" w:rsidRPr="0047723C" w14:paraId="4DDD6F71" w14:textId="77777777" w:rsidTr="00156A94">
        <w:tc>
          <w:tcPr>
            <w:tcW w:w="3210" w:type="pct"/>
            <w:vAlign w:val="center"/>
          </w:tcPr>
          <w:p w14:paraId="2E76E2C7"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Challenge</w:t>
            </w:r>
          </w:p>
        </w:tc>
        <w:tc>
          <w:tcPr>
            <w:tcW w:w="882" w:type="pct"/>
            <w:vAlign w:val="center"/>
          </w:tcPr>
          <w:p w14:paraId="21E6C0BD"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Frequency (f)</w:t>
            </w:r>
          </w:p>
        </w:tc>
        <w:tc>
          <w:tcPr>
            <w:tcW w:w="908" w:type="pct"/>
            <w:vAlign w:val="center"/>
          </w:tcPr>
          <w:p w14:paraId="2C7CE156"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Percentage (%)</w:t>
            </w:r>
          </w:p>
        </w:tc>
      </w:tr>
      <w:tr w:rsidR="00C144A6" w:rsidRPr="0047723C" w14:paraId="662BF671" w14:textId="77777777" w:rsidTr="00156A94">
        <w:tc>
          <w:tcPr>
            <w:tcW w:w="3210" w:type="pct"/>
            <w:vAlign w:val="center"/>
          </w:tcPr>
          <w:p w14:paraId="43091BAA"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Limited time allocated for CRE in the curriculum</w:t>
            </w:r>
          </w:p>
        </w:tc>
        <w:tc>
          <w:tcPr>
            <w:tcW w:w="882" w:type="pct"/>
            <w:vAlign w:val="center"/>
          </w:tcPr>
          <w:p w14:paraId="4F772BE3"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162</w:t>
            </w:r>
          </w:p>
        </w:tc>
        <w:tc>
          <w:tcPr>
            <w:tcW w:w="908" w:type="pct"/>
            <w:vAlign w:val="center"/>
          </w:tcPr>
          <w:p w14:paraId="29DB8938"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83.1%</w:t>
            </w:r>
          </w:p>
        </w:tc>
      </w:tr>
      <w:tr w:rsidR="00C144A6" w:rsidRPr="0047723C" w14:paraId="3E1BCC57" w14:textId="77777777" w:rsidTr="00156A94">
        <w:tc>
          <w:tcPr>
            <w:tcW w:w="3210" w:type="pct"/>
            <w:vAlign w:val="center"/>
          </w:tcPr>
          <w:p w14:paraId="3F9A49BB"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Lack of commitment from students</w:t>
            </w:r>
          </w:p>
        </w:tc>
        <w:tc>
          <w:tcPr>
            <w:tcW w:w="882" w:type="pct"/>
            <w:vAlign w:val="center"/>
          </w:tcPr>
          <w:p w14:paraId="1D0B6E5E"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148</w:t>
            </w:r>
          </w:p>
        </w:tc>
        <w:tc>
          <w:tcPr>
            <w:tcW w:w="908" w:type="pct"/>
            <w:vAlign w:val="center"/>
          </w:tcPr>
          <w:p w14:paraId="5A95C10C"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75.9%</w:t>
            </w:r>
          </w:p>
        </w:tc>
      </w:tr>
      <w:tr w:rsidR="00C144A6" w:rsidRPr="0047723C" w14:paraId="710ED359" w14:textId="77777777" w:rsidTr="00156A94">
        <w:tc>
          <w:tcPr>
            <w:tcW w:w="3210" w:type="pct"/>
            <w:vAlign w:val="center"/>
          </w:tcPr>
          <w:p w14:paraId="4B7AFD6C"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Influence of social media and peer pressure</w:t>
            </w:r>
          </w:p>
        </w:tc>
        <w:tc>
          <w:tcPr>
            <w:tcW w:w="882" w:type="pct"/>
            <w:vAlign w:val="center"/>
          </w:tcPr>
          <w:p w14:paraId="4858ED94"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170</w:t>
            </w:r>
          </w:p>
        </w:tc>
        <w:tc>
          <w:tcPr>
            <w:tcW w:w="908" w:type="pct"/>
            <w:vAlign w:val="center"/>
          </w:tcPr>
          <w:p w14:paraId="169F1C56"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87.2%</w:t>
            </w:r>
          </w:p>
        </w:tc>
      </w:tr>
      <w:tr w:rsidR="00C144A6" w:rsidRPr="0047723C" w14:paraId="103412D7" w14:textId="77777777" w:rsidTr="00156A94">
        <w:tc>
          <w:tcPr>
            <w:tcW w:w="3210" w:type="pct"/>
            <w:vAlign w:val="center"/>
          </w:tcPr>
          <w:p w14:paraId="60CF01CE"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Insufficient emphasis on moral education in schools</w:t>
            </w:r>
          </w:p>
        </w:tc>
        <w:tc>
          <w:tcPr>
            <w:tcW w:w="882" w:type="pct"/>
            <w:vAlign w:val="center"/>
          </w:tcPr>
          <w:p w14:paraId="00851B13"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144</w:t>
            </w:r>
          </w:p>
        </w:tc>
        <w:tc>
          <w:tcPr>
            <w:tcW w:w="908" w:type="pct"/>
            <w:vAlign w:val="center"/>
          </w:tcPr>
          <w:p w14:paraId="0D6C5636"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73.8%</w:t>
            </w:r>
          </w:p>
        </w:tc>
      </w:tr>
      <w:tr w:rsidR="00C144A6" w:rsidRPr="0047723C" w14:paraId="51694852" w14:textId="77777777" w:rsidTr="00156A94">
        <w:tc>
          <w:tcPr>
            <w:tcW w:w="3210" w:type="pct"/>
            <w:vAlign w:val="center"/>
          </w:tcPr>
          <w:p w14:paraId="38C36A15" w14:textId="77777777" w:rsidR="00C144A6" w:rsidRPr="0047723C" w:rsidRDefault="00C144A6" w:rsidP="00582C82">
            <w:pPr>
              <w:spacing w:before="0" w:beforeAutospacing="0" w:after="0" w:afterAutospacing="0" w:line="360" w:lineRule="auto"/>
              <w:rPr>
                <w:rFonts w:cs="Times New Roman"/>
                <w:szCs w:val="24"/>
              </w:rPr>
            </w:pPr>
            <w:r w:rsidRPr="0047723C">
              <w:rPr>
                <w:rFonts w:cs="Times New Roman"/>
                <w:szCs w:val="24"/>
              </w:rPr>
              <w:t>Parents' lack of involvement</w:t>
            </w:r>
          </w:p>
        </w:tc>
        <w:tc>
          <w:tcPr>
            <w:tcW w:w="882" w:type="pct"/>
            <w:vAlign w:val="center"/>
          </w:tcPr>
          <w:p w14:paraId="3BC96AA7"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150</w:t>
            </w:r>
          </w:p>
        </w:tc>
        <w:tc>
          <w:tcPr>
            <w:tcW w:w="908" w:type="pct"/>
            <w:vAlign w:val="center"/>
          </w:tcPr>
          <w:p w14:paraId="390D61AF" w14:textId="77777777" w:rsidR="00C144A6" w:rsidRPr="0047723C" w:rsidRDefault="00C144A6" w:rsidP="00582C82">
            <w:pPr>
              <w:spacing w:before="0" w:beforeAutospacing="0" w:after="0" w:afterAutospacing="0" w:line="360" w:lineRule="auto"/>
              <w:jc w:val="center"/>
              <w:rPr>
                <w:rFonts w:cs="Times New Roman"/>
                <w:szCs w:val="24"/>
              </w:rPr>
            </w:pPr>
            <w:r w:rsidRPr="0047723C">
              <w:rPr>
                <w:rFonts w:cs="Times New Roman"/>
                <w:szCs w:val="24"/>
              </w:rPr>
              <w:t>76.9%</w:t>
            </w:r>
          </w:p>
        </w:tc>
      </w:tr>
    </w:tbl>
    <w:p w14:paraId="410E131B" w14:textId="6922B5CF" w:rsidR="00450136" w:rsidRPr="00450136" w:rsidRDefault="00450136" w:rsidP="00450136">
      <w:pPr>
        <w:spacing w:line="480" w:lineRule="auto"/>
        <w:rPr>
          <w:rFonts w:eastAsia="Times New Roman" w:cs="Times New Roman"/>
          <w:szCs w:val="24"/>
        </w:rPr>
      </w:pPr>
      <w:r w:rsidRPr="00450136">
        <w:rPr>
          <w:rFonts w:eastAsia="Times New Roman" w:cs="Times New Roman"/>
          <w:szCs w:val="24"/>
        </w:rPr>
        <w:t>As shown in Table 4.1</w:t>
      </w:r>
      <w:r w:rsidR="00CF58C1">
        <w:rPr>
          <w:rFonts w:eastAsia="Times New Roman" w:cs="Times New Roman"/>
          <w:szCs w:val="24"/>
        </w:rPr>
        <w:t>9</w:t>
      </w:r>
      <w:r w:rsidRPr="00450136">
        <w:rPr>
          <w:rFonts w:eastAsia="Times New Roman" w:cs="Times New Roman"/>
          <w:szCs w:val="24"/>
        </w:rPr>
        <w:t xml:space="preserve">, the most commonly cited challenge was the influence of social media and peer pressure (n = 170, 87.2%). Limited instructional time (n = 162, 83.1%), lack of student commitment (n = 148, 75.9%), parents' lack of involvement (n = 150, 76.9%), and insufficient emphasis on moral education in schools (n = 144, 73.8%) also emerged as major concerns. Kamau’s (2014) study in </w:t>
      </w:r>
      <w:proofErr w:type="spellStart"/>
      <w:r w:rsidRPr="00450136">
        <w:rPr>
          <w:rFonts w:eastAsia="Times New Roman" w:cs="Times New Roman"/>
          <w:szCs w:val="24"/>
        </w:rPr>
        <w:t>Mathioya</w:t>
      </w:r>
      <w:proofErr w:type="spellEnd"/>
      <w:r w:rsidRPr="00450136">
        <w:rPr>
          <w:rFonts w:eastAsia="Times New Roman" w:cs="Times New Roman"/>
          <w:szCs w:val="24"/>
        </w:rPr>
        <w:t xml:space="preserve"> District similarly observed that the restricted CRE timetabling prevents thorough moral engagement with students.</w:t>
      </w:r>
    </w:p>
    <w:p w14:paraId="5D0EBF62" w14:textId="77777777" w:rsidR="00C144A6" w:rsidRPr="0092266A" w:rsidRDefault="00C144A6" w:rsidP="004B5DBC">
      <w:pPr>
        <w:pStyle w:val="Heading4"/>
      </w:pPr>
      <w:r w:rsidRPr="0092266A">
        <w:rPr>
          <w:shd w:val="clear" w:color="auto" w:fill="FFFFFF"/>
        </w:rPr>
        <w:t xml:space="preserve">4.7.1.3 </w:t>
      </w:r>
      <w:r w:rsidRPr="0092266A">
        <w:t>BOM Support for the Teaching of CRE</w:t>
      </w:r>
    </w:p>
    <w:p w14:paraId="19D1053F" w14:textId="248C6A74"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The study further explored how BOM members believe they can contribute to enhancing CRE instruction. Their responses are summarized in Table 4.</w:t>
      </w:r>
      <w:r w:rsidR="00CF58C1">
        <w:rPr>
          <w:rFonts w:cs="Times New Roman"/>
          <w:szCs w:val="24"/>
        </w:rPr>
        <w:t>20</w:t>
      </w:r>
      <w:r w:rsidRPr="0092266A">
        <w:rPr>
          <w:rFonts w:cs="Times New Roman"/>
          <w:szCs w:val="24"/>
        </w:rPr>
        <w:t xml:space="preserve">. </w:t>
      </w:r>
    </w:p>
    <w:p w14:paraId="0BC78869" w14:textId="57CD6A9A" w:rsidR="00C144A6" w:rsidRPr="0092266A" w:rsidRDefault="003F087C" w:rsidP="003A73EE">
      <w:pPr>
        <w:pStyle w:val="Caption"/>
        <w:rPr>
          <w:rStyle w:val="Strong"/>
          <w:b/>
          <w:bCs/>
        </w:rPr>
      </w:pPr>
      <w:bookmarkStart w:id="232" w:name="_Toc208243652"/>
      <w:r>
        <w:t xml:space="preserve">Table 4. </w:t>
      </w:r>
      <w:fldSimple w:instr=" SEQ Table_4. \* ARABIC ">
        <w:r>
          <w:rPr>
            <w:noProof/>
          </w:rPr>
          <w:t>20</w:t>
        </w:r>
      </w:fldSimple>
      <w:r w:rsidR="00C144A6" w:rsidRPr="0092266A">
        <w:rPr>
          <w:rStyle w:val="Strong"/>
          <w:b/>
          <w:bCs/>
        </w:rPr>
        <w:t>: Suggested BOM Support for Teaching CRE</w:t>
      </w:r>
      <w:bookmarkEnd w:id="232"/>
    </w:p>
    <w:tbl>
      <w:tblPr>
        <w:tblStyle w:val="TableGrid"/>
        <w:tblW w:w="5000" w:type="pct"/>
        <w:tblLook w:val="04A0" w:firstRow="1" w:lastRow="0" w:firstColumn="1" w:lastColumn="0" w:noHBand="0" w:noVBand="1"/>
      </w:tblPr>
      <w:tblGrid>
        <w:gridCol w:w="5328"/>
        <w:gridCol w:w="1464"/>
        <w:gridCol w:w="1507"/>
      </w:tblGrid>
      <w:tr w:rsidR="00C144A6" w:rsidRPr="0047723C" w14:paraId="28879D1E" w14:textId="77777777" w:rsidTr="00A602CC">
        <w:tc>
          <w:tcPr>
            <w:tcW w:w="3210" w:type="pct"/>
            <w:vAlign w:val="center"/>
          </w:tcPr>
          <w:p w14:paraId="00C8D4EE"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Support Strategy</w:t>
            </w:r>
          </w:p>
        </w:tc>
        <w:tc>
          <w:tcPr>
            <w:tcW w:w="882" w:type="pct"/>
            <w:vAlign w:val="center"/>
          </w:tcPr>
          <w:p w14:paraId="339D5C16"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Frequency (f)</w:t>
            </w:r>
          </w:p>
        </w:tc>
        <w:tc>
          <w:tcPr>
            <w:tcW w:w="908" w:type="pct"/>
            <w:vAlign w:val="center"/>
          </w:tcPr>
          <w:p w14:paraId="36E273F7"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Percentage (%)</w:t>
            </w:r>
          </w:p>
        </w:tc>
      </w:tr>
      <w:tr w:rsidR="00C144A6" w:rsidRPr="0047723C" w14:paraId="00616A74" w14:textId="77777777" w:rsidTr="00A602CC">
        <w:tc>
          <w:tcPr>
            <w:tcW w:w="3210" w:type="pct"/>
            <w:vAlign w:val="center"/>
          </w:tcPr>
          <w:p w14:paraId="75A3438A"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Advocating for more CRE lesson time</w:t>
            </w:r>
          </w:p>
        </w:tc>
        <w:tc>
          <w:tcPr>
            <w:tcW w:w="882" w:type="pct"/>
            <w:vAlign w:val="center"/>
          </w:tcPr>
          <w:p w14:paraId="1362F574"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160</w:t>
            </w:r>
          </w:p>
        </w:tc>
        <w:tc>
          <w:tcPr>
            <w:tcW w:w="908" w:type="pct"/>
            <w:vAlign w:val="center"/>
          </w:tcPr>
          <w:p w14:paraId="566F2168"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82.1%</w:t>
            </w:r>
          </w:p>
        </w:tc>
      </w:tr>
      <w:tr w:rsidR="00C144A6" w:rsidRPr="0047723C" w14:paraId="2FE176FA" w14:textId="77777777" w:rsidTr="00A602CC">
        <w:tc>
          <w:tcPr>
            <w:tcW w:w="3210" w:type="pct"/>
            <w:vAlign w:val="center"/>
          </w:tcPr>
          <w:p w14:paraId="343D852F"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Encouraging students to take CRE seriously</w:t>
            </w:r>
          </w:p>
        </w:tc>
        <w:tc>
          <w:tcPr>
            <w:tcW w:w="882" w:type="pct"/>
            <w:vAlign w:val="center"/>
          </w:tcPr>
          <w:p w14:paraId="372B39E3"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150</w:t>
            </w:r>
          </w:p>
        </w:tc>
        <w:tc>
          <w:tcPr>
            <w:tcW w:w="908" w:type="pct"/>
            <w:vAlign w:val="center"/>
          </w:tcPr>
          <w:p w14:paraId="10588B37"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76.9%</w:t>
            </w:r>
          </w:p>
        </w:tc>
      </w:tr>
      <w:tr w:rsidR="00C144A6" w:rsidRPr="0047723C" w14:paraId="6D696251" w14:textId="77777777" w:rsidTr="00A602CC">
        <w:tc>
          <w:tcPr>
            <w:tcW w:w="3210" w:type="pct"/>
            <w:vAlign w:val="center"/>
          </w:tcPr>
          <w:p w14:paraId="779E1EEC"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Supporting training for CRE teachers</w:t>
            </w:r>
          </w:p>
        </w:tc>
        <w:tc>
          <w:tcPr>
            <w:tcW w:w="882" w:type="pct"/>
            <w:vAlign w:val="center"/>
          </w:tcPr>
          <w:p w14:paraId="0815363B"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142</w:t>
            </w:r>
          </w:p>
        </w:tc>
        <w:tc>
          <w:tcPr>
            <w:tcW w:w="908" w:type="pct"/>
            <w:vAlign w:val="center"/>
          </w:tcPr>
          <w:p w14:paraId="30CE1787"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72.8%</w:t>
            </w:r>
          </w:p>
        </w:tc>
      </w:tr>
      <w:tr w:rsidR="00C144A6" w:rsidRPr="0047723C" w14:paraId="3B3D982E" w14:textId="77777777" w:rsidTr="00A602CC">
        <w:tc>
          <w:tcPr>
            <w:tcW w:w="3210" w:type="pct"/>
            <w:vAlign w:val="center"/>
          </w:tcPr>
          <w:p w14:paraId="7EEDBA2E"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t>Strengthening policies promoting moral values</w:t>
            </w:r>
          </w:p>
        </w:tc>
        <w:tc>
          <w:tcPr>
            <w:tcW w:w="882" w:type="pct"/>
            <w:vAlign w:val="center"/>
          </w:tcPr>
          <w:p w14:paraId="010C6130"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170</w:t>
            </w:r>
          </w:p>
        </w:tc>
        <w:tc>
          <w:tcPr>
            <w:tcW w:w="908" w:type="pct"/>
            <w:vAlign w:val="center"/>
          </w:tcPr>
          <w:p w14:paraId="52F92642"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87.2%</w:t>
            </w:r>
          </w:p>
        </w:tc>
      </w:tr>
      <w:tr w:rsidR="00C144A6" w:rsidRPr="0047723C" w14:paraId="79BB4A3B" w14:textId="77777777" w:rsidTr="00A602CC">
        <w:tc>
          <w:tcPr>
            <w:tcW w:w="3210" w:type="pct"/>
            <w:vAlign w:val="center"/>
          </w:tcPr>
          <w:p w14:paraId="4503F8B9" w14:textId="77777777" w:rsidR="00C144A6" w:rsidRPr="0047723C" w:rsidRDefault="00C144A6" w:rsidP="00035CC0">
            <w:pPr>
              <w:spacing w:before="0" w:beforeAutospacing="0" w:after="0" w:afterAutospacing="0" w:line="360" w:lineRule="auto"/>
              <w:rPr>
                <w:rFonts w:cs="Times New Roman"/>
                <w:szCs w:val="24"/>
              </w:rPr>
            </w:pPr>
            <w:r w:rsidRPr="0047723C">
              <w:rPr>
                <w:rFonts w:cs="Times New Roman"/>
                <w:szCs w:val="24"/>
              </w:rPr>
              <w:lastRenderedPageBreak/>
              <w:t>Working with parents and community</w:t>
            </w:r>
          </w:p>
        </w:tc>
        <w:tc>
          <w:tcPr>
            <w:tcW w:w="882" w:type="pct"/>
            <w:vAlign w:val="center"/>
          </w:tcPr>
          <w:p w14:paraId="4469AD25"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155</w:t>
            </w:r>
          </w:p>
        </w:tc>
        <w:tc>
          <w:tcPr>
            <w:tcW w:w="908" w:type="pct"/>
            <w:vAlign w:val="center"/>
          </w:tcPr>
          <w:p w14:paraId="25243969" w14:textId="77777777" w:rsidR="00C144A6" w:rsidRPr="0047723C" w:rsidRDefault="00C144A6" w:rsidP="00035CC0">
            <w:pPr>
              <w:spacing w:before="0" w:beforeAutospacing="0" w:after="0" w:afterAutospacing="0" w:line="360" w:lineRule="auto"/>
              <w:jc w:val="center"/>
              <w:rPr>
                <w:rFonts w:cs="Times New Roman"/>
                <w:szCs w:val="24"/>
              </w:rPr>
            </w:pPr>
            <w:r w:rsidRPr="0047723C">
              <w:rPr>
                <w:rFonts w:cs="Times New Roman"/>
                <w:szCs w:val="24"/>
              </w:rPr>
              <w:t>79.5%</w:t>
            </w:r>
          </w:p>
        </w:tc>
      </w:tr>
    </w:tbl>
    <w:p w14:paraId="4E4A521E" w14:textId="624621D4" w:rsidR="004C4EA1" w:rsidRPr="004C4EA1" w:rsidRDefault="004C4EA1" w:rsidP="004C4EA1">
      <w:pPr>
        <w:spacing w:line="480" w:lineRule="auto"/>
        <w:rPr>
          <w:rFonts w:eastAsia="Times New Roman" w:cs="Times New Roman"/>
          <w:szCs w:val="24"/>
        </w:rPr>
      </w:pPr>
      <w:r w:rsidRPr="004C4EA1">
        <w:rPr>
          <w:rFonts w:eastAsia="Times New Roman" w:cs="Times New Roman"/>
          <w:szCs w:val="24"/>
        </w:rPr>
        <w:t>Table 4.</w:t>
      </w:r>
      <w:r w:rsidR="00CF58C1">
        <w:rPr>
          <w:rFonts w:eastAsia="Times New Roman" w:cs="Times New Roman"/>
          <w:szCs w:val="24"/>
        </w:rPr>
        <w:t>20</w:t>
      </w:r>
      <w:r w:rsidRPr="004C4EA1">
        <w:rPr>
          <w:rFonts w:eastAsia="Times New Roman" w:cs="Times New Roman"/>
          <w:szCs w:val="24"/>
        </w:rPr>
        <w:t xml:space="preserve"> illustrates that the most widely supported approach was strengthening school policies that promote moral values (n = 170, 87.2%), followed by advocating for more CRE lesson time (n = 160, 82.1%). Other key strategies include encouraging students to take CRE seriously (n = 150, 76.9%), working with parents and the community (n = 155, 79.5%), and supporting training for CRE teachers (n = 142, 72.8%).</w:t>
      </w:r>
    </w:p>
    <w:p w14:paraId="0BDA16C3" w14:textId="06A74514" w:rsidR="004C4EA1" w:rsidRPr="004C4EA1" w:rsidRDefault="004C4EA1" w:rsidP="00EA706E">
      <w:pPr>
        <w:spacing w:line="480" w:lineRule="auto"/>
        <w:rPr>
          <w:rFonts w:eastAsia="Times New Roman" w:cs="Times New Roman"/>
          <w:szCs w:val="24"/>
        </w:rPr>
      </w:pPr>
      <w:r w:rsidRPr="004C4EA1">
        <w:rPr>
          <w:rFonts w:eastAsia="Times New Roman" w:cs="Times New Roman"/>
          <w:szCs w:val="24"/>
        </w:rPr>
        <w:t>This view is supported by Murage (2018), who found that when school boards actively implemented and enforced moral codes of conduct, students exhibited improved discipline and ethical awareness. The strong support for increased CRE lesson time reflects a concern frequently raised in studies such as Ndung’u (2015), which reported that limited teaching time for CRE significantly undermines its potential to impart values effectively.</w:t>
      </w:r>
    </w:p>
    <w:p w14:paraId="06237080" w14:textId="77777777" w:rsidR="00C144A6" w:rsidRPr="0092266A" w:rsidRDefault="00C144A6" w:rsidP="004B5DBC">
      <w:pPr>
        <w:pStyle w:val="Heading4"/>
      </w:pPr>
      <w:r w:rsidRPr="0092266A">
        <w:rPr>
          <w:shd w:val="clear" w:color="auto" w:fill="FFFFFF"/>
        </w:rPr>
        <w:t xml:space="preserve">4.7.1.4 </w:t>
      </w:r>
      <w:r w:rsidRPr="0092266A">
        <w:t>Rating of CRE Effectiveness by BOM Members</w:t>
      </w:r>
    </w:p>
    <w:p w14:paraId="189F80BF"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 xml:space="preserve">BOM members were asked to rate the overall effectiveness of CRE in addressing moral decline. Figure 4.10 summarize their responses. </w:t>
      </w:r>
    </w:p>
    <w:p w14:paraId="3A1AD33D" w14:textId="4E3E5A96" w:rsidR="00C144A6" w:rsidRPr="0092266A" w:rsidRDefault="00276790" w:rsidP="0092266A">
      <w:pPr>
        <w:spacing w:before="0" w:beforeAutospacing="0" w:after="0" w:afterAutospacing="0" w:line="480" w:lineRule="auto"/>
        <w:rPr>
          <w:rFonts w:cs="Times New Roman"/>
          <w:szCs w:val="24"/>
        </w:rPr>
      </w:pPr>
      <w:r>
        <w:rPr>
          <w:rFonts w:cs="Times New Roman"/>
          <w:szCs w:val="24"/>
        </w:rPr>
        <w:t xml:space="preserve">    </w:t>
      </w:r>
      <w:r w:rsidR="00C144A6" w:rsidRPr="0092266A">
        <w:rPr>
          <w:rFonts w:cs="Times New Roman"/>
          <w:noProof/>
          <w:szCs w:val="24"/>
        </w:rPr>
        <w:drawing>
          <wp:inline distT="0" distB="0" distL="0" distR="0" wp14:anchorId="0D3F9207" wp14:editId="5AD1CB71">
            <wp:extent cx="4572000" cy="2743200"/>
            <wp:effectExtent l="0" t="0" r="0" b="0"/>
            <wp:docPr id="168261566" name="Chart 1">
              <a:extLst xmlns:a="http://schemas.openxmlformats.org/drawingml/2006/main">
                <a:ext uri="{FF2B5EF4-FFF2-40B4-BE49-F238E27FC236}">
                  <a16:creationId xmlns:a16="http://schemas.microsoft.com/office/drawing/2014/main" id="{2069310C-1921-8E49-1A87-87D95E40E73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32269950" w14:textId="2967CF79" w:rsidR="00C144A6" w:rsidRPr="0092266A" w:rsidRDefault="00C144A6" w:rsidP="003A73EE">
      <w:pPr>
        <w:pStyle w:val="Caption"/>
      </w:pPr>
      <w:bookmarkStart w:id="233" w:name="_Toc201331801"/>
      <w:r w:rsidRPr="0092266A">
        <w:rPr>
          <w:rStyle w:val="Strong"/>
          <w:b/>
          <w:bCs/>
        </w:rPr>
        <w:lastRenderedPageBreak/>
        <w:t>Figure 4.</w:t>
      </w:r>
      <w:r w:rsidR="00AE28A0">
        <w:rPr>
          <w:noProof/>
        </w:rPr>
        <w:fldChar w:fldCharType="begin"/>
      </w:r>
      <w:r w:rsidR="00AE28A0">
        <w:rPr>
          <w:noProof/>
        </w:rPr>
        <w:instrText xml:space="preserve"> SEQ Rael_F \* ARABIC </w:instrText>
      </w:r>
      <w:r w:rsidR="00AE28A0">
        <w:rPr>
          <w:noProof/>
        </w:rPr>
        <w:fldChar w:fldCharType="separate"/>
      </w:r>
      <w:r w:rsidR="00CD2A6C">
        <w:rPr>
          <w:noProof/>
        </w:rPr>
        <w:t>10</w:t>
      </w:r>
      <w:r w:rsidR="00AE28A0">
        <w:rPr>
          <w:noProof/>
        </w:rPr>
        <w:fldChar w:fldCharType="end"/>
      </w:r>
      <w:r w:rsidRPr="0092266A">
        <w:rPr>
          <w:rStyle w:val="Strong"/>
          <w:b/>
          <w:bCs/>
        </w:rPr>
        <w:t>: BOM Rating of CRE Effectiveness</w:t>
      </w:r>
      <w:bookmarkEnd w:id="233"/>
    </w:p>
    <w:p w14:paraId="4798AFCD" w14:textId="73F4B7B3" w:rsidR="004C4EA1" w:rsidRPr="004C4EA1" w:rsidRDefault="004C4EA1" w:rsidP="004C4EA1">
      <w:pPr>
        <w:spacing w:line="480" w:lineRule="auto"/>
        <w:rPr>
          <w:rFonts w:eastAsia="Times New Roman" w:cs="Times New Roman"/>
          <w:szCs w:val="24"/>
        </w:rPr>
      </w:pPr>
      <w:r w:rsidRPr="004C4EA1">
        <w:rPr>
          <w:rFonts w:eastAsia="Times New Roman" w:cs="Times New Roman"/>
          <w:szCs w:val="24"/>
        </w:rPr>
        <w:t>According to Figure 4.6, about one-third of BoM members rated CRE as ineffective (n = 65, 33.3</w:t>
      </w:r>
      <w:r w:rsidR="004D0C90">
        <w:rPr>
          <w:rFonts w:eastAsia="Times New Roman" w:cs="Times New Roman"/>
          <w:szCs w:val="24"/>
        </w:rPr>
        <w:t>0</w:t>
      </w:r>
      <w:r w:rsidRPr="004C4EA1">
        <w:rPr>
          <w:rFonts w:eastAsia="Times New Roman" w:cs="Times New Roman"/>
          <w:szCs w:val="24"/>
        </w:rPr>
        <w:t>%), while 16.9</w:t>
      </w:r>
      <w:r w:rsidR="004D0C90">
        <w:rPr>
          <w:rFonts w:eastAsia="Times New Roman" w:cs="Times New Roman"/>
          <w:szCs w:val="24"/>
        </w:rPr>
        <w:t>0</w:t>
      </w:r>
      <w:r w:rsidRPr="004C4EA1">
        <w:rPr>
          <w:rFonts w:eastAsia="Times New Roman" w:cs="Times New Roman"/>
          <w:szCs w:val="24"/>
        </w:rPr>
        <w:t>% (n = 33) viewed it as very ineffective. However, 17.9</w:t>
      </w:r>
      <w:r w:rsidR="004D0C90">
        <w:rPr>
          <w:rFonts w:eastAsia="Times New Roman" w:cs="Times New Roman"/>
          <w:szCs w:val="24"/>
        </w:rPr>
        <w:t>0</w:t>
      </w:r>
      <w:r w:rsidRPr="004C4EA1">
        <w:rPr>
          <w:rFonts w:eastAsia="Times New Roman" w:cs="Times New Roman"/>
          <w:szCs w:val="24"/>
        </w:rPr>
        <w:t>% (n = 35) were neutral, while 21.5</w:t>
      </w:r>
      <w:r w:rsidR="007E17EF">
        <w:rPr>
          <w:rFonts w:eastAsia="Times New Roman" w:cs="Times New Roman"/>
          <w:szCs w:val="24"/>
        </w:rPr>
        <w:t>0</w:t>
      </w:r>
      <w:r w:rsidRPr="004C4EA1">
        <w:rPr>
          <w:rFonts w:eastAsia="Times New Roman" w:cs="Times New Roman"/>
          <w:szCs w:val="24"/>
        </w:rPr>
        <w:t>% (n = 42) and 10.</w:t>
      </w:r>
      <w:r w:rsidR="004D0C90">
        <w:rPr>
          <w:rFonts w:eastAsia="Times New Roman" w:cs="Times New Roman"/>
          <w:szCs w:val="24"/>
        </w:rPr>
        <w:t>30</w:t>
      </w:r>
      <w:r w:rsidRPr="004C4EA1">
        <w:rPr>
          <w:rFonts w:eastAsia="Times New Roman" w:cs="Times New Roman"/>
          <w:szCs w:val="24"/>
        </w:rPr>
        <w:t xml:space="preserve">% (n = 20) rated it as effective and very effective, </w:t>
      </w:r>
      <w:r w:rsidR="007213BE" w:rsidRPr="004C4EA1">
        <w:rPr>
          <w:rFonts w:eastAsia="Times New Roman" w:cs="Times New Roman"/>
          <w:szCs w:val="24"/>
        </w:rPr>
        <w:t>respectively. These</w:t>
      </w:r>
      <w:r w:rsidRPr="004C4EA1">
        <w:rPr>
          <w:rFonts w:eastAsia="Times New Roman" w:cs="Times New Roman"/>
          <w:szCs w:val="24"/>
        </w:rPr>
        <w:t xml:space="preserve"> findings are similar to those of </w:t>
      </w:r>
      <w:proofErr w:type="spellStart"/>
      <w:r w:rsidRPr="004C4EA1">
        <w:rPr>
          <w:rFonts w:eastAsia="Times New Roman" w:cs="Times New Roman"/>
          <w:szCs w:val="24"/>
        </w:rPr>
        <w:t>Horoswki</w:t>
      </w:r>
      <w:proofErr w:type="spellEnd"/>
      <w:r w:rsidRPr="004C4EA1">
        <w:rPr>
          <w:rFonts w:eastAsia="Times New Roman" w:cs="Times New Roman"/>
          <w:szCs w:val="24"/>
        </w:rPr>
        <w:t xml:space="preserve"> (2020), who found that although CRE is designed to promote moral uprightness, external influences such as peer pressure, social media, and changing family structures dilute its impact. Similarly, Fedotova et al. (2021) reported that digital culture often influences youth behavior, frequently contradicting the values taught in CRE.</w:t>
      </w:r>
    </w:p>
    <w:p w14:paraId="7E5594F7" w14:textId="349D5DC8" w:rsidR="00C144A6" w:rsidRPr="0092266A" w:rsidRDefault="00C144A6" w:rsidP="004B5DBC">
      <w:pPr>
        <w:pStyle w:val="Heading3"/>
      </w:pPr>
      <w:bookmarkStart w:id="234" w:name="_Toc213399150"/>
      <w:r w:rsidRPr="0092266A">
        <w:t xml:space="preserve">4.7.2 BOM Perception on CRE </w:t>
      </w:r>
      <w:r w:rsidR="00FC035B">
        <w:t>I</w:t>
      </w:r>
      <w:r w:rsidRPr="0092266A">
        <w:t xml:space="preserve">nfluence on </w:t>
      </w:r>
      <w:r w:rsidR="00FC035B">
        <w:t>S</w:t>
      </w:r>
      <w:r w:rsidRPr="0092266A">
        <w:t xml:space="preserve">tudent </w:t>
      </w:r>
      <w:r w:rsidR="00FC035B">
        <w:t>B</w:t>
      </w:r>
      <w:r w:rsidRPr="0092266A">
        <w:t>ehavior</w:t>
      </w:r>
      <w:bookmarkEnd w:id="234"/>
    </w:p>
    <w:p w14:paraId="259D442A" w14:textId="002AA2BB" w:rsidR="00FC035B" w:rsidRDefault="00FC035B" w:rsidP="0092266A">
      <w:pPr>
        <w:spacing w:before="0" w:beforeAutospacing="0" w:after="0" w:afterAutospacing="0" w:line="480" w:lineRule="auto"/>
        <w:rPr>
          <w:rFonts w:cs="Times New Roman"/>
          <w:szCs w:val="24"/>
        </w:rPr>
      </w:pPr>
      <w:r w:rsidRPr="00FC035B">
        <w:rPr>
          <w:rFonts w:cs="Times New Roman"/>
          <w:szCs w:val="24"/>
        </w:rPr>
        <w:t>To capture the perspectives of Boards of Management (BOM) on the role of Christian Religious Education (CRE), open-ended responses were thematically analyzed. A thematic coding approach was employed, where all qualitative responses were read, coded, and grouped into themes. Two independent coders carried out the process, and discrepancies were resolved through discussion to enhance reliability. Respondents were anonymized and assigned consistent identifiers (e.g., BOM–P1, BOM–P2). The themes below illustrate the main areas of agreement and divergence among BOM members, with illustrative quotations provided.</w:t>
      </w:r>
    </w:p>
    <w:p w14:paraId="3006ED06" w14:textId="6287D4A5" w:rsidR="00C144A6" w:rsidRPr="009A6199" w:rsidRDefault="00C144A6" w:rsidP="009A6199">
      <w:pPr>
        <w:spacing w:before="0" w:beforeAutospacing="0" w:after="0" w:afterAutospacing="0" w:line="480" w:lineRule="auto"/>
        <w:rPr>
          <w:b/>
          <w:bCs/>
        </w:rPr>
      </w:pPr>
      <w:r w:rsidRPr="009A6199">
        <w:rPr>
          <w:b/>
          <w:bCs/>
          <w:shd w:val="clear" w:color="auto" w:fill="FFFFFF"/>
        </w:rPr>
        <w:t xml:space="preserve">4.7.2.1 </w:t>
      </w:r>
      <w:r w:rsidRPr="009A6199">
        <w:rPr>
          <w:b/>
          <w:bCs/>
        </w:rPr>
        <w:t>Promotion of Respect and Discipline</w:t>
      </w:r>
    </w:p>
    <w:p w14:paraId="639F746F" w14:textId="77777777" w:rsidR="00776AC2" w:rsidRPr="00776AC2" w:rsidRDefault="00776AC2" w:rsidP="00776AC2">
      <w:pPr>
        <w:spacing w:before="0" w:beforeAutospacing="0" w:after="0" w:afterAutospacing="0" w:line="480" w:lineRule="auto"/>
        <w:rPr>
          <w:rFonts w:cs="Times New Roman"/>
          <w:szCs w:val="24"/>
        </w:rPr>
      </w:pPr>
      <w:r w:rsidRPr="00776AC2">
        <w:rPr>
          <w:rFonts w:cs="Times New Roman"/>
          <w:szCs w:val="24"/>
        </w:rPr>
        <w:t>Several BOM members highlighted that CRE lessons foster respectful behavior and discipline among students. For instance, one respondent noted,</w:t>
      </w:r>
    </w:p>
    <w:p w14:paraId="14BFC04C" w14:textId="641E45D4" w:rsidR="00C144A6" w:rsidRPr="0092266A" w:rsidRDefault="00776AC2" w:rsidP="0092266A">
      <w:pPr>
        <w:spacing w:before="0" w:beforeAutospacing="0" w:after="0" w:afterAutospacing="0" w:line="480" w:lineRule="auto"/>
        <w:rPr>
          <w:rFonts w:cs="Times New Roman"/>
          <w:i/>
          <w:iCs/>
          <w:szCs w:val="24"/>
        </w:rPr>
      </w:pPr>
      <w:r w:rsidRPr="00776AC2">
        <w:rPr>
          <w:rFonts w:cs="Times New Roman"/>
          <w:i/>
          <w:iCs/>
          <w:szCs w:val="24"/>
        </w:rPr>
        <w:t xml:space="preserve">“I’ve observed that CRE has contributed significantly to fostering respectful behavior among students. Learners show greater respect toward teachers, school rules, and </w:t>
      </w:r>
      <w:r w:rsidRPr="00776AC2">
        <w:rPr>
          <w:rFonts w:cs="Times New Roman"/>
          <w:i/>
          <w:iCs/>
          <w:szCs w:val="24"/>
        </w:rPr>
        <w:lastRenderedPageBreak/>
        <w:t>authority figures. CRE lessons instill a stronger sense of discipline and obedience, leading to more orderly conduct in the school environment.”</w:t>
      </w:r>
      <w:r>
        <w:rPr>
          <w:rFonts w:cs="Times New Roman"/>
          <w:i/>
          <w:iCs/>
          <w:szCs w:val="24"/>
        </w:rPr>
        <w:t xml:space="preserve"> </w:t>
      </w:r>
      <w:r w:rsidR="0057247A" w:rsidRPr="00776AC2">
        <w:rPr>
          <w:rFonts w:cs="Times New Roman"/>
          <w:szCs w:val="24"/>
        </w:rPr>
        <w:t>(BOM Respondent 11)</w:t>
      </w:r>
    </w:p>
    <w:p w14:paraId="20A522E2" w14:textId="77777777" w:rsidR="00C144A6" w:rsidRPr="0092266A" w:rsidRDefault="00C144A6" w:rsidP="004B5DBC">
      <w:pPr>
        <w:pStyle w:val="Heading4"/>
      </w:pPr>
      <w:r w:rsidRPr="0092266A">
        <w:rPr>
          <w:shd w:val="clear" w:color="auto" w:fill="FFFFFF"/>
        </w:rPr>
        <w:t xml:space="preserve">4.7.2.2 </w:t>
      </w:r>
      <w:r w:rsidRPr="0092266A">
        <w:t>Reduction in Indiscipline Cases</w:t>
      </w:r>
    </w:p>
    <w:p w14:paraId="798AF42D" w14:textId="77777777" w:rsidR="00776AC2" w:rsidRPr="00776AC2" w:rsidRDefault="00776AC2" w:rsidP="00776AC2">
      <w:pPr>
        <w:spacing w:before="0" w:beforeAutospacing="0" w:after="0" w:afterAutospacing="0" w:line="480" w:lineRule="auto"/>
        <w:rPr>
          <w:rFonts w:cs="Times New Roman"/>
          <w:szCs w:val="24"/>
        </w:rPr>
      </w:pPr>
      <w:r w:rsidRPr="00776AC2">
        <w:rPr>
          <w:rFonts w:cs="Times New Roman"/>
          <w:szCs w:val="24"/>
        </w:rPr>
        <w:t>Other respondents emphasized the role of CRE in reducing cases of indiscipline, particularly truancy, bullying, and general misconduct. As one participant explained,</w:t>
      </w:r>
    </w:p>
    <w:p w14:paraId="7A37FDC8" w14:textId="6CCDF141" w:rsidR="00C144A6" w:rsidRPr="0092266A" w:rsidRDefault="00776AC2" w:rsidP="0092266A">
      <w:pPr>
        <w:spacing w:before="0" w:beforeAutospacing="0" w:after="0" w:afterAutospacing="0" w:line="480" w:lineRule="auto"/>
        <w:rPr>
          <w:rFonts w:cs="Times New Roman"/>
          <w:i/>
          <w:iCs/>
          <w:szCs w:val="24"/>
        </w:rPr>
      </w:pPr>
      <w:r w:rsidRPr="00776AC2">
        <w:rPr>
          <w:rFonts w:cs="Times New Roman"/>
          <w:i/>
          <w:iCs/>
          <w:szCs w:val="24"/>
        </w:rPr>
        <w:t>“I’ve definitely seen a reduction in indiscipline cases across the school. Truancy, bullying, and general misconduct have decreased. I attribute this directly to the moral lessons in the CRE curriculum, which stress ethical behavior, respecting peers, and resolving conflicts peacefully.”</w:t>
      </w:r>
      <w:r>
        <w:rPr>
          <w:rFonts w:cs="Times New Roman"/>
          <w:i/>
          <w:iCs/>
          <w:szCs w:val="24"/>
        </w:rPr>
        <w:t xml:space="preserve"> </w:t>
      </w:r>
      <w:r w:rsidR="00684995" w:rsidRPr="00776AC2">
        <w:rPr>
          <w:rFonts w:cs="Times New Roman"/>
          <w:szCs w:val="24"/>
        </w:rPr>
        <w:t>(BOM Respondent 23)</w:t>
      </w:r>
    </w:p>
    <w:p w14:paraId="25BF76A3" w14:textId="77777777" w:rsidR="00C144A6" w:rsidRPr="0092266A" w:rsidRDefault="00C144A6" w:rsidP="004B5DBC">
      <w:pPr>
        <w:pStyle w:val="Heading4"/>
      </w:pPr>
      <w:r w:rsidRPr="0092266A">
        <w:rPr>
          <w:shd w:val="clear" w:color="auto" w:fill="FFFFFF"/>
        </w:rPr>
        <w:t xml:space="preserve">4.7.2.3 </w:t>
      </w:r>
      <w:r w:rsidRPr="0092266A">
        <w:t>Limited or Inconsistent Impact</w:t>
      </w:r>
    </w:p>
    <w:p w14:paraId="6D66F39B" w14:textId="77777777" w:rsidR="002540C8" w:rsidRPr="002540C8" w:rsidRDefault="002540C8" w:rsidP="002540C8">
      <w:pPr>
        <w:spacing w:before="0" w:beforeAutospacing="0" w:after="0" w:afterAutospacing="0" w:line="480" w:lineRule="auto"/>
        <w:rPr>
          <w:rFonts w:cs="Times New Roman"/>
          <w:szCs w:val="24"/>
        </w:rPr>
      </w:pPr>
      <w:r w:rsidRPr="002540C8">
        <w:rPr>
          <w:rFonts w:cs="Times New Roman"/>
          <w:szCs w:val="24"/>
        </w:rPr>
        <w:t>A few BOM members expressed that the influence of CRE is not uniform, pointing to external and contextual factors. One remarked,</w:t>
      </w:r>
    </w:p>
    <w:p w14:paraId="3D370715" w14:textId="02D9EB21" w:rsidR="00C144A6" w:rsidRPr="002540C8" w:rsidRDefault="002540C8" w:rsidP="0092266A">
      <w:pPr>
        <w:spacing w:before="0" w:beforeAutospacing="0" w:after="0" w:afterAutospacing="0" w:line="480" w:lineRule="auto"/>
        <w:rPr>
          <w:rFonts w:cs="Times New Roman"/>
          <w:szCs w:val="24"/>
        </w:rPr>
      </w:pPr>
      <w:r w:rsidRPr="002540C8">
        <w:rPr>
          <w:rFonts w:cs="Times New Roman"/>
          <w:i/>
          <w:iCs/>
          <w:szCs w:val="24"/>
        </w:rPr>
        <w:t xml:space="preserve">“While there is a positive impact, it is sometimes inconsistent. Despite CRE being taught, peer influence, disengaging teaching methods, or lack of reinforcement at home may limit its effectiveness. This is something we must continuously evaluate.” </w:t>
      </w:r>
      <w:r w:rsidR="00781448" w:rsidRPr="002540C8">
        <w:rPr>
          <w:rFonts w:cs="Times New Roman"/>
          <w:szCs w:val="24"/>
        </w:rPr>
        <w:t>(</w:t>
      </w:r>
      <w:r w:rsidR="0085459E" w:rsidRPr="002540C8">
        <w:rPr>
          <w:rFonts w:cs="Times New Roman"/>
          <w:szCs w:val="24"/>
        </w:rPr>
        <w:t>BOM Respondent 69)</w:t>
      </w:r>
    </w:p>
    <w:p w14:paraId="7CBD2933" w14:textId="636F30E6" w:rsidR="00B82404" w:rsidRDefault="00B82404" w:rsidP="0092266A">
      <w:pPr>
        <w:spacing w:before="0" w:beforeAutospacing="0" w:after="0" w:afterAutospacing="0" w:line="480" w:lineRule="auto"/>
        <w:rPr>
          <w:rFonts w:cs="Times New Roman"/>
          <w:szCs w:val="24"/>
        </w:rPr>
      </w:pPr>
      <w:r w:rsidRPr="00B82404">
        <w:rPr>
          <w:rFonts w:cs="Times New Roman"/>
          <w:szCs w:val="24"/>
        </w:rPr>
        <w:t>These findings align with Barasa (2016), who found that stakeholders generally perceive CRE as central to promoting responsibility and self-discipline, though its impact can vary depending on context and reinforcement.</w:t>
      </w:r>
    </w:p>
    <w:p w14:paraId="67B1C488" w14:textId="6AEB30D8" w:rsidR="00C144A6" w:rsidRPr="0092266A" w:rsidRDefault="00C144A6" w:rsidP="004B5DBC">
      <w:pPr>
        <w:pStyle w:val="Heading3"/>
      </w:pPr>
      <w:bookmarkStart w:id="235" w:name="_Toc213399151"/>
      <w:r w:rsidRPr="0092266A">
        <w:rPr>
          <w:bCs/>
        </w:rPr>
        <w:t>4.7.</w:t>
      </w:r>
      <w:r w:rsidR="002001AD">
        <w:rPr>
          <w:bCs/>
        </w:rPr>
        <w:t>4</w:t>
      </w:r>
      <w:r w:rsidRPr="0092266A">
        <w:rPr>
          <w:bCs/>
        </w:rPr>
        <w:t xml:space="preserve"> </w:t>
      </w:r>
      <w:r w:rsidRPr="0092266A">
        <w:t xml:space="preserve">Additional </w:t>
      </w:r>
      <w:r w:rsidR="00FE0BF3">
        <w:t>S</w:t>
      </w:r>
      <w:r w:rsidRPr="0092266A">
        <w:t>upport</w:t>
      </w:r>
      <w:bookmarkEnd w:id="235"/>
      <w:r w:rsidRPr="0092266A">
        <w:t xml:space="preserve"> </w:t>
      </w:r>
    </w:p>
    <w:p w14:paraId="29CD78B0" w14:textId="77777777" w:rsidR="00C144A6" w:rsidRDefault="00C144A6" w:rsidP="0092266A">
      <w:pPr>
        <w:spacing w:before="0" w:beforeAutospacing="0" w:after="0" w:afterAutospacing="0" w:line="480" w:lineRule="auto"/>
        <w:rPr>
          <w:rFonts w:cs="Times New Roman"/>
          <w:szCs w:val="24"/>
        </w:rPr>
      </w:pPr>
      <w:r w:rsidRPr="0092266A">
        <w:rPr>
          <w:rFonts w:cs="Times New Roman"/>
          <w:szCs w:val="24"/>
        </w:rPr>
        <w:t xml:space="preserve">Lastly, the BOM respondents were asked if there is any </w:t>
      </w:r>
      <w:r w:rsidRPr="0092266A">
        <w:rPr>
          <w:rFonts w:cs="Times New Roman"/>
          <w:bCs/>
          <w:szCs w:val="24"/>
        </w:rPr>
        <w:t xml:space="preserve">additional support does schools need to enhance the teaching of moral values through CRE. </w:t>
      </w:r>
      <w:r w:rsidRPr="0092266A">
        <w:rPr>
          <w:rFonts w:cs="Times New Roman"/>
          <w:szCs w:val="24"/>
        </w:rPr>
        <w:t xml:space="preserve">Many BOM members noted that CRE has positively influenced students' behavior by nurturing respect, honesty, and responsibility. Several members emphasized the importance of increased parental </w:t>
      </w:r>
      <w:r w:rsidRPr="0092266A">
        <w:rPr>
          <w:rFonts w:cs="Times New Roman"/>
          <w:szCs w:val="24"/>
        </w:rPr>
        <w:lastRenderedPageBreak/>
        <w:t>involvement and closer supervision of peer interactions. Additional support such as resource materials for teachers and regular training workshops was also frequently mentioned.</w:t>
      </w:r>
    </w:p>
    <w:p w14:paraId="67BBAD3A" w14:textId="77777777" w:rsidR="000C0DA7" w:rsidRDefault="000C0DA7" w:rsidP="0092266A">
      <w:pPr>
        <w:spacing w:before="0" w:beforeAutospacing="0" w:after="0" w:afterAutospacing="0" w:line="480" w:lineRule="auto"/>
        <w:rPr>
          <w:rFonts w:cs="Times New Roman"/>
          <w:szCs w:val="24"/>
        </w:rPr>
      </w:pPr>
    </w:p>
    <w:p w14:paraId="3E105414" w14:textId="77777777" w:rsidR="000C0DA7" w:rsidRDefault="000C0DA7" w:rsidP="0092266A">
      <w:pPr>
        <w:spacing w:before="0" w:beforeAutospacing="0" w:after="0" w:afterAutospacing="0" w:line="480" w:lineRule="auto"/>
        <w:rPr>
          <w:rFonts w:cs="Times New Roman"/>
          <w:szCs w:val="24"/>
        </w:rPr>
      </w:pPr>
    </w:p>
    <w:p w14:paraId="21EB09EC" w14:textId="77777777" w:rsidR="000C0DA7" w:rsidRDefault="000C0DA7" w:rsidP="0092266A">
      <w:pPr>
        <w:spacing w:before="0" w:beforeAutospacing="0" w:after="0" w:afterAutospacing="0" w:line="480" w:lineRule="auto"/>
        <w:rPr>
          <w:rFonts w:cs="Times New Roman"/>
          <w:szCs w:val="24"/>
        </w:rPr>
      </w:pPr>
    </w:p>
    <w:p w14:paraId="5DF2BDF1" w14:textId="77777777" w:rsidR="000C0DA7" w:rsidRDefault="000C0DA7" w:rsidP="0092266A">
      <w:pPr>
        <w:spacing w:before="0" w:beforeAutospacing="0" w:after="0" w:afterAutospacing="0" w:line="480" w:lineRule="auto"/>
        <w:rPr>
          <w:rFonts w:cs="Times New Roman"/>
          <w:szCs w:val="24"/>
        </w:rPr>
      </w:pPr>
    </w:p>
    <w:p w14:paraId="3E340658" w14:textId="77777777" w:rsidR="000C0DA7" w:rsidRDefault="000C0DA7" w:rsidP="0092266A">
      <w:pPr>
        <w:spacing w:before="0" w:beforeAutospacing="0" w:after="0" w:afterAutospacing="0" w:line="480" w:lineRule="auto"/>
        <w:rPr>
          <w:rFonts w:cs="Times New Roman"/>
          <w:szCs w:val="24"/>
        </w:rPr>
      </w:pPr>
    </w:p>
    <w:p w14:paraId="451E1188" w14:textId="77777777" w:rsidR="000C0DA7" w:rsidRDefault="000C0DA7" w:rsidP="0092266A">
      <w:pPr>
        <w:spacing w:before="0" w:beforeAutospacing="0" w:after="0" w:afterAutospacing="0" w:line="480" w:lineRule="auto"/>
        <w:rPr>
          <w:rFonts w:cs="Times New Roman"/>
          <w:szCs w:val="24"/>
        </w:rPr>
      </w:pPr>
    </w:p>
    <w:p w14:paraId="3AC887E3" w14:textId="77777777" w:rsidR="000C0DA7" w:rsidRDefault="000C0DA7" w:rsidP="0092266A">
      <w:pPr>
        <w:spacing w:before="0" w:beforeAutospacing="0" w:after="0" w:afterAutospacing="0" w:line="480" w:lineRule="auto"/>
        <w:rPr>
          <w:rFonts w:cs="Times New Roman"/>
          <w:szCs w:val="24"/>
        </w:rPr>
      </w:pPr>
    </w:p>
    <w:p w14:paraId="0A23B059" w14:textId="77777777" w:rsidR="000C0DA7" w:rsidRDefault="000C0DA7" w:rsidP="0092266A">
      <w:pPr>
        <w:spacing w:before="0" w:beforeAutospacing="0" w:after="0" w:afterAutospacing="0" w:line="480" w:lineRule="auto"/>
        <w:rPr>
          <w:rFonts w:cs="Times New Roman"/>
          <w:szCs w:val="24"/>
        </w:rPr>
      </w:pPr>
    </w:p>
    <w:p w14:paraId="7F3C8ED6" w14:textId="77777777" w:rsidR="000C0DA7" w:rsidRDefault="000C0DA7" w:rsidP="0092266A">
      <w:pPr>
        <w:spacing w:before="0" w:beforeAutospacing="0" w:after="0" w:afterAutospacing="0" w:line="480" w:lineRule="auto"/>
        <w:rPr>
          <w:rFonts w:cs="Times New Roman"/>
          <w:szCs w:val="24"/>
        </w:rPr>
      </w:pPr>
    </w:p>
    <w:p w14:paraId="791B7D05" w14:textId="77777777" w:rsidR="000C0DA7" w:rsidRDefault="000C0DA7" w:rsidP="0092266A">
      <w:pPr>
        <w:spacing w:before="0" w:beforeAutospacing="0" w:after="0" w:afterAutospacing="0" w:line="480" w:lineRule="auto"/>
        <w:rPr>
          <w:rFonts w:cs="Times New Roman"/>
          <w:szCs w:val="24"/>
        </w:rPr>
      </w:pPr>
    </w:p>
    <w:p w14:paraId="53504A20" w14:textId="77777777" w:rsidR="000C0DA7" w:rsidRDefault="000C0DA7" w:rsidP="0092266A">
      <w:pPr>
        <w:spacing w:before="0" w:beforeAutospacing="0" w:after="0" w:afterAutospacing="0" w:line="480" w:lineRule="auto"/>
        <w:rPr>
          <w:rFonts w:cs="Times New Roman"/>
          <w:szCs w:val="24"/>
        </w:rPr>
      </w:pPr>
    </w:p>
    <w:p w14:paraId="57D5859D" w14:textId="77777777" w:rsidR="000C0DA7" w:rsidRDefault="000C0DA7" w:rsidP="0092266A">
      <w:pPr>
        <w:spacing w:before="0" w:beforeAutospacing="0" w:after="0" w:afterAutospacing="0" w:line="480" w:lineRule="auto"/>
        <w:rPr>
          <w:rFonts w:cs="Times New Roman"/>
          <w:szCs w:val="24"/>
        </w:rPr>
      </w:pPr>
    </w:p>
    <w:p w14:paraId="32D277CF" w14:textId="77777777" w:rsidR="000C0DA7" w:rsidRDefault="000C0DA7" w:rsidP="0092266A">
      <w:pPr>
        <w:spacing w:before="0" w:beforeAutospacing="0" w:after="0" w:afterAutospacing="0" w:line="480" w:lineRule="auto"/>
        <w:rPr>
          <w:rFonts w:cs="Times New Roman"/>
          <w:szCs w:val="24"/>
        </w:rPr>
      </w:pPr>
    </w:p>
    <w:p w14:paraId="60E366FC" w14:textId="77777777" w:rsidR="000C0DA7" w:rsidRDefault="000C0DA7" w:rsidP="0092266A">
      <w:pPr>
        <w:spacing w:before="0" w:beforeAutospacing="0" w:after="0" w:afterAutospacing="0" w:line="480" w:lineRule="auto"/>
        <w:rPr>
          <w:rFonts w:cs="Times New Roman"/>
          <w:szCs w:val="24"/>
        </w:rPr>
      </w:pPr>
    </w:p>
    <w:p w14:paraId="546B9A27" w14:textId="77777777" w:rsidR="000C0DA7" w:rsidRDefault="000C0DA7" w:rsidP="0092266A">
      <w:pPr>
        <w:spacing w:before="0" w:beforeAutospacing="0" w:after="0" w:afterAutospacing="0" w:line="480" w:lineRule="auto"/>
        <w:rPr>
          <w:rFonts w:cs="Times New Roman"/>
          <w:szCs w:val="24"/>
        </w:rPr>
      </w:pPr>
    </w:p>
    <w:p w14:paraId="0A22B2A7" w14:textId="77777777" w:rsidR="000C0DA7" w:rsidRDefault="000C0DA7" w:rsidP="0092266A">
      <w:pPr>
        <w:spacing w:before="0" w:beforeAutospacing="0" w:after="0" w:afterAutospacing="0" w:line="480" w:lineRule="auto"/>
        <w:rPr>
          <w:rFonts w:cs="Times New Roman"/>
          <w:szCs w:val="24"/>
        </w:rPr>
      </w:pPr>
    </w:p>
    <w:p w14:paraId="393163DC" w14:textId="77777777" w:rsidR="000C0DA7" w:rsidRDefault="000C0DA7" w:rsidP="0092266A">
      <w:pPr>
        <w:spacing w:before="0" w:beforeAutospacing="0" w:after="0" w:afterAutospacing="0" w:line="480" w:lineRule="auto"/>
        <w:rPr>
          <w:rFonts w:cs="Times New Roman"/>
          <w:szCs w:val="24"/>
        </w:rPr>
      </w:pPr>
    </w:p>
    <w:p w14:paraId="2A4D2AC7" w14:textId="77777777" w:rsidR="000C0DA7" w:rsidRDefault="000C0DA7" w:rsidP="0092266A">
      <w:pPr>
        <w:spacing w:before="0" w:beforeAutospacing="0" w:after="0" w:afterAutospacing="0" w:line="480" w:lineRule="auto"/>
        <w:rPr>
          <w:rFonts w:cs="Times New Roman"/>
          <w:szCs w:val="24"/>
        </w:rPr>
      </w:pPr>
    </w:p>
    <w:p w14:paraId="1CB31A0D" w14:textId="77777777" w:rsidR="000C0DA7" w:rsidRDefault="000C0DA7" w:rsidP="0092266A">
      <w:pPr>
        <w:spacing w:before="0" w:beforeAutospacing="0" w:after="0" w:afterAutospacing="0" w:line="480" w:lineRule="auto"/>
        <w:rPr>
          <w:rFonts w:cs="Times New Roman"/>
          <w:szCs w:val="24"/>
        </w:rPr>
      </w:pPr>
    </w:p>
    <w:p w14:paraId="6177C28A" w14:textId="77777777" w:rsidR="000C0DA7" w:rsidRDefault="000C0DA7" w:rsidP="0092266A">
      <w:pPr>
        <w:spacing w:before="0" w:beforeAutospacing="0" w:after="0" w:afterAutospacing="0" w:line="480" w:lineRule="auto"/>
        <w:rPr>
          <w:rFonts w:cs="Times New Roman"/>
          <w:szCs w:val="24"/>
        </w:rPr>
      </w:pPr>
    </w:p>
    <w:p w14:paraId="279F919B" w14:textId="77777777" w:rsidR="000C0DA7" w:rsidRPr="0092266A" w:rsidRDefault="000C0DA7" w:rsidP="0092266A">
      <w:pPr>
        <w:spacing w:before="0" w:beforeAutospacing="0" w:after="0" w:afterAutospacing="0" w:line="480" w:lineRule="auto"/>
        <w:rPr>
          <w:rFonts w:cs="Times New Roman"/>
          <w:szCs w:val="24"/>
        </w:rPr>
      </w:pPr>
    </w:p>
    <w:p w14:paraId="70B44ED3" w14:textId="77777777" w:rsidR="00C144A6" w:rsidRPr="0092266A" w:rsidRDefault="00C144A6" w:rsidP="00CC5794">
      <w:pPr>
        <w:pStyle w:val="Heading1"/>
      </w:pPr>
      <w:bookmarkStart w:id="236" w:name="_Toc168470778"/>
      <w:bookmarkStart w:id="237" w:name="_Toc213399152"/>
      <w:r w:rsidRPr="0092266A">
        <w:lastRenderedPageBreak/>
        <w:t>CHAPTER FIVE</w:t>
      </w:r>
      <w:bookmarkEnd w:id="236"/>
      <w:bookmarkEnd w:id="237"/>
    </w:p>
    <w:p w14:paraId="669F6BA5" w14:textId="3338C78F" w:rsidR="00C144A6" w:rsidRPr="0092266A" w:rsidRDefault="00C144A6" w:rsidP="00CC5794">
      <w:pPr>
        <w:pStyle w:val="Heading1"/>
      </w:pPr>
      <w:bookmarkStart w:id="238" w:name="_bookmark114"/>
      <w:bookmarkStart w:id="239" w:name="_Toc149673405"/>
      <w:bookmarkStart w:id="240" w:name="_Toc168470779"/>
      <w:bookmarkStart w:id="241" w:name="_Toc213399153"/>
      <w:bookmarkEnd w:id="238"/>
      <w:r w:rsidRPr="0092266A">
        <w:t xml:space="preserve">CONCLUSIONS AND </w:t>
      </w:r>
      <w:bookmarkEnd w:id="239"/>
      <w:r w:rsidRPr="0092266A">
        <w:t>RECOMMENDATIONS</w:t>
      </w:r>
      <w:bookmarkEnd w:id="240"/>
      <w:bookmarkEnd w:id="241"/>
    </w:p>
    <w:p w14:paraId="2AF498F8" w14:textId="77777777" w:rsidR="00C144A6" w:rsidRPr="0092266A" w:rsidRDefault="00C144A6" w:rsidP="001957AA">
      <w:pPr>
        <w:pStyle w:val="Heading2"/>
      </w:pPr>
      <w:bookmarkStart w:id="242" w:name="_bookmark115"/>
      <w:bookmarkStart w:id="243" w:name="_Toc149673406"/>
      <w:bookmarkStart w:id="244" w:name="_Toc168470780"/>
      <w:bookmarkStart w:id="245" w:name="_Toc213399154"/>
      <w:bookmarkEnd w:id="242"/>
      <w:r w:rsidRPr="0092266A">
        <w:t>5.1 Introduction</w:t>
      </w:r>
      <w:bookmarkEnd w:id="243"/>
      <w:bookmarkEnd w:id="244"/>
      <w:bookmarkEnd w:id="245"/>
    </w:p>
    <w:p w14:paraId="049D2FB9" w14:textId="77777777" w:rsidR="00C144A6" w:rsidRPr="0092266A" w:rsidRDefault="00C144A6" w:rsidP="0092266A">
      <w:pPr>
        <w:spacing w:before="0" w:beforeAutospacing="0" w:after="0" w:afterAutospacing="0" w:line="480" w:lineRule="auto"/>
        <w:rPr>
          <w:rFonts w:cs="Times New Roman"/>
          <w:szCs w:val="24"/>
        </w:rPr>
      </w:pPr>
      <w:r w:rsidRPr="0092266A">
        <w:rPr>
          <w:rFonts w:cs="Times New Roman"/>
          <w:szCs w:val="24"/>
        </w:rPr>
        <w:t>This chapter presents the summary of the findings of the study in accordance with the</w:t>
      </w:r>
      <w:r w:rsidRPr="0092266A">
        <w:rPr>
          <w:rFonts w:cs="Times New Roman"/>
          <w:spacing w:val="1"/>
          <w:szCs w:val="24"/>
        </w:rPr>
        <w:t xml:space="preserve"> </w:t>
      </w:r>
      <w:r w:rsidRPr="0092266A">
        <w:rPr>
          <w:rFonts w:cs="Times New Roman"/>
          <w:szCs w:val="24"/>
        </w:rPr>
        <w:t>stated objectives that guided the study. The conclusions and recommendations arising</w:t>
      </w:r>
      <w:r w:rsidRPr="0092266A">
        <w:rPr>
          <w:rFonts w:cs="Times New Roman"/>
          <w:spacing w:val="1"/>
          <w:szCs w:val="24"/>
        </w:rPr>
        <w:t xml:space="preserve"> </w:t>
      </w:r>
      <w:r w:rsidRPr="0092266A">
        <w:rPr>
          <w:rFonts w:cs="Times New Roman"/>
          <w:szCs w:val="24"/>
        </w:rPr>
        <w:t>from the study are also outlined in this chapter. The study also proposes the areas for</w:t>
      </w:r>
      <w:r w:rsidRPr="0092266A">
        <w:rPr>
          <w:rFonts w:cs="Times New Roman"/>
          <w:spacing w:val="1"/>
          <w:szCs w:val="24"/>
        </w:rPr>
        <w:t xml:space="preserve"> </w:t>
      </w:r>
      <w:r w:rsidRPr="0092266A">
        <w:rPr>
          <w:rFonts w:cs="Times New Roman"/>
          <w:szCs w:val="24"/>
        </w:rPr>
        <w:t>further</w:t>
      </w:r>
      <w:r w:rsidRPr="0092266A">
        <w:rPr>
          <w:rFonts w:cs="Times New Roman"/>
          <w:spacing w:val="-3"/>
          <w:szCs w:val="24"/>
        </w:rPr>
        <w:t xml:space="preserve"> </w:t>
      </w:r>
      <w:r w:rsidRPr="0092266A">
        <w:rPr>
          <w:rFonts w:cs="Times New Roman"/>
          <w:szCs w:val="24"/>
        </w:rPr>
        <w:t>research which were</w:t>
      </w:r>
      <w:r w:rsidRPr="0092266A">
        <w:rPr>
          <w:rFonts w:cs="Times New Roman"/>
          <w:spacing w:val="-2"/>
          <w:szCs w:val="24"/>
        </w:rPr>
        <w:t xml:space="preserve"> </w:t>
      </w:r>
      <w:r w:rsidRPr="0092266A">
        <w:rPr>
          <w:rFonts w:cs="Times New Roman"/>
          <w:szCs w:val="24"/>
        </w:rPr>
        <w:t>not adequately</w:t>
      </w:r>
      <w:r w:rsidRPr="0092266A">
        <w:rPr>
          <w:rFonts w:cs="Times New Roman"/>
          <w:spacing w:val="-5"/>
          <w:szCs w:val="24"/>
        </w:rPr>
        <w:t xml:space="preserve"> </w:t>
      </w:r>
      <w:r w:rsidRPr="0092266A">
        <w:rPr>
          <w:rFonts w:cs="Times New Roman"/>
          <w:szCs w:val="24"/>
        </w:rPr>
        <w:t>covered</w:t>
      </w:r>
      <w:r w:rsidRPr="0092266A">
        <w:rPr>
          <w:rFonts w:cs="Times New Roman"/>
          <w:spacing w:val="-1"/>
          <w:szCs w:val="24"/>
        </w:rPr>
        <w:t xml:space="preserve"> </w:t>
      </w:r>
      <w:r w:rsidRPr="0092266A">
        <w:rPr>
          <w:rFonts w:cs="Times New Roman"/>
          <w:szCs w:val="24"/>
        </w:rPr>
        <w:t>in this undertaking.</w:t>
      </w:r>
    </w:p>
    <w:p w14:paraId="3603A259" w14:textId="152ABA16" w:rsidR="00C144A6" w:rsidRPr="0092266A" w:rsidRDefault="00C144A6" w:rsidP="001957AA">
      <w:pPr>
        <w:pStyle w:val="Heading2"/>
      </w:pPr>
      <w:bookmarkStart w:id="246" w:name="_Toc168470781"/>
      <w:bookmarkStart w:id="247" w:name="_Toc213399155"/>
      <w:r w:rsidRPr="0092266A">
        <w:t xml:space="preserve">5.2 Summary of the </w:t>
      </w:r>
      <w:r w:rsidR="008C1A2C" w:rsidRPr="0092266A">
        <w:t>F</w:t>
      </w:r>
      <w:r w:rsidRPr="0092266A">
        <w:t>indings</w:t>
      </w:r>
      <w:bookmarkEnd w:id="246"/>
      <w:bookmarkEnd w:id="247"/>
    </w:p>
    <w:p w14:paraId="4CC644AC" w14:textId="49BEDD41" w:rsidR="00C144A6" w:rsidRPr="0092266A" w:rsidRDefault="00C144A6" w:rsidP="006634F0">
      <w:pPr>
        <w:spacing w:before="0" w:beforeAutospacing="0" w:after="0" w:afterAutospacing="0" w:line="480" w:lineRule="auto"/>
      </w:pPr>
      <w:r w:rsidRPr="0092266A">
        <w:t xml:space="preserve">The main objective of the study was to </w:t>
      </w:r>
      <w:r w:rsidRPr="0092266A">
        <w:rPr>
          <w:color w:val="000000" w:themeColor="text1"/>
        </w:rPr>
        <w:t>examine stakeholders’ perceptions of the role Christian Religious Education (CRE) plays in promoting moral values among secondary school students in Soy Sub County, Kenya</w:t>
      </w:r>
      <w:r w:rsidRPr="0092266A">
        <w:t>. The summary of the findings was based on the objectives of the study.</w:t>
      </w:r>
    </w:p>
    <w:p w14:paraId="6D455B84" w14:textId="74CA1E69" w:rsidR="00C144A6" w:rsidRPr="006634F0" w:rsidRDefault="00C144A6" w:rsidP="006634F0">
      <w:pPr>
        <w:pStyle w:val="Heading3"/>
      </w:pPr>
      <w:bookmarkStart w:id="248" w:name="_Toc168470782"/>
      <w:bookmarkStart w:id="249" w:name="_Toc213399156"/>
      <w:r w:rsidRPr="006634F0">
        <w:t xml:space="preserve">5.2.1 </w:t>
      </w:r>
      <w:bookmarkEnd w:id="248"/>
      <w:r w:rsidRPr="006634F0">
        <w:t xml:space="preserve">Students’ </w:t>
      </w:r>
      <w:r w:rsidR="00A602CC" w:rsidRPr="006634F0">
        <w:t>Perception</w:t>
      </w:r>
      <w:r w:rsidRPr="006634F0">
        <w:t xml:space="preserve">s of CRE’s </w:t>
      </w:r>
      <w:r w:rsidR="00A602CC" w:rsidRPr="006634F0">
        <w:t xml:space="preserve">Effectiveness in Fostering Moral Values in </w:t>
      </w:r>
      <w:r w:rsidRPr="006634F0">
        <w:t>Soy Sub</w:t>
      </w:r>
      <w:r w:rsidR="00A602CC" w:rsidRPr="006634F0">
        <w:t>-</w:t>
      </w:r>
      <w:r w:rsidRPr="006634F0">
        <w:t xml:space="preserve">County </w:t>
      </w:r>
      <w:r w:rsidR="00A602CC" w:rsidRPr="006634F0">
        <w:t>Secondary Schools</w:t>
      </w:r>
      <w:bookmarkEnd w:id="249"/>
    </w:p>
    <w:p w14:paraId="203C46DB" w14:textId="319EB58B" w:rsidR="006634F0" w:rsidRDefault="006634F0" w:rsidP="006634F0">
      <w:pPr>
        <w:spacing w:before="0" w:beforeAutospacing="0" w:after="0" w:afterAutospacing="0" w:line="480" w:lineRule="auto"/>
      </w:pPr>
      <w:r w:rsidRPr="006634F0">
        <w:t>The first objective assessed students’ perceptions of CRE’s effectiveness in fostering moral values. Students rated CRE highly for instilling honesty, respect, and compassion (Means ranging from 3.90 to 4.13), though 70 percent admitted not taking it seriously, often treating it as an easy subject. This finding reflects social learning theory, which stresses reinforcement by peers, families, and institutions for values to take root. The implication is that CRE’s impact on students in Soy Sub-County will remain partial unless schools and parents jointly reinforce its teachings beyond exams.</w:t>
      </w:r>
    </w:p>
    <w:p w14:paraId="23D9FE20" w14:textId="6481A560" w:rsidR="00E125F4" w:rsidRPr="006634F0" w:rsidRDefault="006634F0" w:rsidP="006634F0">
      <w:pPr>
        <w:pStyle w:val="Heading3"/>
      </w:pPr>
      <w:bookmarkStart w:id="250" w:name="_Toc213399157"/>
      <w:r w:rsidRPr="006634F0">
        <w:lastRenderedPageBreak/>
        <w:t>5</w:t>
      </w:r>
      <w:r w:rsidR="00E125F4" w:rsidRPr="006634F0">
        <w:t xml:space="preserve">.2.2 Teachers’ </w:t>
      </w:r>
      <w:r w:rsidR="0092266A" w:rsidRPr="006634F0">
        <w:t>Perceptions</w:t>
      </w:r>
      <w:r w:rsidR="00E125F4" w:rsidRPr="006634F0">
        <w:t xml:space="preserve"> on CRE’s </w:t>
      </w:r>
      <w:r w:rsidR="00A602CC" w:rsidRPr="006634F0">
        <w:t xml:space="preserve">Role in Promoting Moral Values in </w:t>
      </w:r>
      <w:r w:rsidR="00E125F4" w:rsidRPr="006634F0">
        <w:t>Soy Sub</w:t>
      </w:r>
      <w:r w:rsidR="00A602CC" w:rsidRPr="006634F0">
        <w:t>-</w:t>
      </w:r>
      <w:r w:rsidR="00E125F4" w:rsidRPr="006634F0">
        <w:t xml:space="preserve">County </w:t>
      </w:r>
      <w:r w:rsidR="00A602CC" w:rsidRPr="006634F0">
        <w:t>Secondary Schools</w:t>
      </w:r>
      <w:bookmarkEnd w:id="250"/>
    </w:p>
    <w:p w14:paraId="1EED84FC" w14:textId="03149E71" w:rsidR="006634F0" w:rsidRDefault="006634F0" w:rsidP="00AD20CC">
      <w:pPr>
        <w:spacing w:line="480" w:lineRule="auto"/>
        <w:rPr>
          <w:rFonts w:eastAsia="Times New Roman" w:cs="Times New Roman"/>
          <w:szCs w:val="24"/>
        </w:rPr>
      </w:pPr>
      <w:r w:rsidRPr="006634F0">
        <w:rPr>
          <w:rFonts w:eastAsia="Times New Roman"/>
        </w:rPr>
        <w:t>The second objective evaluated teachers’ perceptions. Teachers strongly endorsed CRE’s role in shaping character and discipline (Mean=4.34), but many doubted its ability to reduce indiscipline (Mean=3.55), citing exam pressure and societal influences. This aligns with post-positivist views that curriculum alone cannot override environmental factors. The implication is that teachers see CRE as valuable but constrained, requiring stronger collaboration with parents, religious leaders, and school administration to maximize impact.</w:t>
      </w:r>
    </w:p>
    <w:p w14:paraId="7B271138" w14:textId="6AF4C75B" w:rsidR="006A379C" w:rsidRDefault="006A379C" w:rsidP="004B5DBC">
      <w:pPr>
        <w:pStyle w:val="Heading3"/>
      </w:pPr>
      <w:bookmarkStart w:id="251" w:name="_Toc213399158"/>
      <w:r w:rsidRPr="0092266A">
        <w:t>5.2.</w:t>
      </w:r>
      <w:r w:rsidR="00FD4FB5" w:rsidRPr="0092266A">
        <w:t>3</w:t>
      </w:r>
      <w:r w:rsidRPr="0092266A">
        <w:t xml:space="preserve"> Parents’ </w:t>
      </w:r>
      <w:r w:rsidR="0092266A" w:rsidRPr="0092266A">
        <w:t>Perceptions</w:t>
      </w:r>
      <w:r w:rsidRPr="0092266A">
        <w:t xml:space="preserve"> on CRE’s </w:t>
      </w:r>
      <w:r w:rsidR="00A602CC" w:rsidRPr="0092266A">
        <w:t xml:space="preserve">Role in Promoting Moral Values in </w:t>
      </w:r>
      <w:r w:rsidRPr="0092266A">
        <w:t>Soy Sub</w:t>
      </w:r>
      <w:r w:rsidR="00A602CC" w:rsidRPr="0092266A">
        <w:t>-</w:t>
      </w:r>
      <w:r w:rsidRPr="0092266A">
        <w:t xml:space="preserve">County </w:t>
      </w:r>
      <w:r w:rsidR="00A602CC" w:rsidRPr="0092266A">
        <w:t>Secondary Schools</w:t>
      </w:r>
      <w:bookmarkEnd w:id="251"/>
      <w:r w:rsidR="00A602CC" w:rsidRPr="0092266A">
        <w:t xml:space="preserve"> </w:t>
      </w:r>
    </w:p>
    <w:p w14:paraId="2CC4B0CC" w14:textId="204AEA34" w:rsidR="006634F0" w:rsidRPr="00B70E1D" w:rsidRDefault="006634F0" w:rsidP="009F4052">
      <w:pPr>
        <w:spacing w:line="480" w:lineRule="auto"/>
        <w:rPr>
          <w:rFonts w:eastAsia="Times New Roman" w:cs="Times New Roman"/>
          <w:szCs w:val="24"/>
        </w:rPr>
      </w:pPr>
      <w:r w:rsidRPr="006634F0">
        <w:rPr>
          <w:rFonts w:eastAsia="Times New Roman" w:cs="Times New Roman"/>
          <w:szCs w:val="24"/>
        </w:rPr>
        <w:t>The third objective assessed parents’ views. Parents agreed that CRE helps children develop moral values (Mean=4.55) and responsibility (Mean=4.08), but nearly half doubted its effectiveness in addressing broader moral decline. This reflects family systems theory, which positions parents as critical in reinforcing values taught in school. The implication is that while parents value CRE, its effectiveness depends on active parental engagement, highlighting the need for structured home-school partnerships.</w:t>
      </w:r>
    </w:p>
    <w:p w14:paraId="377802C0" w14:textId="77777777" w:rsidR="00F14D01" w:rsidRDefault="00FD4FB5" w:rsidP="004B5DBC">
      <w:pPr>
        <w:pStyle w:val="Heading3"/>
      </w:pPr>
      <w:bookmarkStart w:id="252" w:name="_Toc213399159"/>
      <w:r w:rsidRPr="0092266A">
        <w:t xml:space="preserve">5.2.4 </w:t>
      </w:r>
      <w:r w:rsidR="009D77C9" w:rsidRPr="0092266A">
        <w:t>Board of Management</w:t>
      </w:r>
      <w:r w:rsidR="0092266A" w:rsidRPr="0092266A">
        <w:t xml:space="preserve"> Perceptions</w:t>
      </w:r>
      <w:r w:rsidR="009D77C9" w:rsidRPr="0092266A">
        <w:t xml:space="preserve"> on CRE’s role in </w:t>
      </w:r>
      <w:r w:rsidR="00A602CC" w:rsidRPr="0092266A">
        <w:t xml:space="preserve">Promoting Moral Values in </w:t>
      </w:r>
      <w:r w:rsidR="009D77C9" w:rsidRPr="0092266A">
        <w:t>Soy Sub</w:t>
      </w:r>
      <w:r w:rsidR="00A602CC" w:rsidRPr="0092266A">
        <w:t>-</w:t>
      </w:r>
      <w:r w:rsidR="009D77C9" w:rsidRPr="0092266A">
        <w:t xml:space="preserve">County </w:t>
      </w:r>
      <w:r w:rsidR="00A602CC" w:rsidRPr="0092266A">
        <w:t>Secondary Schools</w:t>
      </w:r>
      <w:bookmarkEnd w:id="252"/>
      <w:r w:rsidR="00A602CC" w:rsidRPr="0092266A">
        <w:t xml:space="preserve"> </w:t>
      </w:r>
    </w:p>
    <w:p w14:paraId="3D8C3409" w14:textId="59B520F4" w:rsidR="006634F0" w:rsidRDefault="006634F0" w:rsidP="00F14D01">
      <w:pPr>
        <w:spacing w:line="480" w:lineRule="auto"/>
        <w:rPr>
          <w:rFonts w:eastAsia="Times New Roman" w:cs="Times New Roman"/>
          <w:szCs w:val="24"/>
        </w:rPr>
      </w:pPr>
      <w:r w:rsidRPr="006634F0">
        <w:rPr>
          <w:rFonts w:cs="Times New Roman"/>
          <w:szCs w:val="24"/>
        </w:rPr>
        <w:t xml:space="preserve">The fourth objective examined BOM perceptions. BOM members believed CRE promotes discipline and ethical decision-making (Means above 4.0) and supported </w:t>
      </w:r>
      <w:r w:rsidRPr="006634F0">
        <w:rPr>
          <w:rFonts w:cs="Times New Roman"/>
          <w:szCs w:val="24"/>
        </w:rPr>
        <w:lastRenderedPageBreak/>
        <w:t>making it compulsory. However, they identified social media, limited curriculum time, and weak parental involvement as barriers. This finding is consistent with moral development theories that emphasize the role of institutional structures in shaping behavior. The implication is that BOM members endorse CRE but expect systemic support through policy, curriculum adjustment, and parental collaboration to achieve lasting results.</w:t>
      </w:r>
    </w:p>
    <w:p w14:paraId="3B4777AF" w14:textId="5A7BD6ED" w:rsidR="00D64976" w:rsidRDefault="00FD4FB5" w:rsidP="001957AA">
      <w:pPr>
        <w:pStyle w:val="Heading2"/>
      </w:pPr>
      <w:bookmarkStart w:id="253" w:name="_Toc213399160"/>
      <w:r w:rsidRPr="0092266A">
        <w:t xml:space="preserve">5.3 </w:t>
      </w:r>
      <w:r w:rsidR="00F912D5" w:rsidRPr="0092266A">
        <w:t>Conclusion</w:t>
      </w:r>
      <w:bookmarkEnd w:id="253"/>
    </w:p>
    <w:p w14:paraId="6137E3D8" w14:textId="77777777" w:rsidR="00713B79" w:rsidRPr="00713B79" w:rsidRDefault="00713B79" w:rsidP="00713B79">
      <w:pPr>
        <w:spacing w:before="0" w:beforeAutospacing="0" w:after="0" w:afterAutospacing="0" w:line="480" w:lineRule="auto"/>
        <w:rPr>
          <w:rFonts w:eastAsia="Times New Roman" w:cs="Times New Roman"/>
          <w:szCs w:val="24"/>
        </w:rPr>
      </w:pPr>
      <w:r w:rsidRPr="00713B79">
        <w:rPr>
          <w:rFonts w:eastAsia="Times New Roman" w:cs="Times New Roman"/>
          <w:szCs w:val="24"/>
        </w:rPr>
        <w:t>Guided by Bandura’s social learning theory, the study concludes that Christian Religious Education (CRE) functions as a platform for modeling desirable behaviors such as honesty, respect, and responsibility. Students observe these behaviors through teaching and school practices, but their consistent adoption is limited when reinforcement is lacking at home or overshadowed by negative peer and societal influences.</w:t>
      </w:r>
    </w:p>
    <w:p w14:paraId="382CB4E4" w14:textId="77777777" w:rsidR="00713B79" w:rsidRPr="00713B79" w:rsidRDefault="00713B79" w:rsidP="00713B79">
      <w:pPr>
        <w:spacing w:before="0" w:beforeAutospacing="0" w:after="0" w:afterAutospacing="0" w:line="480" w:lineRule="auto"/>
        <w:rPr>
          <w:rFonts w:eastAsia="Times New Roman" w:cs="Times New Roman"/>
          <w:szCs w:val="24"/>
        </w:rPr>
      </w:pPr>
      <w:r w:rsidRPr="00713B79">
        <w:rPr>
          <w:rFonts w:eastAsia="Times New Roman" w:cs="Times New Roman"/>
          <w:szCs w:val="24"/>
        </w:rPr>
        <w:t>In line with Kohlberg’s theory of moral development, the findings indicate that CRE contributes to the movement from conventional to post-conventional levels of moral reasoning by fostering responsibility, ethical decision-making, and reflection on right and wrong. However, the effectiveness of this progression is constrained by exam-oriented teaching methods and the powerful influence of external factors such as social media, which reduce opportunities for deeper engagement with moral dilemmas.</w:t>
      </w:r>
    </w:p>
    <w:p w14:paraId="262461B3" w14:textId="77777777" w:rsidR="00713B79" w:rsidRPr="00713B79" w:rsidRDefault="00713B79" w:rsidP="00713B79">
      <w:pPr>
        <w:spacing w:before="0" w:beforeAutospacing="0" w:after="0" w:afterAutospacing="0" w:line="480" w:lineRule="auto"/>
        <w:rPr>
          <w:rFonts w:eastAsia="Times New Roman" w:cs="Times New Roman"/>
          <w:szCs w:val="24"/>
        </w:rPr>
      </w:pPr>
      <w:r w:rsidRPr="00713B79">
        <w:rPr>
          <w:rFonts w:eastAsia="Times New Roman" w:cs="Times New Roman"/>
          <w:szCs w:val="24"/>
        </w:rPr>
        <w:t>Overall, the study concludes that while stakeholders regard CRE as an effective tool for moral formation, its long-term impact depends on complementary support from parents, schools, and society. Strengthening both behavioral modeling and moral reasoning processes is necessary if CRE is to translate effectively from classroom instruction into lasting values and conduct in students’ everyday lives.</w:t>
      </w:r>
    </w:p>
    <w:p w14:paraId="051911C9" w14:textId="77777777" w:rsidR="00F955C4" w:rsidRDefault="00FD4FB5" w:rsidP="001957AA">
      <w:pPr>
        <w:pStyle w:val="Heading2"/>
      </w:pPr>
      <w:bookmarkStart w:id="254" w:name="_Toc213399161"/>
      <w:r w:rsidRPr="0092266A">
        <w:lastRenderedPageBreak/>
        <w:t xml:space="preserve">5.4 </w:t>
      </w:r>
      <w:r w:rsidR="00EB56AC" w:rsidRPr="0092266A">
        <w:t>Recommendations</w:t>
      </w:r>
      <w:bookmarkEnd w:id="254"/>
    </w:p>
    <w:p w14:paraId="77CC6AF0" w14:textId="77777777" w:rsidR="00097678" w:rsidRPr="00097678" w:rsidRDefault="00097678" w:rsidP="00097678">
      <w:pPr>
        <w:spacing w:before="0" w:beforeAutospacing="0" w:after="0" w:afterAutospacing="0" w:line="480" w:lineRule="auto"/>
      </w:pPr>
      <w:r w:rsidRPr="00097678">
        <w:t>To strengthen the impact of Christian Religious Education (CRE) on moral formation in Soy Sub-County, several targeted measures are recommended. First, the Ministry of Education, working with Boards of Management, should increase CRE contact time by introducing one additional double lesson per week for Forms Three and Four across all public secondary schools within the next twelve months. Compliance should be verified through termly timetable reviews. Second, the Teachers Service Commission and the Ministry of Education should prioritize continuous professional development by organizing quarterly two-day in-service workshops focused on interactive methods such as value clarification, role play, and moral dilemma discussions. Participation rates should reach at least 80 percent of CRE teachers per training cycle to ensure consistent practice across schools.</w:t>
      </w:r>
    </w:p>
    <w:p w14:paraId="782F82D4" w14:textId="77777777" w:rsidR="00097678" w:rsidRPr="00097678" w:rsidRDefault="00097678" w:rsidP="00097678">
      <w:pPr>
        <w:spacing w:before="0" w:beforeAutospacing="0" w:after="0" w:afterAutospacing="0" w:line="480" w:lineRule="auto"/>
      </w:pPr>
      <w:r w:rsidRPr="00097678">
        <w:t>Third, schools should institutionalize structured parental engagement to reinforce moral learning at home. This can be achieved by holding termly Parent–Teacher Association forums dedicated to moral education, with a minimum attendance target of 60 percent of parents. Such forums should facilitate open dialogue on values, shared projects between home and school, and contributions from faith leaders. Fourth, collaboration with churches and community organizations should be formalized through mentorship sessions, guest lectures, and student workshops, with at least one such activity held each term to sustain the link between classroom instruction and real-life application.</w:t>
      </w:r>
    </w:p>
    <w:p w14:paraId="51BAF2C7" w14:textId="77777777" w:rsidR="00097678" w:rsidRDefault="00097678" w:rsidP="00097678">
      <w:pPr>
        <w:spacing w:before="0" w:beforeAutospacing="0" w:after="0" w:afterAutospacing="0" w:line="480" w:lineRule="auto"/>
      </w:pPr>
      <w:r w:rsidRPr="00097678">
        <w:t xml:space="preserve">Finally, the Kenya Institute of Curriculum Development should review and update the CRE curriculum within three years to address contemporary moral challenges, including social media influence, drug and substance abuse, and sexual morality. This review should incorporate input from teachers, students, parents, and Boards of </w:t>
      </w:r>
      <w:r w:rsidRPr="00097678">
        <w:lastRenderedPageBreak/>
        <w:t>Management to ensure the curriculum remains contextually relevant and responsive to the realities facing modern learners.</w:t>
      </w:r>
    </w:p>
    <w:p w14:paraId="4FAB1E50" w14:textId="7CA26F4C" w:rsidR="00EB56AC" w:rsidRPr="0092266A" w:rsidRDefault="00FD4FB5" w:rsidP="001957AA">
      <w:pPr>
        <w:pStyle w:val="Heading2"/>
      </w:pPr>
      <w:bookmarkStart w:id="255" w:name="_Toc213399162"/>
      <w:r w:rsidRPr="0092266A">
        <w:rPr>
          <w:rStyle w:val="Strong"/>
          <w:b/>
          <w:bCs/>
        </w:rPr>
        <w:t xml:space="preserve">5.5 </w:t>
      </w:r>
      <w:r w:rsidR="00EB56AC" w:rsidRPr="0092266A">
        <w:rPr>
          <w:rStyle w:val="Strong"/>
          <w:b/>
          <w:bCs/>
        </w:rPr>
        <w:t>Recommendations for Further Research</w:t>
      </w:r>
      <w:bookmarkEnd w:id="255"/>
    </w:p>
    <w:p w14:paraId="6736E916" w14:textId="77777777" w:rsidR="0030728B" w:rsidRPr="0030728B" w:rsidRDefault="0030728B" w:rsidP="0030728B">
      <w:pPr>
        <w:spacing w:before="0" w:beforeAutospacing="0" w:after="0" w:afterAutospacing="0" w:line="480" w:lineRule="auto"/>
      </w:pPr>
      <w:bookmarkStart w:id="256" w:name="_Toc186988369"/>
      <w:bookmarkEnd w:id="89"/>
      <w:r w:rsidRPr="0030728B">
        <w:t>Future research on Christian Religious Education (CRE) should pursue several focused directions. First, a longitudinal cohort study is needed to track students from Form Two through the post-KCSE stage in order to assess whether values taught in CRE are sustained and reflected in ethical behavior beyond secondary school. Such evidence would clarify CRE’s long-term impact on moral character formation.</w:t>
      </w:r>
    </w:p>
    <w:p w14:paraId="4098D34C" w14:textId="77777777" w:rsidR="0030728B" w:rsidRPr="0030728B" w:rsidRDefault="0030728B" w:rsidP="0030728B">
      <w:pPr>
        <w:spacing w:before="0" w:beforeAutospacing="0" w:after="0" w:afterAutospacing="0" w:line="480" w:lineRule="auto"/>
      </w:pPr>
      <w:r w:rsidRPr="0030728B">
        <w:t>Second, a systematic content analysis of the CRE curriculum should be undertaken to evaluate its treatment of emerging moral concerns, particularly digital ethics, responsible online behavior, environmental stewardship, and digital addiction. This analysis should also explore how learners engage with these themes and whether the curriculum adequately prepares them for contemporary ethical challenges.</w:t>
      </w:r>
    </w:p>
    <w:p w14:paraId="41EEF070" w14:textId="77777777" w:rsidR="0030728B" w:rsidRPr="0030728B" w:rsidRDefault="0030728B" w:rsidP="0030728B">
      <w:pPr>
        <w:spacing w:before="0" w:beforeAutospacing="0" w:after="0" w:afterAutospacing="0" w:line="480" w:lineRule="auto"/>
      </w:pPr>
      <w:r w:rsidRPr="0030728B">
        <w:t>Third, research should examine the role of parents, home environments, and community involvement in reinforcing values introduced through CRE instruction. Findings could inform models of school–community partnerships that strengthen value transmission from classrooms into daily life.</w:t>
      </w:r>
    </w:p>
    <w:p w14:paraId="068ACCC3" w14:textId="77777777" w:rsidR="0030728B" w:rsidRPr="0030728B" w:rsidRDefault="0030728B" w:rsidP="0030728B">
      <w:pPr>
        <w:spacing w:before="0" w:beforeAutospacing="0" w:after="0" w:afterAutospacing="0" w:line="480" w:lineRule="auto"/>
      </w:pPr>
      <w:r w:rsidRPr="0030728B">
        <w:t>Fourth, comparative studies across subjects such as Islamic Religious Education and civic education would help establish whether moral development outcomes are unique to CRE or a feature of broader value-based instruction. These comparisons should be conducted across rural and urban contexts as well as public and private schools to capture institutional and environmental variations.</w:t>
      </w:r>
    </w:p>
    <w:p w14:paraId="15DE00AD" w14:textId="77777777" w:rsidR="0030728B" w:rsidRPr="0030728B" w:rsidRDefault="0030728B" w:rsidP="0030728B">
      <w:pPr>
        <w:spacing w:before="0" w:beforeAutospacing="0" w:after="0" w:afterAutospacing="0" w:line="480" w:lineRule="auto"/>
      </w:pPr>
      <w:r w:rsidRPr="0030728B">
        <w:t xml:space="preserve">Finally, further research should assess the integration of CRE into the Competence-Based Curriculum, with emphasis on whether themes such as honesty, fairness, </w:t>
      </w:r>
      <w:r w:rsidRPr="0030728B">
        <w:lastRenderedPageBreak/>
        <w:t>environmental responsibility, and respectful technology use equip learners to navigate the moral dilemmas of a rapidly changing society.</w:t>
      </w:r>
    </w:p>
    <w:p w14:paraId="11897826" w14:textId="18805BBD" w:rsidR="0039235C" w:rsidRPr="00BE3133" w:rsidRDefault="00EF2F85" w:rsidP="007C1A58">
      <w:pPr>
        <w:spacing w:before="0" w:beforeAutospacing="0" w:after="0" w:afterAutospacing="0" w:line="480" w:lineRule="auto"/>
        <w:jc w:val="center"/>
        <w:rPr>
          <w:b/>
          <w:bCs/>
        </w:rPr>
      </w:pPr>
      <w:r w:rsidRPr="0092266A">
        <w:br w:type="page"/>
      </w:r>
      <w:r w:rsidR="0039235C" w:rsidRPr="00BE3133">
        <w:rPr>
          <w:b/>
          <w:bCs/>
        </w:rPr>
        <w:lastRenderedPageBreak/>
        <w:t>REFERENCE</w:t>
      </w:r>
      <w:bookmarkEnd w:id="256"/>
      <w:r w:rsidR="00035CC0">
        <w:rPr>
          <w:b/>
          <w:bCs/>
        </w:rPr>
        <w:t>S</w:t>
      </w:r>
    </w:p>
    <w:p w14:paraId="4969325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eastAsia="Times New Roman" w:cs="Times New Roman"/>
          <w:szCs w:val="24"/>
        </w:rPr>
        <w:fldChar w:fldCharType="begin"/>
      </w:r>
      <w:r w:rsidRPr="003F5D95">
        <w:rPr>
          <w:rFonts w:eastAsia="Times New Roman" w:cs="Times New Roman"/>
          <w:szCs w:val="24"/>
        </w:rPr>
        <w:instrText xml:space="preserve"> ADDIN ZOTERO_BIBL {"uncited":[],"omitted":[],"custom":[]} CSL_BIBLIOGRAPHY </w:instrText>
      </w:r>
      <w:r w:rsidRPr="003F5D95">
        <w:rPr>
          <w:rFonts w:eastAsia="Times New Roman" w:cs="Times New Roman"/>
          <w:szCs w:val="24"/>
        </w:rPr>
        <w:fldChar w:fldCharType="separate"/>
      </w:r>
      <w:r w:rsidRPr="003F5D95">
        <w:rPr>
          <w:rFonts w:cs="Times New Roman"/>
          <w:szCs w:val="24"/>
        </w:rPr>
        <w:t xml:space="preserve">Abolarin, I. O. (2021). Festivals and rites as mediums of moral education: A case study of Mobaland in Ekiti State, Nigeria. </w:t>
      </w:r>
      <w:r w:rsidRPr="003F5D95">
        <w:rPr>
          <w:rFonts w:cs="Times New Roman"/>
          <w:i/>
          <w:iCs/>
          <w:szCs w:val="24"/>
        </w:rPr>
        <w:t>Filosofia Theoretica: Journal of African Philosophy, Culture and Religions</w:t>
      </w:r>
      <w:r w:rsidRPr="003F5D95">
        <w:rPr>
          <w:rFonts w:cs="Times New Roman"/>
          <w:szCs w:val="24"/>
        </w:rPr>
        <w:t xml:space="preserve">, </w:t>
      </w:r>
      <w:r w:rsidRPr="003F5D95">
        <w:rPr>
          <w:rFonts w:cs="Times New Roman"/>
          <w:i/>
          <w:iCs/>
          <w:szCs w:val="24"/>
        </w:rPr>
        <w:t>10</w:t>
      </w:r>
      <w:r w:rsidRPr="003F5D95">
        <w:rPr>
          <w:rFonts w:cs="Times New Roman"/>
          <w:szCs w:val="24"/>
        </w:rPr>
        <w:t>(2). https://doi.org/10.4314/ft.v10i2.2</w:t>
      </w:r>
    </w:p>
    <w:p w14:paraId="648B9D29"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Ahmad Dahlan Yogyakarta, Suyatno, S., Jumintono, J., Universitas Ahmad Dahlan Yogyakarta, Pambudi, D. I., Universitas Ahmad Dahlan Yogyakarta, Mardati, A., Universitas Ahmad Dahlan Yogyakarta, Wantini, W., &amp; Universitas Ahmad Dahlan Yogyakarta. (2019). Strategy of Values Education in the Indonesian Education System. </w:t>
      </w:r>
      <w:r w:rsidRPr="003F5D95">
        <w:rPr>
          <w:rFonts w:cs="Times New Roman"/>
          <w:i/>
          <w:iCs/>
          <w:szCs w:val="24"/>
        </w:rPr>
        <w:t>International Journal of Instruction</w:t>
      </w:r>
      <w:r w:rsidRPr="003F5D95">
        <w:rPr>
          <w:rFonts w:cs="Times New Roman"/>
          <w:szCs w:val="24"/>
        </w:rPr>
        <w:t xml:space="preserve">, </w:t>
      </w:r>
      <w:r w:rsidRPr="003F5D95">
        <w:rPr>
          <w:rFonts w:cs="Times New Roman"/>
          <w:i/>
          <w:iCs/>
          <w:szCs w:val="24"/>
        </w:rPr>
        <w:t>12</w:t>
      </w:r>
      <w:r w:rsidRPr="003F5D95">
        <w:rPr>
          <w:rFonts w:cs="Times New Roman"/>
          <w:szCs w:val="24"/>
        </w:rPr>
        <w:t>(1), 607–624. https://doi.org/10.29333/iji.2019.12139a</w:t>
      </w:r>
    </w:p>
    <w:p w14:paraId="5B19256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Ahmad, S., Al Mutairi, A., Nassr, S. G., Alsuhabi, H., Kamal, M., &amp; Ur Rehman, M. (2023). A new approach for estimating variance of a population employing information obtained from a stratified random sampling. </w:t>
      </w:r>
      <w:r w:rsidRPr="003F5D95">
        <w:rPr>
          <w:rFonts w:cs="Times New Roman"/>
          <w:i/>
          <w:iCs/>
          <w:szCs w:val="24"/>
        </w:rPr>
        <w:t>Heliyon</w:t>
      </w:r>
      <w:r w:rsidRPr="003F5D95">
        <w:rPr>
          <w:rFonts w:cs="Times New Roman"/>
          <w:szCs w:val="24"/>
        </w:rPr>
        <w:t xml:space="preserve">, </w:t>
      </w:r>
      <w:r w:rsidRPr="003F5D95">
        <w:rPr>
          <w:rFonts w:cs="Times New Roman"/>
          <w:i/>
          <w:iCs/>
          <w:szCs w:val="24"/>
        </w:rPr>
        <w:t>9</w:t>
      </w:r>
      <w:r w:rsidRPr="003F5D95">
        <w:rPr>
          <w:rFonts w:cs="Times New Roman"/>
          <w:szCs w:val="24"/>
        </w:rPr>
        <w:t xml:space="preserve">(11), e21477. </w:t>
      </w:r>
      <w:r w:rsidRPr="003F5D95">
        <w:rPr>
          <w:rFonts w:cs="Times New Roman"/>
          <w:i/>
          <w:iCs/>
          <w:szCs w:val="24"/>
        </w:rPr>
        <w:t>https://doi.org/10.1016/j.heliyon.2023.e214</w:t>
      </w:r>
      <w:r w:rsidRPr="003F5D95">
        <w:rPr>
          <w:rFonts w:cs="Times New Roman"/>
          <w:szCs w:val="24"/>
        </w:rPr>
        <w:t>77</w:t>
      </w:r>
    </w:p>
    <w:p w14:paraId="6EBCD5C1"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Alakwe, K. O. (2017). </w:t>
      </w:r>
      <w:r w:rsidRPr="003F5D95">
        <w:rPr>
          <w:rFonts w:cs="Times New Roman"/>
          <w:i/>
          <w:iCs/>
          <w:szCs w:val="24"/>
        </w:rPr>
        <w:t>Positivism and Knowledge Inquiry: From Scientific Method to Media and Communication Research</w:t>
      </w:r>
      <w:r w:rsidRPr="003F5D95">
        <w:rPr>
          <w:rFonts w:cs="Times New Roman"/>
          <w:szCs w:val="24"/>
        </w:rPr>
        <w:t>.</w:t>
      </w:r>
    </w:p>
    <w:p w14:paraId="5D61382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Ali, T., &amp; Shishigu, A. (2020). Implications of Ubuntu/Synergy for the Education System of Ethiopia. </w:t>
      </w:r>
      <w:r w:rsidRPr="003F5D95">
        <w:rPr>
          <w:rFonts w:cs="Times New Roman"/>
          <w:i/>
          <w:iCs/>
          <w:szCs w:val="24"/>
        </w:rPr>
        <w:t>Education Research International</w:t>
      </w:r>
      <w:r w:rsidRPr="003F5D95">
        <w:rPr>
          <w:rFonts w:cs="Times New Roman"/>
          <w:szCs w:val="24"/>
        </w:rPr>
        <w:t xml:space="preserve">, </w:t>
      </w:r>
      <w:r w:rsidRPr="003F5D95">
        <w:rPr>
          <w:rFonts w:cs="Times New Roman"/>
          <w:i/>
          <w:iCs/>
          <w:szCs w:val="24"/>
        </w:rPr>
        <w:t>2020</w:t>
      </w:r>
      <w:r w:rsidRPr="003F5D95">
        <w:rPr>
          <w:rFonts w:cs="Times New Roman"/>
          <w:szCs w:val="24"/>
        </w:rPr>
        <w:t>, 1–11. https://doi.org/10.1155/2020/8838077</w:t>
      </w:r>
    </w:p>
    <w:p w14:paraId="75B552A4"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Al-Mahfedi, M. H. K. (2020). Cultural Hegemonic Discourse: From Imperialist Eurocentrism to Homogenizing Americentrism. </w:t>
      </w:r>
      <w:r w:rsidRPr="003F5D95">
        <w:rPr>
          <w:rFonts w:cs="Times New Roman"/>
          <w:i/>
          <w:iCs/>
          <w:szCs w:val="24"/>
        </w:rPr>
        <w:t>International Journal of Linguistics and Translation Studies</w:t>
      </w:r>
      <w:r w:rsidRPr="003F5D95">
        <w:rPr>
          <w:rFonts w:cs="Times New Roman"/>
          <w:szCs w:val="24"/>
        </w:rPr>
        <w:t xml:space="preserve">, </w:t>
      </w:r>
      <w:r w:rsidRPr="003F5D95">
        <w:rPr>
          <w:rFonts w:cs="Times New Roman"/>
          <w:i/>
          <w:iCs/>
          <w:szCs w:val="24"/>
        </w:rPr>
        <w:t>1</w:t>
      </w:r>
      <w:r w:rsidRPr="003F5D95">
        <w:rPr>
          <w:rFonts w:cs="Times New Roman"/>
          <w:szCs w:val="24"/>
        </w:rPr>
        <w:t>(3), 20–34. https://doi.org/10.36892/ijlts.v1i3.94</w:t>
      </w:r>
    </w:p>
    <w:p w14:paraId="4830492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Ambarita, D., Sihole, I., &amp; Sihotang, B. (2020). The Role of Parents in Christian Religious Education on Adolescents’ Morals. </w:t>
      </w:r>
      <w:r w:rsidRPr="003F5D95">
        <w:rPr>
          <w:rFonts w:cs="Times New Roman"/>
          <w:i/>
          <w:iCs/>
          <w:szCs w:val="24"/>
        </w:rPr>
        <w:t>Proceedings of the Proceedings of the 1st International Conference of Global Education and Society Science, ICOGESS 2019,14 March, Medan, North Sumatera, Indonesia</w:t>
      </w:r>
      <w:r w:rsidRPr="003F5D95">
        <w:rPr>
          <w:rFonts w:cs="Times New Roman"/>
          <w:szCs w:val="24"/>
        </w:rPr>
        <w:t>. Proceedings of the 1st International Conference of Global Education and Society Science, ICOGESS 2019,14 March, Medan, North Sumatera, Indonesia, Medan, Indonesia. https://doi.org/10.4108/eai.14-3-2019.2292045</w:t>
      </w:r>
    </w:p>
    <w:p w14:paraId="7F7416E4" w14:textId="030E89BA"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Andy-Philip, N. (2017). </w:t>
      </w:r>
      <w:r w:rsidRPr="003F5D95">
        <w:rPr>
          <w:rFonts w:cs="Times New Roman"/>
          <w:i/>
          <w:iCs/>
          <w:szCs w:val="24"/>
        </w:rPr>
        <w:t>T</w:t>
      </w:r>
      <w:r w:rsidR="0007350E" w:rsidRPr="003F5D95">
        <w:rPr>
          <w:rFonts w:cs="Times New Roman"/>
          <w:i/>
          <w:iCs/>
          <w:szCs w:val="24"/>
        </w:rPr>
        <w:t>he</w:t>
      </w:r>
      <w:r w:rsidRPr="003F5D95">
        <w:rPr>
          <w:rFonts w:cs="Times New Roman"/>
          <w:i/>
          <w:iCs/>
          <w:szCs w:val="24"/>
        </w:rPr>
        <w:t xml:space="preserve"> C</w:t>
      </w:r>
      <w:r w:rsidR="0007350E" w:rsidRPr="003F5D95">
        <w:rPr>
          <w:rFonts w:cs="Times New Roman"/>
          <w:i/>
          <w:iCs/>
          <w:szCs w:val="24"/>
        </w:rPr>
        <w:t>hristian</w:t>
      </w:r>
      <w:r w:rsidRPr="003F5D95">
        <w:rPr>
          <w:rFonts w:cs="Times New Roman"/>
          <w:i/>
          <w:iCs/>
          <w:szCs w:val="24"/>
        </w:rPr>
        <w:t xml:space="preserve"> R</w:t>
      </w:r>
      <w:r w:rsidR="0007350E" w:rsidRPr="003F5D95">
        <w:rPr>
          <w:rFonts w:cs="Times New Roman"/>
          <w:i/>
          <w:iCs/>
          <w:szCs w:val="24"/>
        </w:rPr>
        <w:t>eligious</w:t>
      </w:r>
      <w:r w:rsidRPr="003F5D95">
        <w:rPr>
          <w:rFonts w:cs="Times New Roman"/>
          <w:i/>
          <w:iCs/>
          <w:szCs w:val="24"/>
        </w:rPr>
        <w:t xml:space="preserve"> E</w:t>
      </w:r>
      <w:r w:rsidR="0007350E" w:rsidRPr="003F5D95">
        <w:rPr>
          <w:rFonts w:cs="Times New Roman"/>
          <w:i/>
          <w:iCs/>
          <w:szCs w:val="24"/>
        </w:rPr>
        <w:t>ducation</w:t>
      </w:r>
      <w:r w:rsidRPr="003F5D95">
        <w:rPr>
          <w:rFonts w:cs="Times New Roman"/>
          <w:i/>
          <w:iCs/>
          <w:szCs w:val="24"/>
        </w:rPr>
        <w:t xml:space="preserve"> </w:t>
      </w:r>
      <w:r w:rsidR="0007350E" w:rsidRPr="003F5D95">
        <w:rPr>
          <w:rFonts w:cs="Times New Roman"/>
          <w:i/>
          <w:iCs/>
          <w:szCs w:val="24"/>
        </w:rPr>
        <w:t>as</w:t>
      </w:r>
      <w:r w:rsidRPr="003F5D95">
        <w:rPr>
          <w:rFonts w:cs="Times New Roman"/>
          <w:i/>
          <w:iCs/>
          <w:szCs w:val="24"/>
        </w:rPr>
        <w:t xml:space="preserve"> </w:t>
      </w:r>
      <w:r w:rsidR="0007350E" w:rsidRPr="003F5D95">
        <w:rPr>
          <w:rFonts w:cs="Times New Roman"/>
          <w:i/>
          <w:iCs/>
          <w:szCs w:val="24"/>
        </w:rPr>
        <w:t>a</w:t>
      </w:r>
      <w:r w:rsidRPr="003F5D95">
        <w:rPr>
          <w:rFonts w:cs="Times New Roman"/>
          <w:i/>
          <w:iCs/>
          <w:szCs w:val="24"/>
        </w:rPr>
        <w:t xml:space="preserve"> </w:t>
      </w:r>
      <w:r w:rsidR="0007350E" w:rsidRPr="003F5D95">
        <w:rPr>
          <w:rFonts w:cs="Times New Roman"/>
          <w:i/>
          <w:iCs/>
          <w:szCs w:val="24"/>
        </w:rPr>
        <w:t>Means</w:t>
      </w:r>
      <w:r w:rsidRPr="003F5D95">
        <w:rPr>
          <w:rFonts w:cs="Times New Roman"/>
          <w:i/>
          <w:iCs/>
          <w:szCs w:val="24"/>
        </w:rPr>
        <w:t xml:space="preserve"> </w:t>
      </w:r>
      <w:r w:rsidR="0007350E" w:rsidRPr="003F5D95">
        <w:rPr>
          <w:rFonts w:cs="Times New Roman"/>
          <w:i/>
          <w:iCs/>
          <w:szCs w:val="24"/>
        </w:rPr>
        <w:t>of</w:t>
      </w:r>
      <w:r w:rsidRPr="003F5D95">
        <w:rPr>
          <w:rFonts w:cs="Times New Roman"/>
          <w:i/>
          <w:iCs/>
          <w:szCs w:val="24"/>
        </w:rPr>
        <w:t xml:space="preserve"> C</w:t>
      </w:r>
      <w:r w:rsidR="0007350E" w:rsidRPr="003F5D95">
        <w:rPr>
          <w:rFonts w:cs="Times New Roman"/>
          <w:i/>
          <w:iCs/>
          <w:szCs w:val="24"/>
        </w:rPr>
        <w:t>urbing</w:t>
      </w:r>
      <w:r w:rsidRPr="003F5D95">
        <w:rPr>
          <w:rFonts w:cs="Times New Roman"/>
          <w:i/>
          <w:iCs/>
          <w:szCs w:val="24"/>
        </w:rPr>
        <w:t xml:space="preserve"> M</w:t>
      </w:r>
      <w:r w:rsidR="0007350E" w:rsidRPr="003F5D95">
        <w:rPr>
          <w:rFonts w:cs="Times New Roman"/>
          <w:i/>
          <w:iCs/>
          <w:szCs w:val="24"/>
        </w:rPr>
        <w:t>oral</w:t>
      </w:r>
      <w:r w:rsidRPr="003F5D95">
        <w:rPr>
          <w:rFonts w:cs="Times New Roman"/>
          <w:i/>
          <w:iCs/>
          <w:szCs w:val="24"/>
        </w:rPr>
        <w:t xml:space="preserve"> D</w:t>
      </w:r>
      <w:r w:rsidR="0007350E" w:rsidRPr="003F5D95">
        <w:rPr>
          <w:rFonts w:cs="Times New Roman"/>
          <w:i/>
          <w:iCs/>
          <w:szCs w:val="24"/>
        </w:rPr>
        <w:t>ecadence</w:t>
      </w:r>
      <w:r w:rsidRPr="003F5D95">
        <w:rPr>
          <w:rFonts w:cs="Times New Roman"/>
          <w:i/>
          <w:iCs/>
          <w:szCs w:val="24"/>
        </w:rPr>
        <w:t xml:space="preserve"> A</w:t>
      </w:r>
      <w:r w:rsidR="0007350E" w:rsidRPr="003F5D95">
        <w:rPr>
          <w:rFonts w:cs="Times New Roman"/>
          <w:i/>
          <w:iCs/>
          <w:szCs w:val="24"/>
        </w:rPr>
        <w:t>mong</w:t>
      </w:r>
      <w:r w:rsidRPr="003F5D95">
        <w:rPr>
          <w:rFonts w:cs="Times New Roman"/>
          <w:i/>
          <w:iCs/>
          <w:szCs w:val="24"/>
        </w:rPr>
        <w:t xml:space="preserve"> N</w:t>
      </w:r>
      <w:r w:rsidR="0007350E" w:rsidRPr="003F5D95">
        <w:rPr>
          <w:rFonts w:cs="Times New Roman"/>
          <w:i/>
          <w:iCs/>
          <w:szCs w:val="24"/>
        </w:rPr>
        <w:t>igerian</w:t>
      </w:r>
      <w:r w:rsidRPr="003F5D95">
        <w:rPr>
          <w:rFonts w:cs="Times New Roman"/>
          <w:i/>
          <w:iCs/>
          <w:szCs w:val="24"/>
        </w:rPr>
        <w:t xml:space="preserve"> Y</w:t>
      </w:r>
      <w:r w:rsidR="0007350E" w:rsidRPr="003F5D95">
        <w:rPr>
          <w:rFonts w:cs="Times New Roman"/>
          <w:i/>
          <w:iCs/>
          <w:szCs w:val="24"/>
        </w:rPr>
        <w:t>ouths</w:t>
      </w:r>
      <w:r w:rsidRPr="003F5D95">
        <w:rPr>
          <w:rFonts w:cs="Times New Roman"/>
          <w:i/>
          <w:iCs/>
          <w:szCs w:val="24"/>
        </w:rPr>
        <w:t>.</w:t>
      </w:r>
      <w:r w:rsidRPr="003F5D95">
        <w:rPr>
          <w:rFonts w:cs="Times New Roman"/>
          <w:szCs w:val="24"/>
        </w:rPr>
        <w:t xml:space="preserve"> </w:t>
      </w:r>
      <w:r w:rsidRPr="003F5D95">
        <w:rPr>
          <w:rFonts w:cs="Times New Roman"/>
          <w:i/>
          <w:iCs/>
          <w:szCs w:val="24"/>
        </w:rPr>
        <w:t>2</w:t>
      </w:r>
      <w:r w:rsidRPr="003F5D95">
        <w:rPr>
          <w:rFonts w:cs="Times New Roman"/>
          <w:szCs w:val="24"/>
        </w:rPr>
        <w:t>(2).</w:t>
      </w:r>
    </w:p>
    <w:p w14:paraId="043DF2FA" w14:textId="7BE8E006" w:rsidR="007D40B4" w:rsidRPr="003F5D95" w:rsidRDefault="007D40B4"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lastRenderedPageBreak/>
        <w:t xml:space="preserve">Andambi, R. I. (2024). Effects of Methods Used by CRE Teachers to Communicate Responsible Sexual </w:t>
      </w:r>
      <w:r w:rsidR="00AE7BD4" w:rsidRPr="003F5D95">
        <w:rPr>
          <w:rFonts w:eastAsia="Times New Roman" w:cs="Times New Roman"/>
          <w:szCs w:val="24"/>
        </w:rPr>
        <w:t>Behaviors</w:t>
      </w:r>
      <w:r w:rsidRPr="003F5D95">
        <w:rPr>
          <w:rFonts w:eastAsia="Times New Roman" w:cs="Times New Roman"/>
          <w:szCs w:val="24"/>
        </w:rPr>
        <w:t xml:space="preserve"> to Students in Selected Secondary Schools in Uasin Gishu County, Kenya. Journal of Research in Education and Technology, 2(1), 47-68.</w:t>
      </w:r>
    </w:p>
    <w:p w14:paraId="239F16FA"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Asiamah, N., Mensah, H., &amp; Oteng-Abayie, E. F. (2017). General, Target, and Accessible Population: Demystifying the Concepts for Effective Sampling. </w:t>
      </w:r>
      <w:r w:rsidRPr="003F5D95">
        <w:rPr>
          <w:rFonts w:cs="Times New Roman"/>
          <w:i/>
          <w:iCs/>
          <w:szCs w:val="24"/>
        </w:rPr>
        <w:t>The Qualitative Report</w:t>
      </w:r>
      <w:r w:rsidRPr="003F5D95">
        <w:rPr>
          <w:rFonts w:cs="Times New Roman"/>
          <w:szCs w:val="24"/>
        </w:rPr>
        <w:t>. https://doi.org/10.46743/2160-3715/2017.2674</w:t>
      </w:r>
    </w:p>
    <w:p w14:paraId="294128E6"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Avci, E. (2017). A normative analysis to determine the goals of ethics education through utilizing three approaches: Rational moral education, ethical acculturation, and learning throughout life. </w:t>
      </w:r>
      <w:r w:rsidRPr="003F5D95">
        <w:rPr>
          <w:rFonts w:cs="Times New Roman"/>
          <w:i/>
          <w:iCs/>
          <w:szCs w:val="24"/>
        </w:rPr>
        <w:t>International Journal of Ethics Education</w:t>
      </w:r>
      <w:r w:rsidRPr="003F5D95">
        <w:rPr>
          <w:rFonts w:cs="Times New Roman"/>
          <w:szCs w:val="24"/>
        </w:rPr>
        <w:t xml:space="preserve">, </w:t>
      </w:r>
      <w:r w:rsidRPr="003F5D95">
        <w:rPr>
          <w:rFonts w:cs="Times New Roman"/>
          <w:i/>
          <w:iCs/>
          <w:szCs w:val="24"/>
        </w:rPr>
        <w:t>2</w:t>
      </w:r>
      <w:r w:rsidRPr="003F5D95">
        <w:rPr>
          <w:rFonts w:cs="Times New Roman"/>
          <w:szCs w:val="24"/>
        </w:rPr>
        <w:t>(2), 125–145. https://doi.org/10.1007/s40889-017-0032-4</w:t>
      </w:r>
    </w:p>
    <w:p w14:paraId="4942ECC0" w14:textId="77777777" w:rsidR="00554634" w:rsidRPr="003F5D95" w:rsidRDefault="00554634"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Awan, S. (2014). Teaching controversial issues in the classroom: A handbook for teachers (Doctoral dissertation, California State University, Sacramento).</w:t>
      </w:r>
    </w:p>
    <w:p w14:paraId="43CABC3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Azhari, Dr. Tb. M. A. R. A., &amp; Rosyad, Dr. S. (2023). Moral Education and Pancasila as the Ideology for the Country of Indonesia. </w:t>
      </w:r>
      <w:r w:rsidRPr="003F5D95">
        <w:rPr>
          <w:rFonts w:cs="Times New Roman"/>
          <w:i/>
          <w:iCs/>
          <w:szCs w:val="24"/>
        </w:rPr>
        <w:t>International Journal of Research and Innovation in Social Science</w:t>
      </w:r>
      <w:r w:rsidRPr="003F5D95">
        <w:rPr>
          <w:rFonts w:cs="Times New Roman"/>
          <w:szCs w:val="24"/>
        </w:rPr>
        <w:t xml:space="preserve">, </w:t>
      </w:r>
      <w:r w:rsidRPr="003F5D95">
        <w:rPr>
          <w:rFonts w:cs="Times New Roman"/>
          <w:i/>
          <w:iCs/>
          <w:szCs w:val="24"/>
        </w:rPr>
        <w:t>VII</w:t>
      </w:r>
      <w:r w:rsidRPr="003F5D95">
        <w:rPr>
          <w:rFonts w:cs="Times New Roman"/>
          <w:szCs w:val="24"/>
        </w:rPr>
        <w:t>(VI), 315–320. https://doi.org/10.47772/IJRISS.2023.7624</w:t>
      </w:r>
    </w:p>
    <w:p w14:paraId="53A49BA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Barton, K. C., &amp; Ho, L.-C. (2021). </w:t>
      </w:r>
      <w:r w:rsidRPr="003F5D95">
        <w:rPr>
          <w:rFonts w:cs="Times New Roman"/>
          <w:i/>
          <w:iCs/>
          <w:szCs w:val="24"/>
        </w:rPr>
        <w:t>Curriculum for Justice and Harmony: Deliberation, Knowledge, and Action in Social and Civic Education</w:t>
      </w:r>
      <w:r w:rsidRPr="003F5D95">
        <w:rPr>
          <w:rFonts w:cs="Times New Roman"/>
          <w:szCs w:val="24"/>
        </w:rPr>
        <w:t xml:space="preserve"> (1st ed.). Routledge. https://doi.org/10.4324/9781003010104</w:t>
      </w:r>
    </w:p>
    <w:p w14:paraId="1F856A8F" w14:textId="77777777" w:rsidR="00554634" w:rsidRPr="003F5D95" w:rsidRDefault="00554634"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Barasa, J. (2016). The perception of stakeholders on the teaching of Christian Religious Education and its challenges. International Journal of Education and Research, 4(3), 241–252. https://www.ijern.com/journal/2016/March-2016/18.pdf</w:t>
      </w:r>
    </w:p>
    <w:p w14:paraId="376DCF1A" w14:textId="77777777" w:rsidR="003F586B" w:rsidRPr="003F5D95" w:rsidRDefault="003F586B"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Barno, G. C. (2023). Value Addition to The Holistic Development of Students in Public Secondary Schools in Kenya: A Case of Nandi County (Doctoral dissertation, University of Eldoret).</w:t>
      </w:r>
    </w:p>
    <w:p w14:paraId="6CF4E6B4"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Belamghari, M. (2020). The Fragmentation of Identity Formation in the Age of Glocalization. </w:t>
      </w:r>
      <w:r w:rsidRPr="003F5D95">
        <w:rPr>
          <w:rFonts w:cs="Times New Roman"/>
          <w:i/>
          <w:iCs/>
          <w:szCs w:val="24"/>
        </w:rPr>
        <w:t>Sage Open</w:t>
      </w:r>
      <w:r w:rsidRPr="003F5D95">
        <w:rPr>
          <w:rFonts w:cs="Times New Roman"/>
          <w:szCs w:val="24"/>
        </w:rPr>
        <w:t xml:space="preserve">, </w:t>
      </w:r>
      <w:r w:rsidRPr="003F5D95">
        <w:rPr>
          <w:rFonts w:cs="Times New Roman"/>
          <w:i/>
          <w:iCs/>
          <w:szCs w:val="24"/>
        </w:rPr>
        <w:t>10</w:t>
      </w:r>
      <w:r w:rsidRPr="003F5D95">
        <w:rPr>
          <w:rFonts w:cs="Times New Roman"/>
          <w:szCs w:val="24"/>
        </w:rPr>
        <w:t>(2), 2158244020934877. https://doi.org/10.1177/2158244020934877</w:t>
      </w:r>
    </w:p>
    <w:p w14:paraId="0A4383B3"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Casson, A., &amp; Cooling, T. (2020). Religious education for spiritual bricoleurs? The perceptions of students in ten Christian-ethos secondary schools in England and </w:t>
      </w:r>
      <w:r w:rsidRPr="003F5D95">
        <w:rPr>
          <w:rFonts w:cs="Times New Roman"/>
          <w:szCs w:val="24"/>
        </w:rPr>
        <w:lastRenderedPageBreak/>
        <w:t xml:space="preserve">Wales. </w:t>
      </w:r>
      <w:r w:rsidRPr="003F5D95">
        <w:rPr>
          <w:rFonts w:cs="Times New Roman"/>
          <w:i/>
          <w:iCs/>
          <w:szCs w:val="24"/>
        </w:rPr>
        <w:t>Journal of Beliefs &amp; Values</w:t>
      </w:r>
      <w:r w:rsidRPr="003F5D95">
        <w:rPr>
          <w:rFonts w:cs="Times New Roman"/>
          <w:szCs w:val="24"/>
        </w:rPr>
        <w:t xml:space="preserve">, </w:t>
      </w:r>
      <w:r w:rsidRPr="003F5D95">
        <w:rPr>
          <w:rFonts w:cs="Times New Roman"/>
          <w:i/>
          <w:iCs/>
          <w:szCs w:val="24"/>
        </w:rPr>
        <w:t>41</w:t>
      </w:r>
      <w:r w:rsidRPr="003F5D95">
        <w:rPr>
          <w:rFonts w:cs="Times New Roman"/>
          <w:szCs w:val="24"/>
        </w:rPr>
        <w:t>(1), 20–33. https://doi.org/10.1080/13617672.2019.1632596</w:t>
      </w:r>
    </w:p>
    <w:p w14:paraId="1B71EB2A" w14:textId="77777777" w:rsidR="00993AA6"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Chemutai, D. F. (2015). </w:t>
      </w:r>
      <w:r w:rsidRPr="003F5D95">
        <w:rPr>
          <w:rFonts w:cs="Times New Roman"/>
          <w:i/>
          <w:iCs/>
          <w:szCs w:val="24"/>
        </w:rPr>
        <w:t>Gender and Teacher Influence on Students’ attitude towards C.R.E</w:t>
      </w:r>
      <w:r w:rsidRPr="003F5D95">
        <w:rPr>
          <w:rFonts w:cs="Times New Roman"/>
          <w:szCs w:val="24"/>
        </w:rPr>
        <w:t>.</w:t>
      </w:r>
    </w:p>
    <w:p w14:paraId="164667FF" w14:textId="77777777" w:rsidR="00993AA6" w:rsidRPr="003F5D95" w:rsidRDefault="00993AA6" w:rsidP="003F5D95">
      <w:pPr>
        <w:pStyle w:val="Bibliography"/>
        <w:spacing w:before="0" w:beforeAutospacing="0" w:afterAutospacing="0" w:line="360" w:lineRule="auto"/>
        <w:rPr>
          <w:rFonts w:cs="Times New Roman"/>
          <w:szCs w:val="24"/>
        </w:rPr>
      </w:pPr>
      <w:r w:rsidRPr="003F5D95">
        <w:rPr>
          <w:rFonts w:cs="Times New Roman"/>
          <w:szCs w:val="24"/>
        </w:rPr>
        <w:t xml:space="preserve">Chesaro, D. K. (2019). Expression of moral values taught in the Christian Religious Education subject by secondary school students in Rongai Sub-County, Kenya. </w:t>
      </w:r>
      <w:r w:rsidRPr="003F5D95">
        <w:rPr>
          <w:rFonts w:cs="Times New Roman"/>
          <w:i/>
          <w:iCs/>
          <w:szCs w:val="24"/>
        </w:rPr>
        <w:t>International Journal of Social Science and Economic Research, 4</w:t>
      </w:r>
      <w:r w:rsidRPr="003F5D95">
        <w:rPr>
          <w:rFonts w:cs="Times New Roman"/>
          <w:szCs w:val="24"/>
        </w:rPr>
        <w:t>(12), 7143–7155. Retrieved from https://www.ijsser.org/uploads/ijssr_04__404.pdf</w:t>
      </w:r>
    </w:p>
    <w:p w14:paraId="30A6F99F" w14:textId="77777777" w:rsidR="00993AA6" w:rsidRPr="003F5D95" w:rsidRDefault="00993AA6" w:rsidP="003F5D95">
      <w:pPr>
        <w:pStyle w:val="Bibliography"/>
        <w:spacing w:before="0" w:beforeAutospacing="0" w:afterAutospacing="0" w:line="360" w:lineRule="auto"/>
        <w:rPr>
          <w:rFonts w:cs="Times New Roman"/>
          <w:szCs w:val="24"/>
        </w:rPr>
      </w:pPr>
      <w:r w:rsidRPr="003F5D95">
        <w:rPr>
          <w:rFonts w:cs="Times New Roman"/>
          <w:szCs w:val="24"/>
        </w:rPr>
        <w:t xml:space="preserve">Chineyemba, L. I. (2023). Modernity and changing family values in Nigeria: Implications for effective parenting. </w:t>
      </w:r>
      <w:r w:rsidRPr="003F5D95">
        <w:rPr>
          <w:rFonts w:cs="Times New Roman"/>
          <w:i/>
          <w:iCs/>
          <w:szCs w:val="24"/>
        </w:rPr>
        <w:t>International Journal of Modern Anthropology</w:t>
      </w:r>
      <w:r w:rsidRPr="003F5D95">
        <w:rPr>
          <w:rFonts w:cs="Times New Roman"/>
          <w:szCs w:val="24"/>
        </w:rPr>
        <w:t xml:space="preserve">, </w:t>
      </w:r>
      <w:r w:rsidRPr="003F5D95">
        <w:rPr>
          <w:rFonts w:cs="Times New Roman"/>
          <w:i/>
          <w:iCs/>
          <w:szCs w:val="24"/>
        </w:rPr>
        <w:t>2</w:t>
      </w:r>
      <w:r w:rsidRPr="003F5D95">
        <w:rPr>
          <w:rFonts w:cs="Times New Roman"/>
          <w:szCs w:val="24"/>
        </w:rPr>
        <w:t>(19), 1129–1152. https://doi.org/10.4314/ijma.v2i19.5</w:t>
      </w:r>
    </w:p>
    <w:p w14:paraId="707BC0EA" w14:textId="7B37DDF2"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Chizaram, O. O., &amp; Chioma, M. (2017). </w:t>
      </w:r>
      <w:r w:rsidRPr="003F5D95">
        <w:rPr>
          <w:rFonts w:cs="Times New Roman"/>
          <w:i/>
          <w:iCs/>
          <w:szCs w:val="24"/>
        </w:rPr>
        <w:t>A S</w:t>
      </w:r>
      <w:r w:rsidR="00BD7056" w:rsidRPr="003F5D95">
        <w:rPr>
          <w:rFonts w:cs="Times New Roman"/>
          <w:i/>
          <w:iCs/>
          <w:szCs w:val="24"/>
        </w:rPr>
        <w:t>etback</w:t>
      </w:r>
      <w:r w:rsidRPr="003F5D95">
        <w:rPr>
          <w:rFonts w:cs="Times New Roman"/>
          <w:i/>
          <w:iCs/>
          <w:szCs w:val="24"/>
        </w:rPr>
        <w:t xml:space="preserve"> </w:t>
      </w:r>
      <w:r w:rsidR="00BD7056" w:rsidRPr="003F5D95">
        <w:rPr>
          <w:rFonts w:cs="Times New Roman"/>
          <w:i/>
          <w:iCs/>
          <w:szCs w:val="24"/>
        </w:rPr>
        <w:t>of</w:t>
      </w:r>
      <w:r w:rsidRPr="003F5D95">
        <w:rPr>
          <w:rFonts w:cs="Times New Roman"/>
          <w:i/>
          <w:iCs/>
          <w:szCs w:val="24"/>
        </w:rPr>
        <w:t xml:space="preserve"> M</w:t>
      </w:r>
      <w:r w:rsidR="007F04FF" w:rsidRPr="003F5D95">
        <w:rPr>
          <w:rFonts w:cs="Times New Roman"/>
          <w:i/>
          <w:iCs/>
          <w:szCs w:val="24"/>
        </w:rPr>
        <w:t>oral</w:t>
      </w:r>
      <w:r w:rsidRPr="003F5D95">
        <w:rPr>
          <w:rFonts w:cs="Times New Roman"/>
          <w:i/>
          <w:iCs/>
          <w:szCs w:val="24"/>
        </w:rPr>
        <w:t xml:space="preserve"> E</w:t>
      </w:r>
      <w:r w:rsidR="007F04FF" w:rsidRPr="003F5D95">
        <w:rPr>
          <w:rFonts w:cs="Times New Roman"/>
          <w:i/>
          <w:iCs/>
          <w:szCs w:val="24"/>
        </w:rPr>
        <w:t>ducation</w:t>
      </w:r>
      <w:r w:rsidRPr="003F5D95">
        <w:rPr>
          <w:rFonts w:cs="Times New Roman"/>
          <w:i/>
          <w:iCs/>
          <w:szCs w:val="24"/>
        </w:rPr>
        <w:t xml:space="preserve"> </w:t>
      </w:r>
      <w:r w:rsidR="007F04FF" w:rsidRPr="003F5D95">
        <w:rPr>
          <w:rFonts w:cs="Times New Roman"/>
          <w:i/>
          <w:iCs/>
          <w:szCs w:val="24"/>
        </w:rPr>
        <w:t>in</w:t>
      </w:r>
      <w:r w:rsidRPr="003F5D95">
        <w:rPr>
          <w:rFonts w:cs="Times New Roman"/>
          <w:i/>
          <w:iCs/>
          <w:szCs w:val="24"/>
        </w:rPr>
        <w:t xml:space="preserve"> N</w:t>
      </w:r>
      <w:r w:rsidR="007F04FF" w:rsidRPr="003F5D95">
        <w:rPr>
          <w:rFonts w:cs="Times New Roman"/>
          <w:i/>
          <w:iCs/>
          <w:szCs w:val="24"/>
        </w:rPr>
        <w:t>igeria</w:t>
      </w:r>
      <w:r w:rsidRPr="003F5D95">
        <w:rPr>
          <w:rFonts w:cs="Times New Roman"/>
          <w:i/>
          <w:iCs/>
          <w:szCs w:val="24"/>
        </w:rPr>
        <w:t>.</w:t>
      </w:r>
      <w:r w:rsidRPr="003F5D95">
        <w:rPr>
          <w:rFonts w:cs="Times New Roman"/>
          <w:szCs w:val="24"/>
        </w:rPr>
        <w:t xml:space="preserve"> </w:t>
      </w:r>
      <w:r w:rsidRPr="003F5D95">
        <w:rPr>
          <w:rFonts w:cs="Times New Roman"/>
          <w:i/>
          <w:iCs/>
          <w:szCs w:val="24"/>
        </w:rPr>
        <w:t>3</w:t>
      </w:r>
      <w:r w:rsidRPr="003F5D95">
        <w:rPr>
          <w:rFonts w:cs="Times New Roman"/>
          <w:szCs w:val="24"/>
        </w:rPr>
        <w:t>.</w:t>
      </w:r>
    </w:p>
    <w:p w14:paraId="56A4BAE1"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Chow, S.-C., Shao, J., &amp; Wang, H. (Eds.). (2008). </w:t>
      </w:r>
      <w:r w:rsidRPr="003F5D95">
        <w:rPr>
          <w:rFonts w:cs="Times New Roman"/>
          <w:i/>
          <w:iCs/>
          <w:szCs w:val="24"/>
        </w:rPr>
        <w:t>Sample size calculations in clinical research</w:t>
      </w:r>
      <w:r w:rsidRPr="003F5D95">
        <w:rPr>
          <w:rFonts w:cs="Times New Roman"/>
          <w:szCs w:val="24"/>
        </w:rPr>
        <w:t xml:space="preserve"> (2nd ed). Chapman &amp; Hall/CRC.</w:t>
      </w:r>
    </w:p>
    <w:p w14:paraId="08A23CE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Columbus, O. (2014). </w:t>
      </w:r>
      <w:r w:rsidRPr="003F5D95">
        <w:rPr>
          <w:rFonts w:cs="Times New Roman"/>
          <w:i/>
          <w:iCs/>
          <w:szCs w:val="24"/>
        </w:rPr>
        <w:t>African Cultural Values and Inter-communal Relations: The Case with Nigeria</w:t>
      </w:r>
      <w:r w:rsidRPr="003F5D95">
        <w:rPr>
          <w:rFonts w:cs="Times New Roman"/>
          <w:szCs w:val="24"/>
        </w:rPr>
        <w:t>.</w:t>
      </w:r>
    </w:p>
    <w:p w14:paraId="53074AB9"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Creswell, J. D., Welch, W. T., Taylor, S. E., Sherman, D. K., Gruenewald, T. L., &amp; Mann, T. (2005). Affirmation of Personal Values Buffers Neuroendocrine and Psychological Stress Responses. </w:t>
      </w:r>
      <w:r w:rsidRPr="003F5D95">
        <w:rPr>
          <w:rFonts w:cs="Times New Roman"/>
          <w:i/>
          <w:iCs/>
          <w:szCs w:val="24"/>
        </w:rPr>
        <w:t>Psychological Science</w:t>
      </w:r>
      <w:r w:rsidRPr="003F5D95">
        <w:rPr>
          <w:rFonts w:cs="Times New Roman"/>
          <w:szCs w:val="24"/>
        </w:rPr>
        <w:t xml:space="preserve">, </w:t>
      </w:r>
      <w:r w:rsidRPr="003F5D95">
        <w:rPr>
          <w:rFonts w:cs="Times New Roman"/>
          <w:i/>
          <w:iCs/>
          <w:szCs w:val="24"/>
        </w:rPr>
        <w:t>16</w:t>
      </w:r>
      <w:r w:rsidRPr="003F5D95">
        <w:rPr>
          <w:rFonts w:cs="Times New Roman"/>
          <w:szCs w:val="24"/>
        </w:rPr>
        <w:t>(11), 846–851. https://doi.org/10.1111/j.1467-9280.2005.01624.x</w:t>
      </w:r>
    </w:p>
    <w:p w14:paraId="59CA8F1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DeTienne, K. B., Ellertson, C. F., Ingerson, M.-C., &amp; Dudley, W. R. (2021). Moral Development in Business Ethics: An Examination and Critique. </w:t>
      </w:r>
      <w:r w:rsidRPr="003F5D95">
        <w:rPr>
          <w:rFonts w:cs="Times New Roman"/>
          <w:i/>
          <w:iCs/>
          <w:szCs w:val="24"/>
        </w:rPr>
        <w:t>Journal of Business Ethics</w:t>
      </w:r>
      <w:r w:rsidRPr="003F5D95">
        <w:rPr>
          <w:rFonts w:cs="Times New Roman"/>
          <w:szCs w:val="24"/>
        </w:rPr>
        <w:t xml:space="preserve">, </w:t>
      </w:r>
      <w:r w:rsidRPr="003F5D95">
        <w:rPr>
          <w:rFonts w:cs="Times New Roman"/>
          <w:i/>
          <w:iCs/>
          <w:szCs w:val="24"/>
        </w:rPr>
        <w:t>170</w:t>
      </w:r>
      <w:r w:rsidRPr="003F5D95">
        <w:rPr>
          <w:rFonts w:cs="Times New Roman"/>
          <w:szCs w:val="24"/>
        </w:rPr>
        <w:t>(3), 429–448. https://doi.org/10.1007/s10551-019-04351-0</w:t>
      </w:r>
    </w:p>
    <w:p w14:paraId="4AE17207" w14:textId="1DB68344"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Falade, D. A. (2015). </w:t>
      </w:r>
      <w:r w:rsidRPr="003F5D95">
        <w:rPr>
          <w:rFonts w:cs="Times New Roman"/>
          <w:i/>
          <w:iCs/>
          <w:szCs w:val="24"/>
        </w:rPr>
        <w:t>C</w:t>
      </w:r>
      <w:r w:rsidR="000079A4" w:rsidRPr="003F5D95">
        <w:rPr>
          <w:rFonts w:cs="Times New Roman"/>
          <w:i/>
          <w:iCs/>
          <w:szCs w:val="24"/>
        </w:rPr>
        <w:t>hristian</w:t>
      </w:r>
      <w:r w:rsidRPr="003F5D95">
        <w:rPr>
          <w:rFonts w:cs="Times New Roman"/>
          <w:i/>
          <w:iCs/>
          <w:szCs w:val="24"/>
        </w:rPr>
        <w:t xml:space="preserve"> R</w:t>
      </w:r>
      <w:r w:rsidR="000079A4" w:rsidRPr="003F5D95">
        <w:rPr>
          <w:rFonts w:cs="Times New Roman"/>
          <w:i/>
          <w:iCs/>
          <w:szCs w:val="24"/>
        </w:rPr>
        <w:t>eligious</w:t>
      </w:r>
      <w:r w:rsidRPr="003F5D95">
        <w:rPr>
          <w:rFonts w:cs="Times New Roman"/>
          <w:i/>
          <w:iCs/>
          <w:szCs w:val="24"/>
        </w:rPr>
        <w:t xml:space="preserve"> K</w:t>
      </w:r>
      <w:r w:rsidR="000079A4" w:rsidRPr="003F5D95">
        <w:rPr>
          <w:rFonts w:cs="Times New Roman"/>
          <w:i/>
          <w:iCs/>
          <w:szCs w:val="24"/>
        </w:rPr>
        <w:t>nowledge</w:t>
      </w:r>
      <w:r w:rsidRPr="003F5D95">
        <w:rPr>
          <w:rFonts w:cs="Times New Roman"/>
          <w:i/>
          <w:iCs/>
          <w:szCs w:val="24"/>
        </w:rPr>
        <w:t xml:space="preserve"> </w:t>
      </w:r>
      <w:r w:rsidR="000079A4" w:rsidRPr="003F5D95">
        <w:rPr>
          <w:rFonts w:cs="Times New Roman"/>
          <w:i/>
          <w:iCs/>
          <w:szCs w:val="24"/>
        </w:rPr>
        <w:t>and</w:t>
      </w:r>
      <w:r w:rsidRPr="003F5D95">
        <w:rPr>
          <w:rFonts w:cs="Times New Roman"/>
          <w:i/>
          <w:iCs/>
          <w:szCs w:val="24"/>
        </w:rPr>
        <w:t xml:space="preserve"> T</w:t>
      </w:r>
      <w:r w:rsidR="000079A4" w:rsidRPr="003F5D95">
        <w:rPr>
          <w:rFonts w:cs="Times New Roman"/>
          <w:i/>
          <w:iCs/>
          <w:szCs w:val="24"/>
        </w:rPr>
        <w:t>he</w:t>
      </w:r>
      <w:r w:rsidRPr="003F5D95">
        <w:rPr>
          <w:rFonts w:cs="Times New Roman"/>
          <w:i/>
          <w:iCs/>
          <w:szCs w:val="24"/>
        </w:rPr>
        <w:t xml:space="preserve"> T</w:t>
      </w:r>
      <w:r w:rsidR="000079A4" w:rsidRPr="003F5D95">
        <w:rPr>
          <w:rFonts w:cs="Times New Roman"/>
          <w:i/>
          <w:iCs/>
          <w:szCs w:val="24"/>
        </w:rPr>
        <w:t>eaching</w:t>
      </w:r>
      <w:r w:rsidRPr="003F5D95">
        <w:rPr>
          <w:rFonts w:cs="Times New Roman"/>
          <w:i/>
          <w:iCs/>
          <w:szCs w:val="24"/>
        </w:rPr>
        <w:t xml:space="preserve"> </w:t>
      </w:r>
      <w:r w:rsidR="000079A4" w:rsidRPr="003F5D95">
        <w:rPr>
          <w:rFonts w:cs="Times New Roman"/>
          <w:i/>
          <w:iCs/>
          <w:szCs w:val="24"/>
        </w:rPr>
        <w:t>of</w:t>
      </w:r>
      <w:r w:rsidRPr="003F5D95">
        <w:rPr>
          <w:rFonts w:cs="Times New Roman"/>
          <w:i/>
          <w:iCs/>
          <w:szCs w:val="24"/>
        </w:rPr>
        <w:t xml:space="preserve"> M</w:t>
      </w:r>
      <w:r w:rsidR="000079A4" w:rsidRPr="003F5D95">
        <w:rPr>
          <w:rFonts w:cs="Times New Roman"/>
          <w:i/>
          <w:iCs/>
          <w:szCs w:val="24"/>
        </w:rPr>
        <w:t>oral</w:t>
      </w:r>
      <w:r w:rsidRPr="003F5D95">
        <w:rPr>
          <w:rFonts w:cs="Times New Roman"/>
          <w:i/>
          <w:iCs/>
          <w:szCs w:val="24"/>
        </w:rPr>
        <w:t xml:space="preserve"> V</w:t>
      </w:r>
      <w:r w:rsidR="000079A4" w:rsidRPr="003F5D95">
        <w:rPr>
          <w:rFonts w:cs="Times New Roman"/>
          <w:i/>
          <w:iCs/>
          <w:szCs w:val="24"/>
        </w:rPr>
        <w:t>alues</w:t>
      </w:r>
      <w:r w:rsidRPr="003F5D95">
        <w:rPr>
          <w:rFonts w:cs="Times New Roman"/>
          <w:i/>
          <w:iCs/>
          <w:szCs w:val="24"/>
        </w:rPr>
        <w:t xml:space="preserve"> </w:t>
      </w:r>
      <w:r w:rsidR="0064197F" w:rsidRPr="003F5D95">
        <w:rPr>
          <w:rFonts w:cs="Times New Roman"/>
          <w:i/>
          <w:iCs/>
          <w:szCs w:val="24"/>
        </w:rPr>
        <w:t>in</w:t>
      </w:r>
      <w:r w:rsidRPr="003F5D95">
        <w:rPr>
          <w:rFonts w:cs="Times New Roman"/>
          <w:i/>
          <w:iCs/>
          <w:szCs w:val="24"/>
        </w:rPr>
        <w:t xml:space="preserve"> T</w:t>
      </w:r>
      <w:r w:rsidR="000079A4" w:rsidRPr="003F5D95">
        <w:rPr>
          <w:rFonts w:cs="Times New Roman"/>
          <w:i/>
          <w:iCs/>
          <w:szCs w:val="24"/>
        </w:rPr>
        <w:t>he</w:t>
      </w:r>
      <w:r w:rsidRPr="003F5D95">
        <w:rPr>
          <w:rFonts w:cs="Times New Roman"/>
          <w:i/>
          <w:iCs/>
          <w:szCs w:val="24"/>
        </w:rPr>
        <w:t xml:space="preserve"> N</w:t>
      </w:r>
      <w:r w:rsidR="000079A4" w:rsidRPr="003F5D95">
        <w:rPr>
          <w:rFonts w:cs="Times New Roman"/>
          <w:i/>
          <w:iCs/>
          <w:szCs w:val="24"/>
        </w:rPr>
        <w:t>igeria</w:t>
      </w:r>
      <w:r w:rsidRPr="003F5D95">
        <w:rPr>
          <w:rFonts w:cs="Times New Roman"/>
          <w:i/>
          <w:iCs/>
          <w:szCs w:val="24"/>
        </w:rPr>
        <w:t xml:space="preserve"> J</w:t>
      </w:r>
      <w:r w:rsidR="000079A4" w:rsidRPr="003F5D95">
        <w:rPr>
          <w:rFonts w:cs="Times New Roman"/>
          <w:i/>
          <w:iCs/>
          <w:szCs w:val="24"/>
        </w:rPr>
        <w:t>unior</w:t>
      </w:r>
      <w:r w:rsidRPr="003F5D95">
        <w:rPr>
          <w:rFonts w:cs="Times New Roman"/>
          <w:i/>
          <w:iCs/>
          <w:szCs w:val="24"/>
        </w:rPr>
        <w:t xml:space="preserve"> S</w:t>
      </w:r>
      <w:r w:rsidR="000079A4" w:rsidRPr="003F5D95">
        <w:rPr>
          <w:rFonts w:cs="Times New Roman"/>
          <w:i/>
          <w:iCs/>
          <w:szCs w:val="24"/>
        </w:rPr>
        <w:t>econdary</w:t>
      </w:r>
      <w:r w:rsidRPr="003F5D95">
        <w:rPr>
          <w:rFonts w:cs="Times New Roman"/>
          <w:i/>
          <w:iCs/>
          <w:szCs w:val="24"/>
        </w:rPr>
        <w:t xml:space="preserve"> S</w:t>
      </w:r>
      <w:r w:rsidR="000079A4" w:rsidRPr="003F5D95">
        <w:rPr>
          <w:rFonts w:cs="Times New Roman"/>
          <w:i/>
          <w:iCs/>
          <w:szCs w:val="24"/>
        </w:rPr>
        <w:t>chools</w:t>
      </w:r>
      <w:r w:rsidRPr="003F5D95">
        <w:rPr>
          <w:rFonts w:cs="Times New Roman"/>
          <w:i/>
          <w:iCs/>
          <w:szCs w:val="24"/>
        </w:rPr>
        <w:t>: P</w:t>
      </w:r>
      <w:r w:rsidR="000079A4" w:rsidRPr="003F5D95">
        <w:rPr>
          <w:rFonts w:cs="Times New Roman"/>
          <w:i/>
          <w:iCs/>
          <w:szCs w:val="24"/>
        </w:rPr>
        <w:t>roblems</w:t>
      </w:r>
      <w:r w:rsidRPr="003F5D95">
        <w:rPr>
          <w:rFonts w:cs="Times New Roman"/>
          <w:i/>
          <w:iCs/>
          <w:szCs w:val="24"/>
        </w:rPr>
        <w:t xml:space="preserve"> </w:t>
      </w:r>
      <w:r w:rsidR="000079A4" w:rsidRPr="003F5D95">
        <w:rPr>
          <w:rFonts w:cs="Times New Roman"/>
          <w:i/>
          <w:iCs/>
          <w:szCs w:val="24"/>
        </w:rPr>
        <w:t>and</w:t>
      </w:r>
      <w:r w:rsidRPr="003F5D95">
        <w:rPr>
          <w:rFonts w:cs="Times New Roman"/>
          <w:i/>
          <w:iCs/>
          <w:szCs w:val="24"/>
        </w:rPr>
        <w:t xml:space="preserve"> P</w:t>
      </w:r>
      <w:r w:rsidR="000079A4" w:rsidRPr="003F5D95">
        <w:rPr>
          <w:rFonts w:cs="Times New Roman"/>
          <w:i/>
          <w:iCs/>
          <w:szCs w:val="24"/>
        </w:rPr>
        <w:t>rospects</w:t>
      </w:r>
      <w:r w:rsidRPr="003F5D95">
        <w:rPr>
          <w:rFonts w:cs="Times New Roman"/>
          <w:szCs w:val="24"/>
        </w:rPr>
        <w:t>.</w:t>
      </w:r>
    </w:p>
    <w:p w14:paraId="39AC9525" w14:textId="0788BDE1" w:rsidR="00794C66" w:rsidRDefault="00794C66" w:rsidP="003F5D95">
      <w:pPr>
        <w:pStyle w:val="Bibliography"/>
        <w:spacing w:before="0" w:beforeAutospacing="0" w:afterAutospacing="0" w:line="360" w:lineRule="auto"/>
        <w:rPr>
          <w:rFonts w:cs="Times New Roman"/>
          <w:szCs w:val="24"/>
        </w:rPr>
      </w:pPr>
      <w:r w:rsidRPr="003F5D95">
        <w:rPr>
          <w:rFonts w:cs="Times New Roman"/>
          <w:szCs w:val="24"/>
        </w:rPr>
        <w:t xml:space="preserve">Fedotova, N., &amp; Shirokova, O. (2021). Destructive trends of digital culture: “Side effects” of new media. </w:t>
      </w:r>
      <w:r w:rsidRPr="003F5D95">
        <w:rPr>
          <w:rFonts w:cs="Times New Roman"/>
          <w:i/>
          <w:iCs/>
          <w:szCs w:val="24"/>
        </w:rPr>
        <w:t>European Proceedings of Social and Behavioral Sciences (EpSBS),</w:t>
      </w:r>
      <w:r w:rsidRPr="003F5D95">
        <w:rPr>
          <w:rFonts w:cs="Times New Roman"/>
          <w:szCs w:val="24"/>
        </w:rPr>
        <w:t xml:space="preserve"> [Proceedings of the International Scientific and Practical Conference "Man. Society. Communication"], https://doi.org/10.15405/epsbs.2021.05.02.73</w:t>
      </w:r>
    </w:p>
    <w:p w14:paraId="30CCF001" w14:textId="77777777" w:rsidR="000C0DA7" w:rsidRPr="000C0DA7" w:rsidRDefault="000C0DA7" w:rsidP="000C0DA7"/>
    <w:p w14:paraId="45E0413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 xml:space="preserve">Farouk, A. M., Radzi, A. R., Romali, N. S., Farouk, M., Elgamal, M., Hassan, R., Omer, M. M., &amp; Rahman, R. A. (2024). Performance Indicators for Assessing Environmental Management Plan Implementation in Water Projects. </w:t>
      </w:r>
      <w:r w:rsidRPr="003F5D95">
        <w:rPr>
          <w:rFonts w:cs="Times New Roman"/>
          <w:i/>
          <w:iCs/>
          <w:szCs w:val="24"/>
        </w:rPr>
        <w:t>Sustainability</w:t>
      </w:r>
      <w:r w:rsidRPr="003F5D95">
        <w:rPr>
          <w:rFonts w:cs="Times New Roman"/>
          <w:szCs w:val="24"/>
        </w:rPr>
        <w:t xml:space="preserve">, </w:t>
      </w:r>
      <w:r w:rsidRPr="003F5D95">
        <w:rPr>
          <w:rFonts w:cs="Times New Roman"/>
          <w:i/>
          <w:iCs/>
          <w:szCs w:val="24"/>
        </w:rPr>
        <w:t>16</w:t>
      </w:r>
      <w:r w:rsidRPr="003F5D95">
        <w:rPr>
          <w:rFonts w:cs="Times New Roman"/>
          <w:szCs w:val="24"/>
        </w:rPr>
        <w:t>(8), 3146. https://doi.org/10.3390/su16083146</w:t>
      </w:r>
    </w:p>
    <w:p w14:paraId="4733EB66"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Fentahun, M. (2018). Assessing Inclusive Education Implementation Practice, Diffusion and Policy Issues in Benchi Maji Zone, South West Ethiopia. </w:t>
      </w:r>
      <w:r w:rsidRPr="003F5D95">
        <w:rPr>
          <w:rFonts w:cs="Times New Roman"/>
          <w:i/>
          <w:iCs/>
          <w:szCs w:val="24"/>
        </w:rPr>
        <w:t>Journal of Education and Practice</w:t>
      </w:r>
      <w:r w:rsidRPr="003F5D95">
        <w:rPr>
          <w:rFonts w:cs="Times New Roman"/>
          <w:szCs w:val="24"/>
        </w:rPr>
        <w:t>.</w:t>
      </w:r>
    </w:p>
    <w:p w14:paraId="2DDA75E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Fielding, S., Ogbuagu, A., Sivasubramaniam, S., MacLennan, G., &amp; Ramsay, C. R. (2016). Reporting and dealing with missing quality of life data in RCTs: Has the picture changed in the last decade? </w:t>
      </w:r>
      <w:r w:rsidRPr="003F5D95">
        <w:rPr>
          <w:rFonts w:cs="Times New Roman"/>
          <w:i/>
          <w:iCs/>
          <w:szCs w:val="24"/>
        </w:rPr>
        <w:t>Quality of Life Research</w:t>
      </w:r>
      <w:r w:rsidRPr="003F5D95">
        <w:rPr>
          <w:rFonts w:cs="Times New Roman"/>
          <w:szCs w:val="24"/>
        </w:rPr>
        <w:t xml:space="preserve">, </w:t>
      </w:r>
      <w:r w:rsidRPr="003F5D95">
        <w:rPr>
          <w:rFonts w:cs="Times New Roman"/>
          <w:i/>
          <w:iCs/>
          <w:szCs w:val="24"/>
        </w:rPr>
        <w:t>25</w:t>
      </w:r>
      <w:r w:rsidRPr="003F5D95">
        <w:rPr>
          <w:rFonts w:cs="Times New Roman"/>
          <w:szCs w:val="24"/>
        </w:rPr>
        <w:t>(12), 2977–2983. https://doi.org/10.1007/s11136-016-1411-6</w:t>
      </w:r>
    </w:p>
    <w:p w14:paraId="30EA148E"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Foppen, A., &amp; Van Saane, J. W. (2024). Assessing Religious Leadership: A Scoping Review of Leadership Effectiveness Criteria and Current Trends in the Academic Literature. </w:t>
      </w:r>
      <w:r w:rsidRPr="003F5D95">
        <w:rPr>
          <w:rFonts w:cs="Times New Roman"/>
          <w:i/>
          <w:iCs/>
          <w:szCs w:val="24"/>
        </w:rPr>
        <w:t>Pastoral Psychology</w:t>
      </w:r>
      <w:r w:rsidRPr="003F5D95">
        <w:rPr>
          <w:rFonts w:cs="Times New Roman"/>
          <w:szCs w:val="24"/>
        </w:rPr>
        <w:t xml:space="preserve">, </w:t>
      </w:r>
      <w:r w:rsidRPr="003F5D95">
        <w:rPr>
          <w:rFonts w:cs="Times New Roman"/>
          <w:i/>
          <w:iCs/>
          <w:szCs w:val="24"/>
        </w:rPr>
        <w:t>73</w:t>
      </w:r>
      <w:r w:rsidRPr="003F5D95">
        <w:rPr>
          <w:rFonts w:cs="Times New Roman"/>
          <w:szCs w:val="24"/>
        </w:rPr>
        <w:t>(1), 1–21. https://doi.org/10.1007/s11089-023-01113-8</w:t>
      </w:r>
    </w:p>
    <w:p w14:paraId="1F236C2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Franken, L., &amp; Bertram-Troost, G. (2021). Passive Freedom of Education: Educational Choice in Flanders and The Netherlands. </w:t>
      </w:r>
      <w:r w:rsidRPr="003F5D95">
        <w:rPr>
          <w:rFonts w:cs="Times New Roman"/>
          <w:i/>
          <w:iCs/>
          <w:szCs w:val="24"/>
        </w:rPr>
        <w:t>Religions</w:t>
      </w:r>
      <w:r w:rsidRPr="003F5D95">
        <w:rPr>
          <w:rFonts w:cs="Times New Roman"/>
          <w:szCs w:val="24"/>
        </w:rPr>
        <w:t xml:space="preserve">, </w:t>
      </w:r>
      <w:r w:rsidRPr="003F5D95">
        <w:rPr>
          <w:rFonts w:cs="Times New Roman"/>
          <w:i/>
          <w:iCs/>
          <w:szCs w:val="24"/>
        </w:rPr>
        <w:t>13</w:t>
      </w:r>
      <w:r w:rsidRPr="003F5D95">
        <w:rPr>
          <w:rFonts w:cs="Times New Roman"/>
          <w:szCs w:val="24"/>
        </w:rPr>
        <w:t>(1), 12. https://doi.org/10.3390/rel13010012</w:t>
      </w:r>
    </w:p>
    <w:p w14:paraId="2CF98CA2"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Gikungu, J. M., &amp; Karanja, B. W. (2014). An Epistemic Understanding of Strikes in Selected Secondary Schools Kenya. </w:t>
      </w:r>
      <w:r w:rsidRPr="003F5D95">
        <w:rPr>
          <w:rFonts w:cs="Times New Roman"/>
          <w:i/>
          <w:iCs/>
          <w:szCs w:val="24"/>
        </w:rPr>
        <w:t>Mediterranean Journal of Social Sciences</w:t>
      </w:r>
      <w:r w:rsidRPr="003F5D95">
        <w:rPr>
          <w:rFonts w:cs="Times New Roman"/>
          <w:szCs w:val="24"/>
        </w:rPr>
        <w:t>. https://doi.org/10.5901/mjss.2014.v5n5p191</w:t>
      </w:r>
    </w:p>
    <w:p w14:paraId="7C94E29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Githaiga, P. W. (2018). Enhancement of Secondary Schools Students’ Moral Reasoning through the Christian Religious Education Curriculum in Nakuru County, Kenya. </w:t>
      </w:r>
      <w:r w:rsidRPr="003F5D95">
        <w:rPr>
          <w:rFonts w:cs="Times New Roman"/>
          <w:i/>
          <w:iCs/>
          <w:szCs w:val="24"/>
        </w:rPr>
        <w:t>Journal of Education and Practice</w:t>
      </w:r>
      <w:r w:rsidRPr="003F5D95">
        <w:rPr>
          <w:rFonts w:cs="Times New Roman"/>
          <w:szCs w:val="24"/>
        </w:rPr>
        <w:t>.</w:t>
      </w:r>
    </w:p>
    <w:p w14:paraId="76C690FA"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Golafshani, N. (2015). Understanding Reliability and Validity in Qualitative Research. </w:t>
      </w:r>
      <w:r w:rsidRPr="003F5D95">
        <w:rPr>
          <w:rFonts w:cs="Times New Roman"/>
          <w:i/>
          <w:iCs/>
          <w:szCs w:val="24"/>
        </w:rPr>
        <w:t>The Qualitative Report</w:t>
      </w:r>
      <w:r w:rsidRPr="003F5D95">
        <w:rPr>
          <w:rFonts w:cs="Times New Roman"/>
          <w:szCs w:val="24"/>
        </w:rPr>
        <w:t>. https://doi.org/10.46743/2160-3715/2003.1870</w:t>
      </w:r>
    </w:p>
    <w:p w14:paraId="3AB4AF0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Goldkuhl, G. (2012). Pragmatism </w:t>
      </w:r>
      <w:r w:rsidRPr="003F5D95">
        <w:rPr>
          <w:rFonts w:cs="Times New Roman"/>
          <w:i/>
          <w:iCs/>
          <w:szCs w:val="24"/>
        </w:rPr>
        <w:t>vs</w:t>
      </w:r>
      <w:r w:rsidRPr="003F5D95">
        <w:rPr>
          <w:rFonts w:cs="Times New Roman"/>
          <w:szCs w:val="24"/>
        </w:rPr>
        <w:t xml:space="preserve"> interpretivism in qualitative information systems research. </w:t>
      </w:r>
      <w:r w:rsidRPr="003F5D95">
        <w:rPr>
          <w:rFonts w:cs="Times New Roman"/>
          <w:i/>
          <w:iCs/>
          <w:szCs w:val="24"/>
        </w:rPr>
        <w:t>European Journal of Information Systems</w:t>
      </w:r>
      <w:r w:rsidRPr="003F5D95">
        <w:rPr>
          <w:rFonts w:cs="Times New Roman"/>
          <w:szCs w:val="24"/>
        </w:rPr>
        <w:t xml:space="preserve">, </w:t>
      </w:r>
      <w:r w:rsidRPr="003F5D95">
        <w:rPr>
          <w:rFonts w:cs="Times New Roman"/>
          <w:i/>
          <w:iCs/>
          <w:szCs w:val="24"/>
        </w:rPr>
        <w:t>21</w:t>
      </w:r>
      <w:r w:rsidRPr="003F5D95">
        <w:rPr>
          <w:rFonts w:cs="Times New Roman"/>
          <w:szCs w:val="24"/>
        </w:rPr>
        <w:t>(2), 135–146. https://doi.org/10.1057/ejis.2011.54</w:t>
      </w:r>
    </w:p>
    <w:p w14:paraId="4B44CDC8" w14:textId="77777777" w:rsidR="00C33E60" w:rsidRPr="003F5D95" w:rsidRDefault="00C33E60" w:rsidP="003F5D95">
      <w:pPr>
        <w:spacing w:line="360" w:lineRule="auto"/>
        <w:ind w:hanging="720"/>
        <w:rPr>
          <w:rFonts w:cs="Times New Roman"/>
          <w:szCs w:val="24"/>
        </w:rPr>
      </w:pPr>
      <w:r w:rsidRPr="003F5D95">
        <w:rPr>
          <w:rFonts w:cs="Times New Roman"/>
          <w:szCs w:val="24"/>
        </w:rPr>
        <w:t xml:space="preserve">GOK. (2013). </w:t>
      </w:r>
      <w:r w:rsidRPr="003F5D95">
        <w:rPr>
          <w:rFonts w:cs="Times New Roman"/>
          <w:i/>
          <w:iCs/>
          <w:szCs w:val="24"/>
        </w:rPr>
        <w:t>Kenya Vision 2030: The Popular Version</w:t>
      </w:r>
      <w:r w:rsidRPr="003F5D95">
        <w:rPr>
          <w:rFonts w:cs="Times New Roman"/>
          <w:szCs w:val="24"/>
        </w:rPr>
        <w:t>. Government Printer.</w:t>
      </w:r>
    </w:p>
    <w:p w14:paraId="2A35CFFC" w14:textId="41202783" w:rsidR="00035CC0" w:rsidRPr="003F5D95" w:rsidRDefault="00C33E60" w:rsidP="000C0DA7">
      <w:pPr>
        <w:spacing w:line="360" w:lineRule="auto"/>
        <w:ind w:hanging="720"/>
        <w:rPr>
          <w:rFonts w:cs="Times New Roman"/>
          <w:szCs w:val="24"/>
        </w:rPr>
      </w:pPr>
      <w:r w:rsidRPr="003F5D95">
        <w:rPr>
          <w:rFonts w:cs="Times New Roman"/>
          <w:szCs w:val="24"/>
        </w:rPr>
        <w:lastRenderedPageBreak/>
        <w:t xml:space="preserve">Ministry of Education. (2024). </w:t>
      </w:r>
      <w:r w:rsidRPr="003F5D95">
        <w:rPr>
          <w:rFonts w:cs="Times New Roman"/>
          <w:i/>
          <w:iCs/>
          <w:szCs w:val="24"/>
        </w:rPr>
        <w:t>Curriculum Review and Development Report</w:t>
      </w:r>
      <w:r w:rsidRPr="003F5D95">
        <w:rPr>
          <w:rFonts w:cs="Times New Roman"/>
          <w:szCs w:val="24"/>
        </w:rPr>
        <w:t>. Government of Kenya.</w:t>
      </w:r>
    </w:p>
    <w:p w14:paraId="40AC2C50"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Gui, A. K. W., Yasin, M., Abdullah, N. S. M., &amp; Saharuddin, N. (2020). Roles of Teacher and Challenges in Developing Students’ Morality. </w:t>
      </w:r>
      <w:r w:rsidRPr="003F5D95">
        <w:rPr>
          <w:rFonts w:cs="Times New Roman"/>
          <w:i/>
          <w:iCs/>
          <w:szCs w:val="24"/>
        </w:rPr>
        <w:t>Universal Journal of Educational Research</w:t>
      </w:r>
      <w:r w:rsidRPr="003F5D95">
        <w:rPr>
          <w:rFonts w:cs="Times New Roman"/>
          <w:szCs w:val="24"/>
        </w:rPr>
        <w:t xml:space="preserve">, </w:t>
      </w:r>
      <w:r w:rsidRPr="003F5D95">
        <w:rPr>
          <w:rFonts w:cs="Times New Roman"/>
          <w:i/>
          <w:iCs/>
          <w:szCs w:val="24"/>
        </w:rPr>
        <w:t>8</w:t>
      </w:r>
      <w:r w:rsidRPr="003F5D95">
        <w:rPr>
          <w:rFonts w:cs="Times New Roman"/>
          <w:szCs w:val="24"/>
        </w:rPr>
        <w:t>(3C), 52–59. https://doi.org/10.13189/ujer.2020.081606</w:t>
      </w:r>
    </w:p>
    <w:p w14:paraId="282CC172"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Hasanah, U., &amp; Deiniatur, M. (2018). Character Education in Early Childhood Based on Family. </w:t>
      </w:r>
      <w:r w:rsidRPr="003F5D95">
        <w:rPr>
          <w:rFonts w:cs="Times New Roman"/>
          <w:i/>
          <w:iCs/>
          <w:szCs w:val="24"/>
        </w:rPr>
        <w:t>Early Childhood Research Journal (ECRJ)</w:t>
      </w:r>
      <w:r w:rsidRPr="003F5D95">
        <w:rPr>
          <w:rFonts w:cs="Times New Roman"/>
          <w:szCs w:val="24"/>
        </w:rPr>
        <w:t xml:space="preserve">, </w:t>
      </w:r>
      <w:r w:rsidRPr="003F5D95">
        <w:rPr>
          <w:rFonts w:cs="Times New Roman"/>
          <w:i/>
          <w:iCs/>
          <w:szCs w:val="24"/>
        </w:rPr>
        <w:t>1</w:t>
      </w:r>
      <w:r w:rsidRPr="003F5D95">
        <w:rPr>
          <w:rFonts w:cs="Times New Roman"/>
          <w:szCs w:val="24"/>
        </w:rPr>
        <w:t>(1), 50–62. https://doi.org/10.23917/ecrj.v1i1.6578</w:t>
      </w:r>
    </w:p>
    <w:p w14:paraId="5805F7B9"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Hassan, S. A., &amp; Wan Khairuldin, W. M. K. F. (2020). Research Design Based on Fatwa Making Process: An Exploratory Study. </w:t>
      </w:r>
      <w:r w:rsidRPr="003F5D95">
        <w:rPr>
          <w:rFonts w:cs="Times New Roman"/>
          <w:i/>
          <w:iCs/>
          <w:szCs w:val="24"/>
        </w:rPr>
        <w:t>International Journal of Higher Education</w:t>
      </w:r>
      <w:r w:rsidRPr="003F5D95">
        <w:rPr>
          <w:rFonts w:cs="Times New Roman"/>
          <w:szCs w:val="24"/>
        </w:rPr>
        <w:t xml:space="preserve">, </w:t>
      </w:r>
      <w:r w:rsidRPr="003F5D95">
        <w:rPr>
          <w:rFonts w:cs="Times New Roman"/>
          <w:i/>
          <w:iCs/>
          <w:szCs w:val="24"/>
        </w:rPr>
        <w:t>9</w:t>
      </w:r>
      <w:r w:rsidRPr="003F5D95">
        <w:rPr>
          <w:rFonts w:cs="Times New Roman"/>
          <w:szCs w:val="24"/>
        </w:rPr>
        <w:t>(6), 241. https://doi.org/10.5430/ijhe.v9n6p241</w:t>
      </w:r>
    </w:p>
    <w:p w14:paraId="77FD4EB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Horowski, J. (2020). Christian religious education and the development of moral virtues: A neo-Thomistic approach. </w:t>
      </w:r>
      <w:r w:rsidRPr="003F5D95">
        <w:rPr>
          <w:rFonts w:cs="Times New Roman"/>
          <w:i/>
          <w:iCs/>
          <w:szCs w:val="24"/>
        </w:rPr>
        <w:t>British Journal of Religious Education</w:t>
      </w:r>
      <w:r w:rsidRPr="003F5D95">
        <w:rPr>
          <w:rFonts w:cs="Times New Roman"/>
          <w:szCs w:val="24"/>
        </w:rPr>
        <w:t xml:space="preserve">, </w:t>
      </w:r>
      <w:r w:rsidRPr="003F5D95">
        <w:rPr>
          <w:rFonts w:cs="Times New Roman"/>
          <w:i/>
          <w:iCs/>
          <w:szCs w:val="24"/>
        </w:rPr>
        <w:t>42</w:t>
      </w:r>
      <w:r w:rsidRPr="003F5D95">
        <w:rPr>
          <w:rFonts w:cs="Times New Roman"/>
          <w:szCs w:val="24"/>
        </w:rPr>
        <w:t>(4), 447–458. https://doi.org/10.1080/01416200.2020.1752618</w:t>
      </w:r>
    </w:p>
    <w:p w14:paraId="4BC1D2DE"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Hyde, B. (2024). An introduction to religious, moral and values education. </w:t>
      </w:r>
      <w:r w:rsidRPr="003F5D95">
        <w:rPr>
          <w:rFonts w:cs="Times New Roman"/>
          <w:i/>
          <w:iCs/>
          <w:szCs w:val="24"/>
        </w:rPr>
        <w:t>Cogent Education</w:t>
      </w:r>
      <w:r w:rsidRPr="003F5D95">
        <w:rPr>
          <w:rFonts w:cs="Times New Roman"/>
          <w:szCs w:val="24"/>
        </w:rPr>
        <w:t xml:space="preserve">, </w:t>
      </w:r>
      <w:r w:rsidRPr="003F5D95">
        <w:rPr>
          <w:rFonts w:cs="Times New Roman"/>
          <w:i/>
          <w:iCs/>
          <w:szCs w:val="24"/>
        </w:rPr>
        <w:t>11</w:t>
      </w:r>
      <w:r w:rsidRPr="003F5D95">
        <w:rPr>
          <w:rFonts w:cs="Times New Roman"/>
          <w:szCs w:val="24"/>
        </w:rPr>
        <w:t>(1), 2313805. https://doi.org/10.1080/2331186X.2024.2313805</w:t>
      </w:r>
    </w:p>
    <w:p w14:paraId="65C36962"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Itolondo, W. A. (2012). </w:t>
      </w:r>
      <w:r w:rsidRPr="003F5D95">
        <w:rPr>
          <w:rFonts w:cs="Times New Roman"/>
          <w:i/>
          <w:iCs/>
          <w:szCs w:val="24"/>
        </w:rPr>
        <w:t>The Role and Status of Christian Religious Education in the School Curriculum in Kenya</w:t>
      </w:r>
      <w:r w:rsidRPr="003F5D95">
        <w:rPr>
          <w:rFonts w:cs="Times New Roman"/>
          <w:szCs w:val="24"/>
        </w:rPr>
        <w:t>.</w:t>
      </w:r>
    </w:p>
    <w:p w14:paraId="13F39398" w14:textId="05BDED95" w:rsidR="000136D3" w:rsidRPr="003F5D95" w:rsidRDefault="000136D3" w:rsidP="003F5D95">
      <w:pPr>
        <w:spacing w:line="360" w:lineRule="auto"/>
        <w:ind w:hanging="720"/>
        <w:rPr>
          <w:rFonts w:cs="Times New Roman"/>
          <w:szCs w:val="24"/>
        </w:rPr>
      </w:pPr>
      <w:r w:rsidRPr="003F5D95">
        <w:rPr>
          <w:rFonts w:cs="Times New Roman"/>
          <w:szCs w:val="24"/>
        </w:rPr>
        <w:t xml:space="preserve">Ismail, I., Busa, Y., &amp; Tini, T. (2018). </w:t>
      </w:r>
      <w:r w:rsidRPr="003F5D95">
        <w:rPr>
          <w:rFonts w:cs="Times New Roman"/>
          <w:i/>
          <w:iCs/>
          <w:szCs w:val="24"/>
        </w:rPr>
        <w:t>Parental involvement in fostering the character of children’s discipline at elementary schoo</w:t>
      </w:r>
      <w:r w:rsidRPr="003F5D95">
        <w:rPr>
          <w:rFonts w:cs="Times New Roman"/>
          <w:szCs w:val="24"/>
        </w:rPr>
        <w:t xml:space="preserve">l. </w:t>
      </w:r>
      <w:r w:rsidRPr="003F5D95">
        <w:rPr>
          <w:rFonts w:cs="Times New Roman"/>
          <w:i/>
          <w:iCs/>
          <w:szCs w:val="24"/>
        </w:rPr>
        <w:t>Jurnal Pendidikan Progresif, 8</w:t>
      </w:r>
      <w:r w:rsidRPr="003F5D95">
        <w:rPr>
          <w:rFonts w:cs="Times New Roman"/>
          <w:szCs w:val="24"/>
        </w:rPr>
        <w:t>(2), 53–67. https://doi.org/10.23960/jpp.v8.i2.201807</w:t>
      </w:r>
    </w:p>
    <w:p w14:paraId="1FE08A67" w14:textId="77777777" w:rsidR="00904B74" w:rsidRPr="003F5D95" w:rsidRDefault="00904B74"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Izah, S. C., Sylva, L., &amp; Hait, M. (2023). Cronbach's alpha: A cornerstone in ensuring reliability and validity in environmental health assessment. ES Energy &amp; Environment, 23, 1057.</w:t>
      </w:r>
    </w:p>
    <w:p w14:paraId="3E3E7FA0" w14:textId="77777777" w:rsidR="00970AE9" w:rsidRPr="003F5D95" w:rsidRDefault="00970AE9" w:rsidP="003F5D95">
      <w:pPr>
        <w:spacing w:before="0" w:beforeAutospacing="0" w:after="200" w:afterAutospacing="0" w:line="360" w:lineRule="auto"/>
        <w:ind w:left="720" w:hanging="720"/>
        <w:rPr>
          <w:rFonts w:cs="Times New Roman"/>
          <w:szCs w:val="24"/>
        </w:rPr>
      </w:pPr>
      <w:r w:rsidRPr="003F5D95">
        <w:rPr>
          <w:rFonts w:cs="Times New Roman"/>
          <w:szCs w:val="24"/>
        </w:rPr>
        <w:t xml:space="preserve">Jebungei, N. K. (2013). Overcoming the Challenges Facing Secondary Schools Teachers in Using Christian Religious Education to Convey Values to Students in Eldoret Municipality, Kenya. </w:t>
      </w:r>
      <w:r w:rsidRPr="003F5D95">
        <w:rPr>
          <w:rFonts w:cs="Times New Roman"/>
          <w:i/>
          <w:iCs/>
          <w:szCs w:val="24"/>
        </w:rPr>
        <w:t xml:space="preserve">International Journal of Humanities and Social Science, 3 </w:t>
      </w:r>
      <w:r w:rsidRPr="003F5D95">
        <w:rPr>
          <w:rFonts w:cs="Times New Roman"/>
          <w:szCs w:val="24"/>
        </w:rPr>
        <w:t>(15), 271-278.</w:t>
      </w:r>
    </w:p>
    <w:p w14:paraId="14AED388" w14:textId="041F5F19"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Kaur, S. (2019). M</w:t>
      </w:r>
      <w:r w:rsidR="00B95ABD" w:rsidRPr="003F5D95">
        <w:rPr>
          <w:rFonts w:cs="Times New Roman"/>
          <w:szCs w:val="24"/>
        </w:rPr>
        <w:t>oral</w:t>
      </w:r>
      <w:r w:rsidRPr="003F5D95">
        <w:rPr>
          <w:rFonts w:cs="Times New Roman"/>
          <w:szCs w:val="24"/>
        </w:rPr>
        <w:t xml:space="preserve"> V</w:t>
      </w:r>
      <w:r w:rsidR="00B95ABD" w:rsidRPr="003F5D95">
        <w:rPr>
          <w:rFonts w:cs="Times New Roman"/>
          <w:szCs w:val="24"/>
        </w:rPr>
        <w:t>alues</w:t>
      </w:r>
      <w:r w:rsidRPr="003F5D95">
        <w:rPr>
          <w:rFonts w:cs="Times New Roman"/>
          <w:szCs w:val="24"/>
        </w:rPr>
        <w:t xml:space="preserve"> </w:t>
      </w:r>
      <w:r w:rsidR="00B95ABD" w:rsidRPr="003F5D95">
        <w:rPr>
          <w:rFonts w:cs="Times New Roman"/>
          <w:szCs w:val="24"/>
        </w:rPr>
        <w:t>in</w:t>
      </w:r>
      <w:r w:rsidRPr="003F5D95">
        <w:rPr>
          <w:rFonts w:cs="Times New Roman"/>
          <w:szCs w:val="24"/>
        </w:rPr>
        <w:t xml:space="preserve"> E</w:t>
      </w:r>
      <w:r w:rsidR="00B95ABD" w:rsidRPr="003F5D95">
        <w:rPr>
          <w:rFonts w:cs="Times New Roman"/>
          <w:szCs w:val="24"/>
        </w:rPr>
        <w:t>ducation</w:t>
      </w:r>
      <w:r w:rsidRPr="003F5D95">
        <w:rPr>
          <w:rFonts w:cs="Times New Roman"/>
          <w:szCs w:val="24"/>
        </w:rPr>
        <w:t xml:space="preserve">. </w:t>
      </w:r>
      <w:r w:rsidRPr="003F5D95">
        <w:rPr>
          <w:rFonts w:cs="Times New Roman"/>
          <w:i/>
          <w:iCs/>
          <w:szCs w:val="24"/>
        </w:rPr>
        <w:t>Tạp Chí Nghiên Cứu Dân Tộc</w:t>
      </w:r>
      <w:r w:rsidRPr="003F5D95">
        <w:rPr>
          <w:rFonts w:cs="Times New Roman"/>
          <w:szCs w:val="24"/>
        </w:rPr>
        <w:t xml:space="preserve">, </w:t>
      </w:r>
      <w:r w:rsidRPr="003F5D95">
        <w:rPr>
          <w:rFonts w:cs="Times New Roman"/>
          <w:i/>
          <w:iCs/>
          <w:szCs w:val="24"/>
        </w:rPr>
        <w:t>8</w:t>
      </w:r>
      <w:r w:rsidRPr="003F5D95">
        <w:rPr>
          <w:rFonts w:cs="Times New Roman"/>
          <w:szCs w:val="24"/>
        </w:rPr>
        <w:t>(1). https://doi.org/10.25073/0866-773X/263</w:t>
      </w:r>
    </w:p>
    <w:p w14:paraId="11F5D6B6" w14:textId="5F89AA99"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Khaidir, E., &amp; Suud, F. M. (2020). </w:t>
      </w:r>
      <w:r w:rsidRPr="003F5D95">
        <w:rPr>
          <w:rFonts w:cs="Times New Roman"/>
          <w:i/>
          <w:iCs/>
          <w:szCs w:val="24"/>
        </w:rPr>
        <w:t>I</w:t>
      </w:r>
      <w:r w:rsidR="007026AE" w:rsidRPr="003F5D95">
        <w:rPr>
          <w:rFonts w:cs="Times New Roman"/>
          <w:i/>
          <w:iCs/>
          <w:szCs w:val="24"/>
        </w:rPr>
        <w:t>slamic</w:t>
      </w:r>
      <w:r w:rsidRPr="003F5D95">
        <w:rPr>
          <w:rFonts w:cs="Times New Roman"/>
          <w:i/>
          <w:iCs/>
          <w:szCs w:val="24"/>
        </w:rPr>
        <w:t xml:space="preserve"> E</w:t>
      </w:r>
      <w:r w:rsidR="007026AE" w:rsidRPr="003F5D95">
        <w:rPr>
          <w:rFonts w:cs="Times New Roman"/>
          <w:i/>
          <w:iCs/>
          <w:szCs w:val="24"/>
        </w:rPr>
        <w:t>ducation</w:t>
      </w:r>
      <w:r w:rsidRPr="003F5D95">
        <w:rPr>
          <w:rFonts w:cs="Times New Roman"/>
          <w:i/>
          <w:iCs/>
          <w:szCs w:val="24"/>
        </w:rPr>
        <w:t xml:space="preserve"> </w:t>
      </w:r>
      <w:r w:rsidR="007026AE" w:rsidRPr="003F5D95">
        <w:rPr>
          <w:rFonts w:cs="Times New Roman"/>
          <w:i/>
          <w:iCs/>
          <w:szCs w:val="24"/>
        </w:rPr>
        <w:t>in</w:t>
      </w:r>
      <w:r w:rsidRPr="003F5D95">
        <w:rPr>
          <w:rFonts w:cs="Times New Roman"/>
          <w:i/>
          <w:iCs/>
          <w:szCs w:val="24"/>
        </w:rPr>
        <w:t xml:space="preserve"> D</w:t>
      </w:r>
      <w:r w:rsidR="007026AE" w:rsidRPr="003F5D95">
        <w:rPr>
          <w:rFonts w:cs="Times New Roman"/>
          <w:i/>
          <w:iCs/>
          <w:szCs w:val="24"/>
        </w:rPr>
        <w:t>eveloping</w:t>
      </w:r>
      <w:r w:rsidRPr="003F5D95">
        <w:rPr>
          <w:rFonts w:cs="Times New Roman"/>
          <w:i/>
          <w:iCs/>
          <w:szCs w:val="24"/>
        </w:rPr>
        <w:t xml:space="preserve"> S</w:t>
      </w:r>
      <w:r w:rsidR="007026AE" w:rsidRPr="003F5D95">
        <w:rPr>
          <w:rFonts w:cs="Times New Roman"/>
          <w:i/>
          <w:iCs/>
          <w:szCs w:val="24"/>
        </w:rPr>
        <w:t>tudents</w:t>
      </w:r>
      <w:r w:rsidRPr="003F5D95">
        <w:rPr>
          <w:rFonts w:cs="Times New Roman"/>
          <w:i/>
          <w:iCs/>
          <w:szCs w:val="24"/>
        </w:rPr>
        <w:t>’ C</w:t>
      </w:r>
      <w:r w:rsidR="007026AE" w:rsidRPr="003F5D95">
        <w:rPr>
          <w:rFonts w:cs="Times New Roman"/>
          <w:i/>
          <w:iCs/>
          <w:szCs w:val="24"/>
        </w:rPr>
        <w:t>haracter</w:t>
      </w:r>
      <w:r w:rsidRPr="003F5D95">
        <w:rPr>
          <w:rFonts w:cs="Times New Roman"/>
          <w:i/>
          <w:iCs/>
          <w:szCs w:val="24"/>
        </w:rPr>
        <w:t xml:space="preserve"> </w:t>
      </w:r>
      <w:r w:rsidR="007026AE" w:rsidRPr="003F5D95">
        <w:rPr>
          <w:rFonts w:cs="Times New Roman"/>
          <w:i/>
          <w:iCs/>
          <w:szCs w:val="24"/>
        </w:rPr>
        <w:t>at</w:t>
      </w:r>
      <w:r w:rsidRPr="003F5D95">
        <w:rPr>
          <w:rFonts w:cs="Times New Roman"/>
          <w:i/>
          <w:iCs/>
          <w:szCs w:val="24"/>
        </w:rPr>
        <w:t xml:space="preserve"> A</w:t>
      </w:r>
      <w:r w:rsidR="007026AE" w:rsidRPr="003F5D95">
        <w:rPr>
          <w:rFonts w:cs="Times New Roman"/>
          <w:i/>
          <w:iCs/>
          <w:szCs w:val="24"/>
        </w:rPr>
        <w:t>s</w:t>
      </w:r>
      <w:r w:rsidRPr="003F5D95">
        <w:rPr>
          <w:rFonts w:cs="Times New Roman"/>
          <w:i/>
          <w:iCs/>
          <w:szCs w:val="24"/>
        </w:rPr>
        <w:t>-</w:t>
      </w:r>
      <w:r w:rsidR="007026AE" w:rsidRPr="003F5D95">
        <w:rPr>
          <w:rFonts w:cs="Times New Roman"/>
          <w:i/>
          <w:iCs/>
          <w:szCs w:val="24"/>
        </w:rPr>
        <w:t>Shofa</w:t>
      </w:r>
      <w:r w:rsidRPr="003F5D95">
        <w:rPr>
          <w:rFonts w:cs="Times New Roman"/>
          <w:i/>
          <w:iCs/>
          <w:szCs w:val="24"/>
        </w:rPr>
        <w:t xml:space="preserve"> I</w:t>
      </w:r>
      <w:r w:rsidR="007026AE" w:rsidRPr="003F5D95">
        <w:rPr>
          <w:rFonts w:cs="Times New Roman"/>
          <w:i/>
          <w:iCs/>
          <w:szCs w:val="24"/>
        </w:rPr>
        <w:t>slamic</w:t>
      </w:r>
      <w:r w:rsidRPr="003F5D95">
        <w:rPr>
          <w:rFonts w:cs="Times New Roman"/>
          <w:i/>
          <w:iCs/>
          <w:szCs w:val="24"/>
        </w:rPr>
        <w:t xml:space="preserve"> </w:t>
      </w:r>
      <w:r w:rsidR="007026AE" w:rsidRPr="003F5D95">
        <w:rPr>
          <w:rFonts w:cs="Times New Roman"/>
          <w:i/>
          <w:iCs/>
          <w:szCs w:val="24"/>
        </w:rPr>
        <w:t>High</w:t>
      </w:r>
      <w:r w:rsidRPr="003F5D95">
        <w:rPr>
          <w:rFonts w:cs="Times New Roman"/>
          <w:i/>
          <w:iCs/>
          <w:szCs w:val="24"/>
        </w:rPr>
        <w:t xml:space="preserve"> </w:t>
      </w:r>
      <w:r w:rsidR="007026AE" w:rsidRPr="003F5D95">
        <w:rPr>
          <w:rFonts w:cs="Times New Roman"/>
          <w:i/>
          <w:iCs/>
          <w:szCs w:val="24"/>
        </w:rPr>
        <w:t>School</w:t>
      </w:r>
      <w:r w:rsidRPr="003F5D95">
        <w:rPr>
          <w:rFonts w:cs="Times New Roman"/>
          <w:i/>
          <w:iCs/>
          <w:szCs w:val="24"/>
        </w:rPr>
        <w:t>, P</w:t>
      </w:r>
      <w:r w:rsidR="007026AE" w:rsidRPr="003F5D95">
        <w:rPr>
          <w:rFonts w:cs="Times New Roman"/>
          <w:i/>
          <w:iCs/>
          <w:szCs w:val="24"/>
        </w:rPr>
        <w:t>ekanbaru</w:t>
      </w:r>
      <w:r w:rsidRPr="003F5D95">
        <w:rPr>
          <w:rFonts w:cs="Times New Roman"/>
          <w:i/>
          <w:iCs/>
          <w:szCs w:val="24"/>
        </w:rPr>
        <w:t xml:space="preserve"> R</w:t>
      </w:r>
      <w:r w:rsidR="007026AE" w:rsidRPr="003F5D95">
        <w:rPr>
          <w:rFonts w:cs="Times New Roman"/>
          <w:i/>
          <w:iCs/>
          <w:szCs w:val="24"/>
        </w:rPr>
        <w:t>iaua</w:t>
      </w:r>
      <w:r w:rsidRPr="003F5D95">
        <w:rPr>
          <w:rFonts w:cs="Times New Roman"/>
          <w:szCs w:val="24"/>
        </w:rPr>
        <w:t xml:space="preserve">. </w:t>
      </w:r>
      <w:r w:rsidRPr="003F5D95">
        <w:rPr>
          <w:rFonts w:cs="Times New Roman"/>
          <w:i/>
          <w:iCs/>
          <w:szCs w:val="24"/>
        </w:rPr>
        <w:t>1</w:t>
      </w:r>
      <w:r w:rsidRPr="003F5D95">
        <w:rPr>
          <w:rFonts w:cs="Times New Roman"/>
          <w:szCs w:val="24"/>
        </w:rPr>
        <w:t>(1).</w:t>
      </w:r>
    </w:p>
    <w:p w14:paraId="5EE7BDEE" w14:textId="77777777" w:rsidR="006B39CE" w:rsidRPr="003F5D95" w:rsidRDefault="001766BB" w:rsidP="00035CC0">
      <w:pPr>
        <w:pStyle w:val="Bibliography"/>
        <w:spacing w:before="0" w:beforeAutospacing="0" w:afterAutospacing="0" w:line="360" w:lineRule="auto"/>
        <w:ind w:left="810"/>
        <w:rPr>
          <w:rFonts w:cs="Times New Roman"/>
          <w:szCs w:val="24"/>
        </w:rPr>
      </w:pPr>
      <w:r w:rsidRPr="003F5D95">
        <w:rPr>
          <w:rFonts w:cs="Times New Roman"/>
          <w:szCs w:val="24"/>
        </w:rPr>
        <w:t xml:space="preserve">Khanam, A., Iqbal, Z., &amp; Kalsoom, Q. (2017). </w:t>
      </w:r>
      <w:r w:rsidRPr="003F5D95">
        <w:rPr>
          <w:rFonts w:cs="Times New Roman"/>
          <w:i/>
          <w:iCs/>
          <w:szCs w:val="24"/>
        </w:rPr>
        <w:t>E</w:t>
      </w:r>
      <w:r w:rsidR="00241761" w:rsidRPr="003F5D95">
        <w:rPr>
          <w:rFonts w:cs="Times New Roman"/>
          <w:i/>
          <w:iCs/>
          <w:szCs w:val="24"/>
        </w:rPr>
        <w:t>ffects</w:t>
      </w:r>
      <w:r w:rsidRPr="003F5D95">
        <w:rPr>
          <w:rFonts w:cs="Times New Roman"/>
          <w:i/>
          <w:iCs/>
          <w:szCs w:val="24"/>
        </w:rPr>
        <w:t xml:space="preserve"> </w:t>
      </w:r>
      <w:r w:rsidR="00241761" w:rsidRPr="003F5D95">
        <w:rPr>
          <w:rFonts w:cs="Times New Roman"/>
          <w:i/>
          <w:iCs/>
          <w:szCs w:val="24"/>
        </w:rPr>
        <w:t>of</w:t>
      </w:r>
      <w:r w:rsidRPr="003F5D95">
        <w:rPr>
          <w:rFonts w:cs="Times New Roman"/>
          <w:i/>
          <w:iCs/>
          <w:szCs w:val="24"/>
        </w:rPr>
        <w:t xml:space="preserve"> R</w:t>
      </w:r>
      <w:r w:rsidR="00241761" w:rsidRPr="003F5D95">
        <w:rPr>
          <w:rFonts w:cs="Times New Roman"/>
          <w:i/>
          <w:iCs/>
          <w:szCs w:val="24"/>
        </w:rPr>
        <w:t>eligious</w:t>
      </w:r>
      <w:r w:rsidRPr="003F5D95">
        <w:rPr>
          <w:rFonts w:cs="Times New Roman"/>
          <w:i/>
          <w:iCs/>
          <w:szCs w:val="24"/>
        </w:rPr>
        <w:t xml:space="preserve"> E</w:t>
      </w:r>
      <w:r w:rsidR="00241761" w:rsidRPr="003F5D95">
        <w:rPr>
          <w:rFonts w:cs="Times New Roman"/>
          <w:i/>
          <w:iCs/>
          <w:szCs w:val="24"/>
        </w:rPr>
        <w:t>ducation</w:t>
      </w:r>
      <w:r w:rsidRPr="003F5D95">
        <w:rPr>
          <w:rFonts w:cs="Times New Roman"/>
          <w:i/>
          <w:iCs/>
          <w:szCs w:val="24"/>
        </w:rPr>
        <w:t xml:space="preserve"> </w:t>
      </w:r>
      <w:r w:rsidR="00241761" w:rsidRPr="003F5D95">
        <w:rPr>
          <w:rFonts w:cs="Times New Roman"/>
          <w:i/>
          <w:iCs/>
          <w:szCs w:val="24"/>
        </w:rPr>
        <w:t xml:space="preserve">on </w:t>
      </w:r>
      <w:r w:rsidR="0064197F" w:rsidRPr="003F5D95">
        <w:rPr>
          <w:rFonts w:cs="Times New Roman"/>
          <w:i/>
          <w:iCs/>
          <w:szCs w:val="24"/>
        </w:rPr>
        <w:t>the Moral</w:t>
      </w:r>
      <w:r w:rsidRPr="003F5D95">
        <w:rPr>
          <w:rFonts w:cs="Times New Roman"/>
          <w:i/>
          <w:iCs/>
          <w:szCs w:val="24"/>
        </w:rPr>
        <w:t xml:space="preserve"> D</w:t>
      </w:r>
      <w:r w:rsidR="00241761" w:rsidRPr="003F5D95">
        <w:rPr>
          <w:rFonts w:cs="Times New Roman"/>
          <w:i/>
          <w:iCs/>
          <w:szCs w:val="24"/>
        </w:rPr>
        <w:t>evelopment</w:t>
      </w:r>
      <w:r w:rsidRPr="003F5D95">
        <w:rPr>
          <w:rFonts w:cs="Times New Roman"/>
          <w:i/>
          <w:iCs/>
          <w:szCs w:val="24"/>
        </w:rPr>
        <w:t xml:space="preserve"> </w:t>
      </w:r>
      <w:r w:rsidR="00241761" w:rsidRPr="003F5D95">
        <w:rPr>
          <w:rFonts w:cs="Times New Roman"/>
          <w:i/>
          <w:iCs/>
          <w:szCs w:val="24"/>
        </w:rPr>
        <w:t>of</w:t>
      </w:r>
      <w:r w:rsidRPr="003F5D95">
        <w:rPr>
          <w:rFonts w:cs="Times New Roman"/>
          <w:i/>
          <w:iCs/>
          <w:szCs w:val="24"/>
        </w:rPr>
        <w:t xml:space="preserve"> C</w:t>
      </w:r>
      <w:r w:rsidR="00241761" w:rsidRPr="003F5D95">
        <w:rPr>
          <w:rFonts w:cs="Times New Roman"/>
          <w:i/>
          <w:iCs/>
          <w:szCs w:val="24"/>
        </w:rPr>
        <w:t>hildren</w:t>
      </w:r>
      <w:r w:rsidRPr="003F5D95">
        <w:rPr>
          <w:rFonts w:cs="Times New Roman"/>
          <w:szCs w:val="24"/>
        </w:rPr>
        <w:t>.</w:t>
      </w:r>
    </w:p>
    <w:p w14:paraId="4C767886" w14:textId="223A4EA8" w:rsidR="006B39CE" w:rsidRPr="003F5D95" w:rsidRDefault="006B39CE" w:rsidP="00035CC0">
      <w:pPr>
        <w:spacing w:line="360" w:lineRule="auto"/>
        <w:ind w:left="810" w:hanging="720"/>
        <w:rPr>
          <w:rFonts w:cs="Times New Roman"/>
          <w:szCs w:val="24"/>
        </w:rPr>
      </w:pPr>
      <w:r w:rsidRPr="003F5D95">
        <w:rPr>
          <w:rFonts w:cs="Times New Roman"/>
          <w:szCs w:val="24"/>
        </w:rPr>
        <w:t>Kiambi, J., Kinoti, M., &amp; Mwangi, J. (2019). T</w:t>
      </w:r>
      <w:r w:rsidRPr="003F5D95">
        <w:rPr>
          <w:rFonts w:cs="Times New Roman"/>
          <w:i/>
          <w:iCs/>
          <w:szCs w:val="24"/>
        </w:rPr>
        <w:t>he effect of CRE syllabus on student behavior change in day secondary schools in North Imenti</w:t>
      </w:r>
      <w:r w:rsidRPr="003F5D95">
        <w:rPr>
          <w:rFonts w:cs="Times New Roman"/>
          <w:szCs w:val="24"/>
        </w:rPr>
        <w:t xml:space="preserve"> – Meru County. </w:t>
      </w:r>
      <w:r w:rsidRPr="003F5D95">
        <w:rPr>
          <w:rFonts w:cs="Times New Roman"/>
          <w:i/>
          <w:iCs/>
          <w:szCs w:val="24"/>
        </w:rPr>
        <w:t>International Journal of Advanced Multidisciplinary Research, 6</w:t>
      </w:r>
      <w:r w:rsidRPr="003F5D95">
        <w:rPr>
          <w:rFonts w:cs="Times New Roman"/>
          <w:szCs w:val="24"/>
        </w:rPr>
        <w:t>(9). https://doi.org/10.22192/ijamr</w:t>
      </w:r>
    </w:p>
    <w:p w14:paraId="3AC09F9B" w14:textId="2E8C7EC3"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Kraft, M. A., &amp; Dougherty, S. M. (2013). The Effect of Teacher–Family Communication on Student Engagement: Evidence </w:t>
      </w:r>
      <w:r w:rsidR="008A2048" w:rsidRPr="003F5D95">
        <w:rPr>
          <w:rFonts w:cs="Times New Roman"/>
          <w:szCs w:val="24"/>
        </w:rPr>
        <w:t>from</w:t>
      </w:r>
      <w:r w:rsidRPr="003F5D95">
        <w:rPr>
          <w:rFonts w:cs="Times New Roman"/>
          <w:szCs w:val="24"/>
        </w:rPr>
        <w:t xml:space="preserve"> a Randomized Field Experiment. </w:t>
      </w:r>
      <w:r w:rsidRPr="003F5D95">
        <w:rPr>
          <w:rFonts w:cs="Times New Roman"/>
          <w:i/>
          <w:iCs/>
          <w:szCs w:val="24"/>
        </w:rPr>
        <w:t>Journal of Research on Educational Effectiveness</w:t>
      </w:r>
      <w:r w:rsidRPr="003F5D95">
        <w:rPr>
          <w:rFonts w:cs="Times New Roman"/>
          <w:szCs w:val="24"/>
        </w:rPr>
        <w:t xml:space="preserve">, </w:t>
      </w:r>
      <w:r w:rsidRPr="003F5D95">
        <w:rPr>
          <w:rFonts w:cs="Times New Roman"/>
          <w:i/>
          <w:iCs/>
          <w:szCs w:val="24"/>
        </w:rPr>
        <w:t>6</w:t>
      </w:r>
      <w:r w:rsidRPr="003F5D95">
        <w:rPr>
          <w:rFonts w:cs="Times New Roman"/>
          <w:szCs w:val="24"/>
        </w:rPr>
        <w:t>(3), 199–222. https://doi.org/10.1080/19345747.2012.743636</w:t>
      </w:r>
    </w:p>
    <w:p w14:paraId="0AB7CE4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Kralik, R. (2023). The Influence of Family and School in Shaping the Values of Children and Young People in the Theory of Free Time and Pedagogy. </w:t>
      </w:r>
      <w:r w:rsidRPr="003F5D95">
        <w:rPr>
          <w:rFonts w:cs="Times New Roman"/>
          <w:i/>
          <w:iCs/>
          <w:szCs w:val="24"/>
        </w:rPr>
        <w:t>Journal of Education Culture and Society</w:t>
      </w:r>
      <w:r w:rsidRPr="003F5D95">
        <w:rPr>
          <w:rFonts w:cs="Times New Roman"/>
          <w:szCs w:val="24"/>
        </w:rPr>
        <w:t xml:space="preserve">, </w:t>
      </w:r>
      <w:r w:rsidRPr="003F5D95">
        <w:rPr>
          <w:rFonts w:cs="Times New Roman"/>
          <w:i/>
          <w:iCs/>
          <w:szCs w:val="24"/>
        </w:rPr>
        <w:t>14</w:t>
      </w:r>
      <w:r w:rsidRPr="003F5D95">
        <w:rPr>
          <w:rFonts w:cs="Times New Roman"/>
          <w:szCs w:val="24"/>
        </w:rPr>
        <w:t>(1), 249–268. https://doi.org/10.15503/jecs2023.1.249.268</w:t>
      </w:r>
    </w:p>
    <w:p w14:paraId="6E7809AE" w14:textId="10BDA6F3" w:rsidR="009E1C93" w:rsidRPr="003F5D95" w:rsidRDefault="009E1C93" w:rsidP="00035CC0">
      <w:pPr>
        <w:spacing w:line="360" w:lineRule="auto"/>
        <w:ind w:left="720" w:hanging="720"/>
        <w:rPr>
          <w:rFonts w:cs="Times New Roman"/>
          <w:szCs w:val="24"/>
        </w:rPr>
      </w:pPr>
      <w:r w:rsidRPr="003F5D95">
        <w:rPr>
          <w:rFonts w:cs="Times New Roman"/>
          <w:szCs w:val="24"/>
        </w:rPr>
        <w:t xml:space="preserve">Kenya Institute of Curriculum Development. (2023). </w:t>
      </w:r>
      <w:r w:rsidRPr="003F5D95">
        <w:rPr>
          <w:rFonts w:cs="Times New Roman"/>
          <w:i/>
          <w:iCs/>
          <w:szCs w:val="24"/>
        </w:rPr>
        <w:t>Secondary school Christian Religious Education syllabus</w:t>
      </w:r>
      <w:r w:rsidRPr="003F5D95">
        <w:rPr>
          <w:rFonts w:cs="Times New Roman"/>
          <w:szCs w:val="24"/>
        </w:rPr>
        <w:t>. Nairobi: KICD.</w:t>
      </w:r>
    </w:p>
    <w:p w14:paraId="4077AC04" w14:textId="77777777" w:rsidR="008A31D4" w:rsidRPr="003F5D95" w:rsidRDefault="001766BB" w:rsidP="003F5D95">
      <w:pPr>
        <w:spacing w:line="360" w:lineRule="auto"/>
        <w:ind w:left="720" w:hanging="720"/>
        <w:rPr>
          <w:rFonts w:cs="Times New Roman"/>
          <w:szCs w:val="24"/>
        </w:rPr>
      </w:pPr>
      <w:r w:rsidRPr="003F5D95">
        <w:rPr>
          <w:rFonts w:cs="Times New Roman"/>
          <w:szCs w:val="24"/>
        </w:rPr>
        <w:t xml:space="preserve">Kwabena, T. E. (2022). Students’ Perception of the Importance of Christian Religious Studies in Character Development in Senior High Schools. </w:t>
      </w:r>
      <w:r w:rsidRPr="003F5D95">
        <w:rPr>
          <w:rFonts w:cs="Times New Roman"/>
          <w:i/>
          <w:iCs/>
          <w:szCs w:val="24"/>
        </w:rPr>
        <w:t>International Journal of Innovative Research and Development</w:t>
      </w:r>
      <w:r w:rsidRPr="003F5D95">
        <w:rPr>
          <w:rFonts w:cs="Times New Roman"/>
          <w:szCs w:val="24"/>
        </w:rPr>
        <w:t xml:space="preserve">, </w:t>
      </w:r>
      <w:r w:rsidRPr="003F5D95">
        <w:rPr>
          <w:rFonts w:cs="Times New Roman"/>
          <w:i/>
          <w:iCs/>
          <w:szCs w:val="24"/>
        </w:rPr>
        <w:t>11</w:t>
      </w:r>
      <w:r w:rsidRPr="003F5D95">
        <w:rPr>
          <w:rFonts w:cs="Times New Roman"/>
          <w:szCs w:val="24"/>
        </w:rPr>
        <w:t>(7). https://doi.org/10.24940/ijird/2022/v11/i7/JUL22008</w:t>
      </w:r>
    </w:p>
    <w:p w14:paraId="4A0EE46D" w14:textId="77777777" w:rsidR="008A31D4" w:rsidRPr="003F5D95" w:rsidRDefault="008A31D4" w:rsidP="003F5D95">
      <w:pPr>
        <w:spacing w:line="360" w:lineRule="auto"/>
        <w:ind w:left="720" w:hanging="720"/>
        <w:rPr>
          <w:rFonts w:cs="Times New Roman"/>
          <w:szCs w:val="24"/>
        </w:rPr>
      </w:pPr>
      <w:r w:rsidRPr="003F5D95">
        <w:rPr>
          <w:rFonts w:cs="Times New Roman"/>
          <w:szCs w:val="24"/>
        </w:rPr>
        <w:t xml:space="preserve">Kowino, O. J, Kochung E. J, Agak, J.O (2012). The Role of Teaching Christian Religious Education to the Development of Critical Thinking Amongst Kenyan Secondary School Students in Kisumu East District. </w:t>
      </w:r>
      <w:r w:rsidRPr="003F5D95">
        <w:rPr>
          <w:rFonts w:cs="Times New Roman"/>
          <w:i/>
          <w:iCs/>
          <w:szCs w:val="24"/>
        </w:rPr>
        <w:t>Kenya. International Journal of Academic Research in Progressive Education and Development, 1</w:t>
      </w:r>
      <w:r w:rsidRPr="003F5D95">
        <w:rPr>
          <w:rFonts w:cs="Times New Roman"/>
          <w:szCs w:val="24"/>
        </w:rPr>
        <w:t>(2), 153-176.</w:t>
      </w:r>
    </w:p>
    <w:p w14:paraId="68E8B89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 xml:space="preserve">Lewin, D., Orchard, J., Christopher, K., &amp; Brown, A. (2023). Reframing curriculum for religious education. </w:t>
      </w:r>
      <w:r w:rsidRPr="003F5D95">
        <w:rPr>
          <w:rFonts w:cs="Times New Roman"/>
          <w:i/>
          <w:iCs/>
          <w:szCs w:val="24"/>
        </w:rPr>
        <w:t>Journal of Curriculum Studies</w:t>
      </w:r>
      <w:r w:rsidRPr="003F5D95">
        <w:rPr>
          <w:rFonts w:cs="Times New Roman"/>
          <w:szCs w:val="24"/>
        </w:rPr>
        <w:t xml:space="preserve">, </w:t>
      </w:r>
      <w:r w:rsidRPr="003F5D95">
        <w:rPr>
          <w:rFonts w:cs="Times New Roman"/>
          <w:i/>
          <w:iCs/>
          <w:szCs w:val="24"/>
        </w:rPr>
        <w:t>55</w:t>
      </w:r>
      <w:r w:rsidRPr="003F5D95">
        <w:rPr>
          <w:rFonts w:cs="Times New Roman"/>
          <w:szCs w:val="24"/>
        </w:rPr>
        <w:t>(4), 369–387. https://doi.org/10.1080/00220272.2023.2226696</w:t>
      </w:r>
    </w:p>
    <w:p w14:paraId="42FF276B"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Lovat, T., Clement, N., Dally, K., &amp; Toomey, R. (2010). Addressing issues of religious difference through values education: An Islam instance. </w:t>
      </w:r>
      <w:r w:rsidRPr="003F5D95">
        <w:rPr>
          <w:rFonts w:cs="Times New Roman"/>
          <w:i/>
          <w:iCs/>
          <w:szCs w:val="24"/>
        </w:rPr>
        <w:t>Cambridge Journal of Education</w:t>
      </w:r>
      <w:r w:rsidRPr="003F5D95">
        <w:rPr>
          <w:rFonts w:cs="Times New Roman"/>
          <w:szCs w:val="24"/>
        </w:rPr>
        <w:t xml:space="preserve">, </w:t>
      </w:r>
      <w:r w:rsidRPr="003F5D95">
        <w:rPr>
          <w:rFonts w:cs="Times New Roman"/>
          <w:i/>
          <w:iCs/>
          <w:szCs w:val="24"/>
        </w:rPr>
        <w:t>40</w:t>
      </w:r>
      <w:r w:rsidRPr="003F5D95">
        <w:rPr>
          <w:rFonts w:cs="Times New Roman"/>
          <w:szCs w:val="24"/>
        </w:rPr>
        <w:t>(3), 213–227. https://doi.org/10.1080/0305764X.2010.504599</w:t>
      </w:r>
    </w:p>
    <w:p w14:paraId="5197F92E"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Mahmud, M. E. (2018). Exploring Teachers’ Perception on the Teaching of Multicultural-based Religious Education. </w:t>
      </w:r>
      <w:r w:rsidRPr="003F5D95">
        <w:rPr>
          <w:rFonts w:cs="Times New Roman"/>
          <w:i/>
          <w:iCs/>
          <w:szCs w:val="24"/>
        </w:rPr>
        <w:t>Dinamika Ilmu</w:t>
      </w:r>
      <w:r w:rsidRPr="003F5D95">
        <w:rPr>
          <w:rFonts w:cs="Times New Roman"/>
          <w:szCs w:val="24"/>
        </w:rPr>
        <w:t>, 259–270. https://doi.org/10.21093/di.v18i2.1155</w:t>
      </w:r>
    </w:p>
    <w:p w14:paraId="4E3F3439"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Maingi, D., Mulwa, D., Maithya, R., &amp; Migosi, J. (2017). Influence of School Physical Facilities on Students Discipline in Public Secondary Schools in Makueni County, Kenya. </w:t>
      </w:r>
      <w:r w:rsidRPr="003F5D95">
        <w:rPr>
          <w:rFonts w:cs="Times New Roman"/>
          <w:i/>
          <w:iCs/>
          <w:szCs w:val="24"/>
        </w:rPr>
        <w:t>American Journal of Education and Learning</w:t>
      </w:r>
      <w:r w:rsidRPr="003F5D95">
        <w:rPr>
          <w:rFonts w:cs="Times New Roman"/>
          <w:szCs w:val="24"/>
        </w:rPr>
        <w:t xml:space="preserve">, </w:t>
      </w:r>
      <w:r w:rsidRPr="003F5D95">
        <w:rPr>
          <w:rFonts w:cs="Times New Roman"/>
          <w:i/>
          <w:iCs/>
          <w:szCs w:val="24"/>
        </w:rPr>
        <w:t>2</w:t>
      </w:r>
      <w:r w:rsidRPr="003F5D95">
        <w:rPr>
          <w:rFonts w:cs="Times New Roman"/>
          <w:szCs w:val="24"/>
        </w:rPr>
        <w:t>(1), 34–42. https://doi.org/10.20448/804.2.1.34.42</w:t>
      </w:r>
    </w:p>
    <w:p w14:paraId="69C358BA"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Mąkosa, P. (2023). Challenges for Religious Education at School in the Opinion of Religion Teachers. </w:t>
      </w:r>
      <w:r w:rsidRPr="003F5D95">
        <w:rPr>
          <w:rFonts w:cs="Times New Roman"/>
          <w:i/>
          <w:iCs/>
          <w:szCs w:val="24"/>
        </w:rPr>
        <w:t>Roczniki Teologiczne</w:t>
      </w:r>
      <w:r w:rsidRPr="003F5D95">
        <w:rPr>
          <w:rFonts w:cs="Times New Roman"/>
          <w:szCs w:val="24"/>
        </w:rPr>
        <w:t xml:space="preserve">, </w:t>
      </w:r>
      <w:r w:rsidRPr="003F5D95">
        <w:rPr>
          <w:rFonts w:cs="Times New Roman"/>
          <w:i/>
          <w:iCs/>
          <w:szCs w:val="24"/>
        </w:rPr>
        <w:t>69</w:t>
      </w:r>
      <w:r w:rsidRPr="003F5D95">
        <w:rPr>
          <w:rFonts w:cs="Times New Roman"/>
          <w:szCs w:val="24"/>
        </w:rPr>
        <w:t>(11EV), 5–25. https://doi.org/10.18290/rt2269001</w:t>
      </w:r>
    </w:p>
    <w:p w14:paraId="062FD89A"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Marsakha, A. T., &amp; Hariri, H. (2021). Management of Character Education in School: A Literature Review. </w:t>
      </w:r>
      <w:r w:rsidRPr="003F5D95">
        <w:rPr>
          <w:rFonts w:cs="Times New Roman"/>
          <w:i/>
          <w:iCs/>
          <w:szCs w:val="24"/>
        </w:rPr>
        <w:t>Jurnal Manajemen Pendidikan</w:t>
      </w:r>
      <w:r w:rsidRPr="003F5D95">
        <w:rPr>
          <w:rFonts w:cs="Times New Roman"/>
          <w:szCs w:val="24"/>
        </w:rPr>
        <w:t xml:space="preserve">, </w:t>
      </w:r>
      <w:r w:rsidRPr="003F5D95">
        <w:rPr>
          <w:rFonts w:cs="Times New Roman"/>
          <w:i/>
          <w:iCs/>
          <w:szCs w:val="24"/>
        </w:rPr>
        <w:t>8</w:t>
      </w:r>
      <w:r w:rsidRPr="003F5D95">
        <w:rPr>
          <w:rFonts w:cs="Times New Roman"/>
          <w:szCs w:val="24"/>
        </w:rPr>
        <w:t>(2).</w:t>
      </w:r>
    </w:p>
    <w:p w14:paraId="7495372D" w14:textId="23F93A23"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Marygoretty, E., &amp; Adhiambo, W. M. (2021). The Prevalence, Causes </w:t>
      </w:r>
      <w:r w:rsidR="00F955C4" w:rsidRPr="003F5D95">
        <w:rPr>
          <w:rFonts w:cs="Times New Roman"/>
          <w:szCs w:val="24"/>
        </w:rPr>
        <w:t>and</w:t>
      </w:r>
      <w:r w:rsidRPr="003F5D95">
        <w:rPr>
          <w:rFonts w:cs="Times New Roman"/>
          <w:szCs w:val="24"/>
        </w:rPr>
        <w:t xml:space="preserve"> Effects </w:t>
      </w:r>
      <w:r w:rsidR="00F955C4" w:rsidRPr="003F5D95">
        <w:rPr>
          <w:rFonts w:cs="Times New Roman"/>
          <w:szCs w:val="24"/>
        </w:rPr>
        <w:t>of</w:t>
      </w:r>
      <w:r w:rsidRPr="003F5D95">
        <w:rPr>
          <w:rFonts w:cs="Times New Roman"/>
          <w:szCs w:val="24"/>
        </w:rPr>
        <w:t xml:space="preserve"> Drug Use And Abuse On Performance Indicators Among Secondary School Students In Teso South Constituency, Kenya. </w:t>
      </w:r>
      <w:r w:rsidRPr="003F5D95">
        <w:rPr>
          <w:rFonts w:cs="Times New Roman"/>
          <w:i/>
          <w:iCs/>
          <w:szCs w:val="24"/>
        </w:rPr>
        <w:t>European Scientific Journal ESJ</w:t>
      </w:r>
      <w:r w:rsidRPr="003F5D95">
        <w:rPr>
          <w:rFonts w:cs="Times New Roman"/>
          <w:szCs w:val="24"/>
        </w:rPr>
        <w:t xml:space="preserve">, </w:t>
      </w:r>
      <w:r w:rsidRPr="003F5D95">
        <w:rPr>
          <w:rFonts w:cs="Times New Roman"/>
          <w:i/>
          <w:iCs/>
          <w:szCs w:val="24"/>
        </w:rPr>
        <w:t>17</w:t>
      </w:r>
      <w:r w:rsidRPr="003F5D95">
        <w:rPr>
          <w:rFonts w:cs="Times New Roman"/>
          <w:szCs w:val="24"/>
        </w:rPr>
        <w:t>(15). https://doi.org/10.19044/esj.2021.v17n15p111</w:t>
      </w:r>
    </w:p>
    <w:p w14:paraId="1B72B222"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Metcalfe, J., Kristjánsson, K., &amp; Peterson, A. (2023). Exploring religious education teachers’ perspectives on character development and moral virtues, in state-funded, non-faith schools in England. </w:t>
      </w:r>
      <w:r w:rsidRPr="003F5D95">
        <w:rPr>
          <w:rFonts w:cs="Times New Roman"/>
          <w:i/>
          <w:iCs/>
          <w:szCs w:val="24"/>
        </w:rPr>
        <w:t>Journal of Beliefs &amp; Values</w:t>
      </w:r>
      <w:r w:rsidRPr="003F5D95">
        <w:rPr>
          <w:rFonts w:cs="Times New Roman"/>
          <w:szCs w:val="24"/>
        </w:rPr>
        <w:t>, 1–18. https://doi.org/10.1080/13617672.2023.2186644</w:t>
      </w:r>
    </w:p>
    <w:p w14:paraId="1A2894B3" w14:textId="79FA044A"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Mijah, S. E. (2017). </w:t>
      </w:r>
      <w:r w:rsidRPr="003F5D95">
        <w:rPr>
          <w:rFonts w:cs="Times New Roman"/>
          <w:i/>
          <w:iCs/>
          <w:szCs w:val="24"/>
        </w:rPr>
        <w:t>R</w:t>
      </w:r>
      <w:r w:rsidR="00BF7243" w:rsidRPr="003F5D95">
        <w:rPr>
          <w:rFonts w:cs="Times New Roman"/>
          <w:i/>
          <w:iCs/>
          <w:szCs w:val="24"/>
        </w:rPr>
        <w:t>ole</w:t>
      </w:r>
      <w:r w:rsidRPr="003F5D95">
        <w:rPr>
          <w:rFonts w:cs="Times New Roman"/>
          <w:i/>
          <w:iCs/>
          <w:szCs w:val="24"/>
        </w:rPr>
        <w:t xml:space="preserve"> </w:t>
      </w:r>
      <w:r w:rsidR="00BF7243" w:rsidRPr="003F5D95">
        <w:rPr>
          <w:rFonts w:cs="Times New Roman"/>
          <w:i/>
          <w:iCs/>
          <w:szCs w:val="24"/>
        </w:rPr>
        <w:t>of</w:t>
      </w:r>
      <w:r w:rsidRPr="003F5D95">
        <w:rPr>
          <w:rFonts w:cs="Times New Roman"/>
          <w:i/>
          <w:iCs/>
          <w:szCs w:val="24"/>
        </w:rPr>
        <w:t xml:space="preserve"> P</w:t>
      </w:r>
      <w:r w:rsidR="00BF7243" w:rsidRPr="003F5D95">
        <w:rPr>
          <w:rFonts w:cs="Times New Roman"/>
          <w:i/>
          <w:iCs/>
          <w:szCs w:val="24"/>
        </w:rPr>
        <w:t>arent</w:t>
      </w:r>
      <w:r w:rsidRPr="003F5D95">
        <w:rPr>
          <w:rFonts w:cs="Times New Roman"/>
          <w:i/>
          <w:iCs/>
          <w:szCs w:val="24"/>
        </w:rPr>
        <w:t xml:space="preserve"> </w:t>
      </w:r>
      <w:r w:rsidR="00BF7243" w:rsidRPr="003F5D95">
        <w:rPr>
          <w:rFonts w:cs="Times New Roman"/>
          <w:i/>
          <w:iCs/>
          <w:szCs w:val="24"/>
        </w:rPr>
        <w:t>in</w:t>
      </w:r>
      <w:r w:rsidRPr="003F5D95">
        <w:rPr>
          <w:rFonts w:cs="Times New Roman"/>
          <w:i/>
          <w:iCs/>
          <w:szCs w:val="24"/>
        </w:rPr>
        <w:t xml:space="preserve"> M</w:t>
      </w:r>
      <w:r w:rsidR="00BF7243" w:rsidRPr="003F5D95">
        <w:rPr>
          <w:rFonts w:cs="Times New Roman"/>
          <w:i/>
          <w:iCs/>
          <w:szCs w:val="24"/>
        </w:rPr>
        <w:t>oral</w:t>
      </w:r>
      <w:r w:rsidRPr="003F5D95">
        <w:rPr>
          <w:rFonts w:cs="Times New Roman"/>
          <w:i/>
          <w:iCs/>
          <w:szCs w:val="24"/>
        </w:rPr>
        <w:t xml:space="preserve"> D</w:t>
      </w:r>
      <w:r w:rsidR="00BF7243" w:rsidRPr="003F5D95">
        <w:rPr>
          <w:rFonts w:cs="Times New Roman"/>
          <w:i/>
          <w:iCs/>
          <w:szCs w:val="24"/>
        </w:rPr>
        <w:t>evelopment</w:t>
      </w:r>
      <w:r w:rsidRPr="003F5D95">
        <w:rPr>
          <w:rFonts w:cs="Times New Roman"/>
          <w:i/>
          <w:iCs/>
          <w:szCs w:val="24"/>
        </w:rPr>
        <w:t xml:space="preserve"> T</w:t>
      </w:r>
      <w:r w:rsidR="00BF7243" w:rsidRPr="003F5D95">
        <w:rPr>
          <w:rFonts w:cs="Times New Roman"/>
          <w:i/>
          <w:iCs/>
          <w:szCs w:val="24"/>
        </w:rPr>
        <w:t>heir</w:t>
      </w:r>
      <w:r w:rsidRPr="003F5D95">
        <w:rPr>
          <w:rFonts w:cs="Times New Roman"/>
          <w:i/>
          <w:iCs/>
          <w:szCs w:val="24"/>
        </w:rPr>
        <w:t xml:space="preserve"> C</w:t>
      </w:r>
      <w:r w:rsidR="00BF7243" w:rsidRPr="003F5D95">
        <w:rPr>
          <w:rFonts w:cs="Times New Roman"/>
          <w:i/>
          <w:iCs/>
          <w:szCs w:val="24"/>
        </w:rPr>
        <w:t>hildren</w:t>
      </w:r>
      <w:r w:rsidRPr="003F5D95">
        <w:rPr>
          <w:rFonts w:cs="Times New Roman"/>
          <w:i/>
          <w:iCs/>
          <w:szCs w:val="24"/>
        </w:rPr>
        <w:t xml:space="preserve"> </w:t>
      </w:r>
      <w:r w:rsidR="00F955C4" w:rsidRPr="003F5D95">
        <w:rPr>
          <w:rFonts w:cs="Times New Roman"/>
          <w:i/>
          <w:iCs/>
          <w:szCs w:val="24"/>
        </w:rPr>
        <w:t>through</w:t>
      </w:r>
      <w:r w:rsidRPr="003F5D95">
        <w:rPr>
          <w:rFonts w:cs="Times New Roman"/>
          <w:i/>
          <w:iCs/>
          <w:szCs w:val="24"/>
        </w:rPr>
        <w:t xml:space="preserve"> C</w:t>
      </w:r>
      <w:r w:rsidR="00BF7243" w:rsidRPr="003F5D95">
        <w:rPr>
          <w:rFonts w:cs="Times New Roman"/>
          <w:i/>
          <w:iCs/>
          <w:szCs w:val="24"/>
        </w:rPr>
        <w:t>hristian</w:t>
      </w:r>
      <w:r w:rsidRPr="003F5D95">
        <w:rPr>
          <w:rFonts w:cs="Times New Roman"/>
          <w:i/>
          <w:iCs/>
          <w:szCs w:val="24"/>
        </w:rPr>
        <w:t xml:space="preserve"> M</w:t>
      </w:r>
      <w:r w:rsidR="00BF7243" w:rsidRPr="003F5D95">
        <w:rPr>
          <w:rFonts w:cs="Times New Roman"/>
          <w:i/>
          <w:iCs/>
          <w:szCs w:val="24"/>
        </w:rPr>
        <w:t>orality</w:t>
      </w:r>
      <w:r w:rsidRPr="003F5D95">
        <w:rPr>
          <w:rFonts w:cs="Times New Roman"/>
          <w:szCs w:val="24"/>
        </w:rPr>
        <w:t xml:space="preserve">. </w:t>
      </w:r>
      <w:r w:rsidRPr="003F5D95">
        <w:rPr>
          <w:rFonts w:cs="Times New Roman"/>
          <w:i/>
          <w:iCs/>
          <w:szCs w:val="24"/>
        </w:rPr>
        <w:t>2</w:t>
      </w:r>
      <w:r w:rsidRPr="003F5D95">
        <w:rPr>
          <w:rFonts w:cs="Times New Roman"/>
          <w:szCs w:val="24"/>
        </w:rPr>
        <w:t>(2).</w:t>
      </w:r>
    </w:p>
    <w:p w14:paraId="21DD626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Moh’d, S. S., Uwamahoro, J., Joachim, N., &amp; Orodho, J. A. (2021).</w:t>
      </w:r>
      <w:r w:rsidRPr="003F5D95">
        <w:rPr>
          <w:rFonts w:cs="Times New Roman"/>
          <w:i/>
          <w:iCs/>
          <w:szCs w:val="24"/>
        </w:rPr>
        <w:t xml:space="preserve"> Assessing the Level of Secondary Mathematics Teachers’ Pedagogical Content Knowledge.</w:t>
      </w:r>
      <w:r w:rsidRPr="003F5D95">
        <w:rPr>
          <w:rFonts w:cs="Times New Roman"/>
          <w:szCs w:val="24"/>
        </w:rPr>
        <w:t xml:space="preserve"> </w:t>
      </w:r>
      <w:r w:rsidRPr="003F5D95">
        <w:rPr>
          <w:rFonts w:cs="Times New Roman"/>
          <w:i/>
          <w:iCs/>
          <w:szCs w:val="24"/>
        </w:rPr>
        <w:t>Eurasia Journal of Mathematics, Science and Technology Education</w:t>
      </w:r>
      <w:r w:rsidRPr="003F5D95">
        <w:rPr>
          <w:rFonts w:cs="Times New Roman"/>
          <w:szCs w:val="24"/>
        </w:rPr>
        <w:t xml:space="preserve">, </w:t>
      </w:r>
      <w:r w:rsidRPr="003F5D95">
        <w:rPr>
          <w:rFonts w:cs="Times New Roman"/>
          <w:i/>
          <w:iCs/>
          <w:szCs w:val="24"/>
        </w:rPr>
        <w:t>17</w:t>
      </w:r>
      <w:r w:rsidRPr="003F5D95">
        <w:rPr>
          <w:rFonts w:cs="Times New Roman"/>
          <w:szCs w:val="24"/>
        </w:rPr>
        <w:t>(6), em1970. https://doi.org/10.29333/ejmste/10883</w:t>
      </w:r>
    </w:p>
    <w:p w14:paraId="66B3A38D" w14:textId="77777777" w:rsidR="00B86A7C" w:rsidRPr="003F5D95" w:rsidRDefault="00B86A7C"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lastRenderedPageBreak/>
        <w:t>Makokha, S. K., Wambua, J. M., &amp; Mbogo, R. (2020).</w:t>
      </w:r>
      <w:r w:rsidRPr="003F5D95">
        <w:rPr>
          <w:rFonts w:eastAsia="Times New Roman" w:cs="Times New Roman"/>
          <w:i/>
          <w:iCs/>
          <w:szCs w:val="24"/>
        </w:rPr>
        <w:t xml:space="preserve"> Role of the church in the moral development of students in church sponsored schools in Kenya</w:t>
      </w:r>
      <w:r w:rsidRPr="003F5D95">
        <w:rPr>
          <w:rFonts w:eastAsia="Times New Roman" w:cs="Times New Roman"/>
          <w:szCs w:val="24"/>
        </w:rPr>
        <w:t>. International Journal of Social Sciences and Management Review, 3(5), 1–24. https://ijssmr.org/vol-3-issue-5/role-of-the-church-in-the-moral-development-of-students-in-church-sponsored-schools-in-kenya/</w:t>
      </w:r>
    </w:p>
    <w:p w14:paraId="2301D068" w14:textId="0AFDF831" w:rsidR="00B92276" w:rsidRPr="003F5D95" w:rsidRDefault="00B92276"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cs="Times New Roman"/>
          <w:szCs w:val="24"/>
        </w:rPr>
        <w:t xml:space="preserve">Ministry of Education. (2024). </w:t>
      </w:r>
      <w:r w:rsidRPr="003F5D95">
        <w:rPr>
          <w:rFonts w:cs="Times New Roman"/>
          <w:i/>
          <w:iCs/>
          <w:szCs w:val="24"/>
        </w:rPr>
        <w:t>Annual report on discipline and moral behavior in Kenyan schools</w:t>
      </w:r>
      <w:r w:rsidRPr="003F5D95">
        <w:rPr>
          <w:rFonts w:cs="Times New Roman"/>
          <w:szCs w:val="24"/>
        </w:rPr>
        <w:t>. Nairobi: Government Printed</w:t>
      </w:r>
    </w:p>
    <w:p w14:paraId="4514FF4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Muricho, W. P., &amp; Chang’ach, D. J. K. (2013). Education Reforms in Kenya for Innovation. </w:t>
      </w:r>
      <w:r w:rsidRPr="003F5D95">
        <w:rPr>
          <w:rFonts w:cs="Times New Roman"/>
          <w:i/>
          <w:iCs/>
          <w:szCs w:val="24"/>
        </w:rPr>
        <w:t>International Journal of Humanities and Social Science</w:t>
      </w:r>
      <w:r w:rsidRPr="003F5D95">
        <w:rPr>
          <w:rFonts w:cs="Times New Roman"/>
          <w:szCs w:val="24"/>
        </w:rPr>
        <w:t xml:space="preserve">, </w:t>
      </w:r>
      <w:r w:rsidRPr="003F5D95">
        <w:rPr>
          <w:rFonts w:cs="Times New Roman"/>
          <w:i/>
          <w:iCs/>
          <w:szCs w:val="24"/>
        </w:rPr>
        <w:t>3</w:t>
      </w:r>
      <w:r w:rsidRPr="003F5D95">
        <w:rPr>
          <w:rFonts w:cs="Times New Roman"/>
          <w:szCs w:val="24"/>
        </w:rPr>
        <w:t>(9).</w:t>
      </w:r>
    </w:p>
    <w:p w14:paraId="788FAC4B" w14:textId="77777777" w:rsidR="00161E47" w:rsidRPr="003F5D95" w:rsidRDefault="00161E47"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 xml:space="preserve">Mune, C. W. (2017). </w:t>
      </w:r>
      <w:r w:rsidRPr="003F5D95">
        <w:rPr>
          <w:rFonts w:eastAsia="Times New Roman" w:cs="Times New Roman"/>
          <w:i/>
          <w:iCs/>
          <w:szCs w:val="24"/>
        </w:rPr>
        <w:t>Influence of religious education teaching on character development among students in secondary schools</w:t>
      </w:r>
      <w:r w:rsidRPr="003F5D95">
        <w:rPr>
          <w:rFonts w:eastAsia="Times New Roman" w:cs="Times New Roman"/>
          <w:szCs w:val="24"/>
        </w:rPr>
        <w:t>: A case study of Kirinyaga County, Kenya. Journal of Environmental Sustainability Advancement Research, 3(Vol Issue). https://journals.chuka.ac.ke/index.php/jesar/article/view/53</w:t>
      </w:r>
    </w:p>
    <w:p w14:paraId="6C147D9B" w14:textId="7FBC8361" w:rsidR="008B47F7" w:rsidRPr="003F5D95" w:rsidRDefault="008B47F7"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cs="Times New Roman"/>
          <w:szCs w:val="24"/>
        </w:rPr>
        <w:t xml:space="preserve">Mugenda, O. M., &amp; Mugenda, A. G. (2003). </w:t>
      </w:r>
      <w:r w:rsidRPr="003F5D95">
        <w:rPr>
          <w:rFonts w:cs="Times New Roman"/>
          <w:i/>
          <w:iCs/>
          <w:szCs w:val="24"/>
        </w:rPr>
        <w:t>Research methods: Quantitative and qualitative approaches</w:t>
      </w:r>
      <w:r w:rsidRPr="003F5D95">
        <w:rPr>
          <w:rFonts w:cs="Times New Roman"/>
          <w:szCs w:val="24"/>
        </w:rPr>
        <w:t>. Acts Press.</w:t>
      </w:r>
    </w:p>
    <w:p w14:paraId="08E3ED8D" w14:textId="7B3BEFDB" w:rsidR="00507BD9" w:rsidRPr="003F5D95" w:rsidRDefault="00507BD9"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cs="Times New Roman"/>
          <w:szCs w:val="24"/>
        </w:rPr>
        <w:t xml:space="preserve">Munyao, J. M. (2021). The influence of Christian Religious Education on students’ moral behavior in Kenyan secondary schools. </w:t>
      </w:r>
      <w:r w:rsidRPr="003F5D95">
        <w:rPr>
          <w:rFonts w:cs="Times New Roman"/>
          <w:i/>
          <w:iCs/>
          <w:szCs w:val="24"/>
        </w:rPr>
        <w:t>African Journal of Education and Practice, 7</w:t>
      </w:r>
      <w:r w:rsidRPr="003F5D95">
        <w:rPr>
          <w:rFonts w:cs="Times New Roman"/>
          <w:szCs w:val="24"/>
        </w:rPr>
        <w:t>(3), 45–58. https://doi.org/10.</w:t>
      </w:r>
    </w:p>
    <w:p w14:paraId="51923C4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Mweshi, G. K., &amp; Sakyi, K. (2020). Application of sampling methods for the research design. </w:t>
      </w:r>
      <w:r w:rsidRPr="003F5D95">
        <w:rPr>
          <w:rFonts w:cs="Times New Roman"/>
          <w:i/>
          <w:iCs/>
          <w:szCs w:val="24"/>
        </w:rPr>
        <w:t>Archives of Business Research</w:t>
      </w:r>
      <w:r w:rsidRPr="003F5D95">
        <w:rPr>
          <w:rFonts w:cs="Times New Roman"/>
          <w:szCs w:val="24"/>
        </w:rPr>
        <w:t xml:space="preserve">, </w:t>
      </w:r>
      <w:r w:rsidRPr="003F5D95">
        <w:rPr>
          <w:rFonts w:cs="Times New Roman"/>
          <w:i/>
          <w:iCs/>
          <w:szCs w:val="24"/>
        </w:rPr>
        <w:t>8</w:t>
      </w:r>
      <w:r w:rsidRPr="003F5D95">
        <w:rPr>
          <w:rFonts w:cs="Times New Roman"/>
          <w:szCs w:val="24"/>
        </w:rPr>
        <w:t>(11), 180–193. https://doi.org/10.14738/abr.811.9042</w:t>
      </w:r>
    </w:p>
    <w:p w14:paraId="721F68C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Narinasamy, I., &amp; Logeswaran, A. K. (2015). Teacher As Moral Model – Are We Caring Enough? </w:t>
      </w:r>
      <w:r w:rsidRPr="003F5D95">
        <w:rPr>
          <w:rFonts w:cs="Times New Roman"/>
          <w:i/>
          <w:iCs/>
          <w:szCs w:val="24"/>
        </w:rPr>
        <w:t>World Journal of Education</w:t>
      </w:r>
      <w:r w:rsidRPr="003F5D95">
        <w:rPr>
          <w:rFonts w:cs="Times New Roman"/>
          <w:szCs w:val="24"/>
        </w:rPr>
        <w:t xml:space="preserve">, </w:t>
      </w:r>
      <w:r w:rsidRPr="003F5D95">
        <w:rPr>
          <w:rFonts w:cs="Times New Roman"/>
          <w:i/>
          <w:iCs/>
          <w:szCs w:val="24"/>
        </w:rPr>
        <w:t>5</w:t>
      </w:r>
      <w:r w:rsidRPr="003F5D95">
        <w:rPr>
          <w:rFonts w:cs="Times New Roman"/>
          <w:szCs w:val="24"/>
        </w:rPr>
        <w:t>(6), p1. https://doi.org/10.5430/wje.v5n6p1</w:t>
      </w:r>
    </w:p>
    <w:p w14:paraId="3A0467B9"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Narvaez, D. (2010). Moral Complexity: The Fatal Attraction of Truthiness and the Importance of Mature Moral Functioning. </w:t>
      </w:r>
      <w:r w:rsidRPr="003F5D95">
        <w:rPr>
          <w:rFonts w:cs="Times New Roman"/>
          <w:i/>
          <w:iCs/>
          <w:szCs w:val="24"/>
        </w:rPr>
        <w:t>Perspectives on Psychological Science</w:t>
      </w:r>
      <w:r w:rsidRPr="003F5D95">
        <w:rPr>
          <w:rFonts w:cs="Times New Roman"/>
          <w:szCs w:val="24"/>
        </w:rPr>
        <w:t xml:space="preserve">, </w:t>
      </w:r>
      <w:r w:rsidRPr="003F5D95">
        <w:rPr>
          <w:rFonts w:cs="Times New Roman"/>
          <w:i/>
          <w:iCs/>
          <w:szCs w:val="24"/>
        </w:rPr>
        <w:t>5</w:t>
      </w:r>
      <w:r w:rsidRPr="003F5D95">
        <w:rPr>
          <w:rFonts w:cs="Times New Roman"/>
          <w:szCs w:val="24"/>
        </w:rPr>
        <w:t>(2), 163–181. https://doi.org/10.1177/1745691610362351</w:t>
      </w:r>
    </w:p>
    <w:p w14:paraId="560C09B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Nassaji, H. (2020). Good qualitative research. </w:t>
      </w:r>
      <w:r w:rsidRPr="003F5D95">
        <w:rPr>
          <w:rFonts w:cs="Times New Roman"/>
          <w:i/>
          <w:iCs/>
          <w:szCs w:val="24"/>
        </w:rPr>
        <w:t>Language Teaching Research</w:t>
      </w:r>
      <w:r w:rsidRPr="003F5D95">
        <w:rPr>
          <w:rFonts w:cs="Times New Roman"/>
          <w:szCs w:val="24"/>
        </w:rPr>
        <w:t xml:space="preserve">, </w:t>
      </w:r>
      <w:r w:rsidRPr="003F5D95">
        <w:rPr>
          <w:rFonts w:cs="Times New Roman"/>
          <w:i/>
          <w:iCs/>
          <w:szCs w:val="24"/>
        </w:rPr>
        <w:t>24</w:t>
      </w:r>
      <w:r w:rsidRPr="003F5D95">
        <w:rPr>
          <w:rFonts w:cs="Times New Roman"/>
          <w:szCs w:val="24"/>
        </w:rPr>
        <w:t>(4), 427–431. https://doi.org/10.1177/1362168820941288</w:t>
      </w:r>
    </w:p>
    <w:p w14:paraId="26DE4FDC" w14:textId="7C38D40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Nawose, I. D. (202</w:t>
      </w:r>
      <w:r w:rsidR="00F15D9B" w:rsidRPr="003F5D95">
        <w:rPr>
          <w:rFonts w:cs="Times New Roman"/>
          <w:szCs w:val="24"/>
        </w:rPr>
        <w:t>4</w:t>
      </w:r>
      <w:r w:rsidRPr="003F5D95">
        <w:rPr>
          <w:rFonts w:cs="Times New Roman"/>
          <w:szCs w:val="24"/>
        </w:rPr>
        <w:t xml:space="preserve">). </w:t>
      </w:r>
      <w:r w:rsidRPr="003F5D95">
        <w:rPr>
          <w:rFonts w:cs="Times New Roman"/>
          <w:i/>
          <w:iCs/>
          <w:szCs w:val="24"/>
        </w:rPr>
        <w:t>Christian Religious Education Teachers’ Use of Valuing Methods for Learner Value Acquisition, A Study of National Secondary Schools In Kenya.</w:t>
      </w:r>
      <w:r w:rsidRPr="003F5D95">
        <w:rPr>
          <w:rFonts w:cs="Times New Roman"/>
          <w:szCs w:val="24"/>
        </w:rPr>
        <w:t xml:space="preserve"> </w:t>
      </w:r>
      <w:r w:rsidRPr="003F5D95">
        <w:rPr>
          <w:rFonts w:cs="Times New Roman"/>
          <w:i/>
          <w:iCs/>
          <w:szCs w:val="24"/>
        </w:rPr>
        <w:t>6</w:t>
      </w:r>
      <w:r w:rsidRPr="003F5D95">
        <w:rPr>
          <w:rFonts w:cs="Times New Roman"/>
          <w:szCs w:val="24"/>
        </w:rPr>
        <w:t>(9).</w:t>
      </w:r>
    </w:p>
    <w:p w14:paraId="39AA673D" w14:textId="7B9FECC5"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Ndzovu, H. J. (</w:t>
      </w:r>
      <w:r w:rsidR="00D8296C" w:rsidRPr="003F5D95">
        <w:rPr>
          <w:rFonts w:cs="Times New Roman"/>
          <w:szCs w:val="24"/>
        </w:rPr>
        <w:t>2023</w:t>
      </w:r>
      <w:r w:rsidRPr="003F5D95">
        <w:rPr>
          <w:rFonts w:cs="Times New Roman"/>
          <w:szCs w:val="24"/>
        </w:rPr>
        <w:t xml:space="preserve">). </w:t>
      </w:r>
      <w:r w:rsidRPr="003F5D95">
        <w:rPr>
          <w:rFonts w:cs="Times New Roman"/>
          <w:i/>
          <w:iCs/>
          <w:szCs w:val="24"/>
        </w:rPr>
        <w:t>The Madrassa System and the Islamic-Integrated Schools: Competing Spaces for Learning and the Ambivalent Relations with Secular Education in Kenya</w:t>
      </w:r>
      <w:r w:rsidRPr="003F5D95">
        <w:rPr>
          <w:rFonts w:cs="Times New Roman"/>
          <w:szCs w:val="24"/>
        </w:rPr>
        <w:t>.</w:t>
      </w:r>
    </w:p>
    <w:p w14:paraId="5947717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Nelson, J., &amp; Yang, Y. (2023). The role of teachers’ religious beliefs in their classroom practice – a personal or public concern? </w:t>
      </w:r>
      <w:r w:rsidRPr="003F5D95">
        <w:rPr>
          <w:rFonts w:cs="Times New Roman"/>
          <w:i/>
          <w:iCs/>
          <w:szCs w:val="24"/>
        </w:rPr>
        <w:t>Journal of Beliefs &amp; Values</w:t>
      </w:r>
      <w:r w:rsidRPr="003F5D95">
        <w:rPr>
          <w:rFonts w:cs="Times New Roman"/>
          <w:szCs w:val="24"/>
        </w:rPr>
        <w:t xml:space="preserve">, </w:t>
      </w:r>
      <w:r w:rsidRPr="003F5D95">
        <w:rPr>
          <w:rFonts w:cs="Times New Roman"/>
          <w:i/>
          <w:iCs/>
          <w:szCs w:val="24"/>
        </w:rPr>
        <w:t>44</w:t>
      </w:r>
      <w:r w:rsidRPr="003F5D95">
        <w:rPr>
          <w:rFonts w:cs="Times New Roman"/>
          <w:szCs w:val="24"/>
        </w:rPr>
        <w:t>(3), 316–333. https://doi.org/10.1080/13617672.2022.2125672</w:t>
      </w:r>
    </w:p>
    <w:p w14:paraId="4B8A334C" w14:textId="0C6AACBC" w:rsidR="00B97941" w:rsidRPr="003F5D95" w:rsidRDefault="00B97941" w:rsidP="003F5D95">
      <w:pPr>
        <w:spacing w:line="360" w:lineRule="auto"/>
        <w:ind w:hanging="720"/>
        <w:jc w:val="left"/>
        <w:rPr>
          <w:rFonts w:eastAsia="Times New Roman" w:cs="Times New Roman"/>
          <w:szCs w:val="24"/>
        </w:rPr>
      </w:pPr>
      <w:r w:rsidRPr="003F5D95">
        <w:rPr>
          <w:rFonts w:eastAsia="Times New Roman" w:cs="Times New Roman"/>
          <w:szCs w:val="24"/>
        </w:rPr>
        <w:t xml:space="preserve">Ngure, P. W. (2023). Moral decay among secondary school students in Kenya: Challenges and interventions. </w:t>
      </w:r>
      <w:r w:rsidRPr="003F5D95">
        <w:rPr>
          <w:rFonts w:eastAsia="Times New Roman" w:cs="Times New Roman"/>
          <w:i/>
          <w:iCs/>
          <w:szCs w:val="24"/>
        </w:rPr>
        <w:t>International Journal of Educational Research and Development, 11</w:t>
      </w:r>
      <w:r w:rsidRPr="003F5D95">
        <w:rPr>
          <w:rFonts w:eastAsia="Times New Roman" w:cs="Times New Roman"/>
          <w:szCs w:val="24"/>
        </w:rPr>
        <w:t>(2), 112–124. https://doi.org/10.</w:t>
      </w:r>
    </w:p>
    <w:p w14:paraId="24D8C80F" w14:textId="48F7A6BB"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Njoku, N. C. (2016). </w:t>
      </w:r>
      <w:r w:rsidRPr="003F5D95">
        <w:rPr>
          <w:rFonts w:cs="Times New Roman"/>
          <w:i/>
          <w:iCs/>
          <w:szCs w:val="24"/>
        </w:rPr>
        <w:t>I</w:t>
      </w:r>
      <w:r w:rsidR="003C6827" w:rsidRPr="003F5D95">
        <w:rPr>
          <w:rFonts w:cs="Times New Roman"/>
          <w:i/>
          <w:iCs/>
          <w:szCs w:val="24"/>
        </w:rPr>
        <w:t>mproving</w:t>
      </w:r>
      <w:r w:rsidRPr="003F5D95">
        <w:rPr>
          <w:rFonts w:cs="Times New Roman"/>
          <w:i/>
          <w:iCs/>
          <w:szCs w:val="24"/>
        </w:rPr>
        <w:t xml:space="preserve"> T</w:t>
      </w:r>
      <w:r w:rsidR="003C6827" w:rsidRPr="003F5D95">
        <w:rPr>
          <w:rFonts w:cs="Times New Roman"/>
          <w:i/>
          <w:iCs/>
          <w:szCs w:val="24"/>
        </w:rPr>
        <w:t>eaching</w:t>
      </w:r>
      <w:r w:rsidRPr="003F5D95">
        <w:rPr>
          <w:rFonts w:cs="Times New Roman"/>
          <w:i/>
          <w:iCs/>
          <w:szCs w:val="24"/>
        </w:rPr>
        <w:t xml:space="preserve"> </w:t>
      </w:r>
      <w:r w:rsidR="003C6827" w:rsidRPr="003F5D95">
        <w:rPr>
          <w:rFonts w:cs="Times New Roman"/>
          <w:i/>
          <w:iCs/>
          <w:szCs w:val="24"/>
        </w:rPr>
        <w:t>of</w:t>
      </w:r>
      <w:r w:rsidRPr="003F5D95">
        <w:rPr>
          <w:rFonts w:cs="Times New Roman"/>
          <w:i/>
          <w:iCs/>
          <w:szCs w:val="24"/>
        </w:rPr>
        <w:t xml:space="preserve"> </w:t>
      </w:r>
      <w:r w:rsidR="003C6827" w:rsidRPr="003F5D95">
        <w:rPr>
          <w:rFonts w:cs="Times New Roman"/>
          <w:i/>
          <w:iCs/>
          <w:szCs w:val="24"/>
        </w:rPr>
        <w:t>christian</w:t>
      </w:r>
      <w:r w:rsidRPr="003F5D95">
        <w:rPr>
          <w:rFonts w:cs="Times New Roman"/>
          <w:i/>
          <w:iCs/>
          <w:szCs w:val="24"/>
        </w:rPr>
        <w:t xml:space="preserve"> M</w:t>
      </w:r>
      <w:r w:rsidR="003C6827" w:rsidRPr="003F5D95">
        <w:rPr>
          <w:rFonts w:cs="Times New Roman"/>
          <w:i/>
          <w:iCs/>
          <w:szCs w:val="24"/>
        </w:rPr>
        <w:t>oral</w:t>
      </w:r>
      <w:r w:rsidRPr="003F5D95">
        <w:rPr>
          <w:rFonts w:cs="Times New Roman"/>
          <w:i/>
          <w:iCs/>
          <w:szCs w:val="24"/>
        </w:rPr>
        <w:t xml:space="preserve"> E</w:t>
      </w:r>
      <w:r w:rsidR="003C6827" w:rsidRPr="003F5D95">
        <w:rPr>
          <w:rFonts w:cs="Times New Roman"/>
          <w:i/>
          <w:iCs/>
          <w:szCs w:val="24"/>
        </w:rPr>
        <w:t>ducation</w:t>
      </w:r>
      <w:r w:rsidRPr="003F5D95">
        <w:rPr>
          <w:rFonts w:cs="Times New Roman"/>
          <w:i/>
          <w:iCs/>
          <w:szCs w:val="24"/>
        </w:rPr>
        <w:t xml:space="preserve"> </w:t>
      </w:r>
      <w:r w:rsidR="003C6827" w:rsidRPr="003F5D95">
        <w:rPr>
          <w:rFonts w:cs="Times New Roman"/>
          <w:i/>
          <w:iCs/>
          <w:szCs w:val="24"/>
        </w:rPr>
        <w:t>in</w:t>
      </w:r>
      <w:r w:rsidRPr="003F5D95">
        <w:rPr>
          <w:rFonts w:cs="Times New Roman"/>
          <w:i/>
          <w:iCs/>
          <w:szCs w:val="24"/>
        </w:rPr>
        <w:t xml:space="preserve"> S</w:t>
      </w:r>
      <w:r w:rsidR="003C6827" w:rsidRPr="003F5D95">
        <w:rPr>
          <w:rFonts w:cs="Times New Roman"/>
          <w:i/>
          <w:iCs/>
          <w:szCs w:val="24"/>
        </w:rPr>
        <w:t>econdary</w:t>
      </w:r>
      <w:r w:rsidRPr="003F5D95">
        <w:rPr>
          <w:rFonts w:cs="Times New Roman"/>
          <w:i/>
          <w:iCs/>
          <w:szCs w:val="24"/>
        </w:rPr>
        <w:t xml:space="preserve"> S</w:t>
      </w:r>
      <w:r w:rsidR="003C6827" w:rsidRPr="003F5D95">
        <w:rPr>
          <w:rFonts w:cs="Times New Roman"/>
          <w:i/>
          <w:iCs/>
          <w:szCs w:val="24"/>
        </w:rPr>
        <w:t>chools</w:t>
      </w:r>
      <w:r w:rsidRPr="003F5D95">
        <w:rPr>
          <w:rFonts w:cs="Times New Roman"/>
          <w:i/>
          <w:iCs/>
          <w:szCs w:val="24"/>
        </w:rPr>
        <w:t xml:space="preserve"> </w:t>
      </w:r>
      <w:r w:rsidR="00203865" w:rsidRPr="003F5D95">
        <w:rPr>
          <w:rFonts w:cs="Times New Roman"/>
          <w:i/>
          <w:iCs/>
          <w:szCs w:val="24"/>
        </w:rPr>
        <w:t>in</w:t>
      </w:r>
      <w:r w:rsidRPr="003F5D95">
        <w:rPr>
          <w:rFonts w:cs="Times New Roman"/>
          <w:i/>
          <w:iCs/>
          <w:szCs w:val="24"/>
        </w:rPr>
        <w:t xml:space="preserve"> S</w:t>
      </w:r>
      <w:r w:rsidR="003C6827" w:rsidRPr="003F5D95">
        <w:rPr>
          <w:rFonts w:cs="Times New Roman"/>
          <w:i/>
          <w:iCs/>
          <w:szCs w:val="24"/>
        </w:rPr>
        <w:t>outh</w:t>
      </w:r>
      <w:r w:rsidRPr="003F5D95">
        <w:rPr>
          <w:rFonts w:cs="Times New Roman"/>
          <w:i/>
          <w:iCs/>
          <w:szCs w:val="24"/>
        </w:rPr>
        <w:t xml:space="preserve"> E</w:t>
      </w:r>
      <w:r w:rsidR="003C6827" w:rsidRPr="003F5D95">
        <w:rPr>
          <w:rFonts w:cs="Times New Roman"/>
          <w:i/>
          <w:iCs/>
          <w:szCs w:val="24"/>
        </w:rPr>
        <w:t>ast</w:t>
      </w:r>
      <w:r w:rsidRPr="003F5D95">
        <w:rPr>
          <w:rFonts w:cs="Times New Roman"/>
          <w:i/>
          <w:iCs/>
          <w:szCs w:val="24"/>
        </w:rPr>
        <w:t xml:space="preserve"> G</w:t>
      </w:r>
      <w:r w:rsidR="003C6827" w:rsidRPr="003F5D95">
        <w:rPr>
          <w:rFonts w:cs="Times New Roman"/>
          <w:i/>
          <w:iCs/>
          <w:szCs w:val="24"/>
        </w:rPr>
        <w:t>eo</w:t>
      </w:r>
      <w:r w:rsidRPr="003F5D95">
        <w:rPr>
          <w:rFonts w:cs="Times New Roman"/>
          <w:i/>
          <w:iCs/>
          <w:szCs w:val="24"/>
        </w:rPr>
        <w:t>-P</w:t>
      </w:r>
      <w:r w:rsidR="003C6827" w:rsidRPr="003F5D95">
        <w:rPr>
          <w:rFonts w:cs="Times New Roman"/>
          <w:i/>
          <w:iCs/>
          <w:szCs w:val="24"/>
        </w:rPr>
        <w:t>olitical</w:t>
      </w:r>
      <w:r w:rsidRPr="003F5D95">
        <w:rPr>
          <w:rFonts w:cs="Times New Roman"/>
          <w:i/>
          <w:iCs/>
          <w:szCs w:val="24"/>
        </w:rPr>
        <w:t xml:space="preserve"> Z</w:t>
      </w:r>
      <w:r w:rsidR="003C6827" w:rsidRPr="003F5D95">
        <w:rPr>
          <w:rFonts w:cs="Times New Roman"/>
          <w:i/>
          <w:iCs/>
          <w:szCs w:val="24"/>
        </w:rPr>
        <w:t>one</w:t>
      </w:r>
      <w:r w:rsidRPr="003F5D95">
        <w:rPr>
          <w:rFonts w:cs="Times New Roman"/>
          <w:i/>
          <w:iCs/>
          <w:szCs w:val="24"/>
        </w:rPr>
        <w:t xml:space="preserve"> </w:t>
      </w:r>
      <w:r w:rsidR="008E673D" w:rsidRPr="003F5D95">
        <w:rPr>
          <w:rFonts w:cs="Times New Roman"/>
          <w:i/>
          <w:iCs/>
          <w:szCs w:val="24"/>
        </w:rPr>
        <w:t>of</w:t>
      </w:r>
      <w:r w:rsidRPr="003F5D95">
        <w:rPr>
          <w:rFonts w:cs="Times New Roman"/>
          <w:i/>
          <w:iCs/>
          <w:szCs w:val="24"/>
        </w:rPr>
        <w:t xml:space="preserve"> N</w:t>
      </w:r>
      <w:r w:rsidR="003C6827" w:rsidRPr="003F5D95">
        <w:rPr>
          <w:rFonts w:cs="Times New Roman"/>
          <w:i/>
          <w:iCs/>
          <w:szCs w:val="24"/>
        </w:rPr>
        <w:t>igeria</w:t>
      </w:r>
      <w:r w:rsidRPr="003F5D95">
        <w:rPr>
          <w:rFonts w:cs="Times New Roman"/>
          <w:i/>
          <w:iCs/>
          <w:szCs w:val="24"/>
        </w:rPr>
        <w:t xml:space="preserve"> T</w:t>
      </w:r>
      <w:r w:rsidR="003C6827" w:rsidRPr="003F5D95">
        <w:rPr>
          <w:rFonts w:cs="Times New Roman"/>
          <w:i/>
          <w:iCs/>
          <w:szCs w:val="24"/>
        </w:rPr>
        <w:t>hrough</w:t>
      </w:r>
      <w:r w:rsidRPr="003F5D95">
        <w:rPr>
          <w:rFonts w:cs="Times New Roman"/>
          <w:i/>
          <w:iCs/>
          <w:szCs w:val="24"/>
        </w:rPr>
        <w:t xml:space="preserve"> C</w:t>
      </w:r>
      <w:r w:rsidR="003C6827" w:rsidRPr="003F5D95">
        <w:rPr>
          <w:rFonts w:cs="Times New Roman"/>
          <w:i/>
          <w:iCs/>
          <w:szCs w:val="24"/>
        </w:rPr>
        <w:t>ommitment</w:t>
      </w:r>
      <w:r w:rsidRPr="003F5D95">
        <w:rPr>
          <w:rFonts w:cs="Times New Roman"/>
          <w:i/>
          <w:iCs/>
          <w:szCs w:val="24"/>
        </w:rPr>
        <w:t xml:space="preserve"> </w:t>
      </w:r>
      <w:r w:rsidR="003C6827" w:rsidRPr="003F5D95">
        <w:rPr>
          <w:rFonts w:cs="Times New Roman"/>
          <w:i/>
          <w:iCs/>
          <w:szCs w:val="24"/>
        </w:rPr>
        <w:t>in</w:t>
      </w:r>
      <w:r w:rsidRPr="003F5D95">
        <w:rPr>
          <w:rFonts w:cs="Times New Roman"/>
          <w:i/>
          <w:iCs/>
          <w:szCs w:val="24"/>
        </w:rPr>
        <w:t xml:space="preserve"> T</w:t>
      </w:r>
      <w:r w:rsidR="003C6827" w:rsidRPr="003F5D95">
        <w:rPr>
          <w:rFonts w:cs="Times New Roman"/>
          <w:i/>
          <w:iCs/>
          <w:szCs w:val="24"/>
        </w:rPr>
        <w:t>eachers</w:t>
      </w:r>
      <w:r w:rsidRPr="003F5D95">
        <w:rPr>
          <w:rFonts w:cs="Times New Roman"/>
          <w:i/>
          <w:iCs/>
          <w:szCs w:val="24"/>
        </w:rPr>
        <w:t>’ B</w:t>
      </w:r>
      <w:r w:rsidR="003C6827" w:rsidRPr="003F5D95">
        <w:rPr>
          <w:rFonts w:cs="Times New Roman"/>
          <w:i/>
          <w:iCs/>
          <w:szCs w:val="24"/>
        </w:rPr>
        <w:t>ehavior</w:t>
      </w:r>
      <w:r w:rsidRPr="003F5D95">
        <w:rPr>
          <w:rFonts w:cs="Times New Roman"/>
          <w:szCs w:val="24"/>
        </w:rPr>
        <w:t>.</w:t>
      </w:r>
    </w:p>
    <w:p w14:paraId="4EE5452A" w14:textId="5E3E906A" w:rsidR="00364A08" w:rsidRPr="003F5D95" w:rsidRDefault="00364A08"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Njugia, M. W., Ndiga, B., &amp; Kimotho, M. (2024). Influence Of Parental Involvement on Students ‘discipline in Public Secondary Schools in Turkana Central Sub-County, Kenya. European Journal of Education Studies, 11(10).</w:t>
      </w:r>
    </w:p>
    <w:p w14:paraId="2B7FBB85"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Nunn, N. (2010). Religious Conversion in Colonial Africa. </w:t>
      </w:r>
      <w:r w:rsidRPr="003F5D95">
        <w:rPr>
          <w:rFonts w:cs="Times New Roman"/>
          <w:i/>
          <w:iCs/>
          <w:szCs w:val="24"/>
        </w:rPr>
        <w:t>American Economic Review</w:t>
      </w:r>
      <w:r w:rsidRPr="003F5D95">
        <w:rPr>
          <w:rFonts w:cs="Times New Roman"/>
          <w:szCs w:val="24"/>
        </w:rPr>
        <w:t xml:space="preserve">, </w:t>
      </w:r>
      <w:r w:rsidRPr="003F5D95">
        <w:rPr>
          <w:rFonts w:cs="Times New Roman"/>
          <w:i/>
          <w:iCs/>
          <w:szCs w:val="24"/>
        </w:rPr>
        <w:t>100</w:t>
      </w:r>
      <w:r w:rsidRPr="003F5D95">
        <w:rPr>
          <w:rFonts w:cs="Times New Roman"/>
          <w:szCs w:val="24"/>
        </w:rPr>
        <w:t>(2), 147–152. https://doi.org/10.1257/aer.100.2.147</w:t>
      </w:r>
    </w:p>
    <w:p w14:paraId="5E49AF83" w14:textId="3DDB292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Nwobodo, R. E. E. (2022). </w:t>
      </w:r>
      <w:r w:rsidRPr="003F5D95">
        <w:rPr>
          <w:rFonts w:cs="Times New Roman"/>
          <w:i/>
          <w:iCs/>
          <w:szCs w:val="24"/>
        </w:rPr>
        <w:t>A</w:t>
      </w:r>
      <w:r w:rsidR="00BA10E2" w:rsidRPr="003F5D95">
        <w:rPr>
          <w:rFonts w:cs="Times New Roman"/>
          <w:i/>
          <w:iCs/>
          <w:szCs w:val="24"/>
        </w:rPr>
        <w:t>frica</w:t>
      </w:r>
      <w:r w:rsidRPr="003F5D95">
        <w:rPr>
          <w:rFonts w:cs="Times New Roman"/>
          <w:i/>
          <w:iCs/>
          <w:szCs w:val="24"/>
        </w:rPr>
        <w:t xml:space="preserve"> </w:t>
      </w:r>
      <w:r w:rsidR="00BA10E2" w:rsidRPr="003F5D95">
        <w:rPr>
          <w:rFonts w:cs="Times New Roman"/>
          <w:i/>
          <w:iCs/>
          <w:szCs w:val="24"/>
        </w:rPr>
        <w:t>and</w:t>
      </w:r>
      <w:r w:rsidRPr="003F5D95">
        <w:rPr>
          <w:rFonts w:cs="Times New Roman"/>
          <w:i/>
          <w:iCs/>
          <w:szCs w:val="24"/>
        </w:rPr>
        <w:t xml:space="preserve"> </w:t>
      </w:r>
      <w:r w:rsidR="00BA10E2" w:rsidRPr="003F5D95">
        <w:rPr>
          <w:rFonts w:cs="Times New Roman"/>
          <w:i/>
          <w:iCs/>
          <w:szCs w:val="24"/>
        </w:rPr>
        <w:t>the</w:t>
      </w:r>
      <w:r w:rsidRPr="003F5D95">
        <w:rPr>
          <w:rFonts w:cs="Times New Roman"/>
          <w:i/>
          <w:iCs/>
          <w:szCs w:val="24"/>
        </w:rPr>
        <w:t xml:space="preserve"> </w:t>
      </w:r>
      <w:r w:rsidR="00BA10E2" w:rsidRPr="003F5D95">
        <w:rPr>
          <w:rFonts w:cs="Times New Roman"/>
          <w:i/>
          <w:iCs/>
          <w:szCs w:val="24"/>
        </w:rPr>
        <w:t>Challenges</w:t>
      </w:r>
      <w:r w:rsidRPr="003F5D95">
        <w:rPr>
          <w:rFonts w:cs="Times New Roman"/>
          <w:i/>
          <w:iCs/>
          <w:szCs w:val="24"/>
        </w:rPr>
        <w:t xml:space="preserve"> </w:t>
      </w:r>
      <w:r w:rsidR="00BA10E2" w:rsidRPr="003F5D95">
        <w:rPr>
          <w:rFonts w:cs="Times New Roman"/>
          <w:i/>
          <w:iCs/>
          <w:szCs w:val="24"/>
        </w:rPr>
        <w:t>of</w:t>
      </w:r>
      <w:r w:rsidRPr="003F5D95">
        <w:rPr>
          <w:rFonts w:cs="Times New Roman"/>
          <w:i/>
          <w:iCs/>
          <w:szCs w:val="24"/>
        </w:rPr>
        <w:t xml:space="preserve"> M</w:t>
      </w:r>
      <w:r w:rsidR="00BA10E2" w:rsidRPr="003F5D95">
        <w:rPr>
          <w:rFonts w:cs="Times New Roman"/>
          <w:i/>
          <w:iCs/>
          <w:szCs w:val="24"/>
        </w:rPr>
        <w:t>odernity</w:t>
      </w:r>
      <w:r w:rsidRPr="003F5D95">
        <w:rPr>
          <w:rFonts w:cs="Times New Roman"/>
          <w:szCs w:val="24"/>
        </w:rPr>
        <w:t xml:space="preserve">. </w:t>
      </w:r>
      <w:r w:rsidRPr="003F5D95">
        <w:rPr>
          <w:rFonts w:cs="Times New Roman"/>
          <w:i/>
          <w:iCs/>
          <w:szCs w:val="24"/>
        </w:rPr>
        <w:t>2</w:t>
      </w:r>
      <w:r w:rsidRPr="003F5D95">
        <w:rPr>
          <w:rFonts w:cs="Times New Roman"/>
          <w:szCs w:val="24"/>
        </w:rPr>
        <w:t>.</w:t>
      </w:r>
    </w:p>
    <w:p w14:paraId="4BDF1865" w14:textId="789F4AD4"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Nyamosi, D. (2019). T</w:t>
      </w:r>
      <w:r w:rsidR="005C6B4A" w:rsidRPr="003F5D95">
        <w:rPr>
          <w:rFonts w:cs="Times New Roman"/>
          <w:szCs w:val="24"/>
        </w:rPr>
        <w:t>he</w:t>
      </w:r>
      <w:r w:rsidRPr="003F5D95">
        <w:rPr>
          <w:rFonts w:cs="Times New Roman"/>
          <w:szCs w:val="24"/>
        </w:rPr>
        <w:t xml:space="preserve"> R</w:t>
      </w:r>
      <w:r w:rsidR="005C6B4A" w:rsidRPr="003F5D95">
        <w:rPr>
          <w:rFonts w:cs="Times New Roman"/>
          <w:szCs w:val="24"/>
        </w:rPr>
        <w:t>ole</w:t>
      </w:r>
      <w:r w:rsidRPr="003F5D95">
        <w:rPr>
          <w:rFonts w:cs="Times New Roman"/>
          <w:szCs w:val="24"/>
        </w:rPr>
        <w:t xml:space="preserve"> </w:t>
      </w:r>
      <w:r w:rsidR="005C6B4A" w:rsidRPr="003F5D95">
        <w:rPr>
          <w:rFonts w:cs="Times New Roman"/>
          <w:szCs w:val="24"/>
        </w:rPr>
        <w:t>of</w:t>
      </w:r>
      <w:r w:rsidRPr="003F5D95">
        <w:rPr>
          <w:rFonts w:cs="Times New Roman"/>
          <w:szCs w:val="24"/>
        </w:rPr>
        <w:t xml:space="preserve"> R</w:t>
      </w:r>
      <w:r w:rsidR="005C6B4A" w:rsidRPr="003F5D95">
        <w:rPr>
          <w:rFonts w:cs="Times New Roman"/>
          <w:szCs w:val="24"/>
        </w:rPr>
        <w:t>eligious</w:t>
      </w:r>
      <w:r w:rsidRPr="003F5D95">
        <w:rPr>
          <w:rFonts w:cs="Times New Roman"/>
          <w:szCs w:val="24"/>
        </w:rPr>
        <w:t xml:space="preserve"> S</w:t>
      </w:r>
      <w:r w:rsidR="005C6B4A" w:rsidRPr="003F5D95">
        <w:rPr>
          <w:rFonts w:cs="Times New Roman"/>
          <w:szCs w:val="24"/>
        </w:rPr>
        <w:t>tudies</w:t>
      </w:r>
      <w:r w:rsidRPr="003F5D95">
        <w:rPr>
          <w:rFonts w:cs="Times New Roman"/>
          <w:szCs w:val="24"/>
        </w:rPr>
        <w:t xml:space="preserve"> </w:t>
      </w:r>
      <w:r w:rsidR="005C6B4A" w:rsidRPr="003F5D95">
        <w:rPr>
          <w:rFonts w:cs="Times New Roman"/>
          <w:szCs w:val="24"/>
        </w:rPr>
        <w:t>in</w:t>
      </w:r>
      <w:r w:rsidRPr="003F5D95">
        <w:rPr>
          <w:rFonts w:cs="Times New Roman"/>
          <w:szCs w:val="24"/>
        </w:rPr>
        <w:t xml:space="preserve"> E</w:t>
      </w:r>
      <w:r w:rsidR="005C6B4A" w:rsidRPr="003F5D95">
        <w:rPr>
          <w:rFonts w:cs="Times New Roman"/>
          <w:szCs w:val="24"/>
        </w:rPr>
        <w:t>nhancing</w:t>
      </w:r>
      <w:r w:rsidRPr="003F5D95">
        <w:rPr>
          <w:rFonts w:cs="Times New Roman"/>
          <w:szCs w:val="24"/>
        </w:rPr>
        <w:t xml:space="preserve"> M</w:t>
      </w:r>
      <w:r w:rsidR="005C6B4A" w:rsidRPr="003F5D95">
        <w:rPr>
          <w:rFonts w:cs="Times New Roman"/>
          <w:szCs w:val="24"/>
        </w:rPr>
        <w:t>oral</w:t>
      </w:r>
      <w:r w:rsidRPr="003F5D95">
        <w:rPr>
          <w:rFonts w:cs="Times New Roman"/>
          <w:szCs w:val="24"/>
        </w:rPr>
        <w:t xml:space="preserve"> D</w:t>
      </w:r>
      <w:r w:rsidR="005C6B4A" w:rsidRPr="003F5D95">
        <w:rPr>
          <w:rFonts w:cs="Times New Roman"/>
          <w:szCs w:val="24"/>
        </w:rPr>
        <w:t>evelopment</w:t>
      </w:r>
      <w:r w:rsidRPr="003F5D95">
        <w:rPr>
          <w:rFonts w:cs="Times New Roman"/>
          <w:szCs w:val="24"/>
        </w:rPr>
        <w:t xml:space="preserve"> </w:t>
      </w:r>
      <w:r w:rsidR="005C6B4A" w:rsidRPr="003F5D95">
        <w:rPr>
          <w:rFonts w:cs="Times New Roman"/>
          <w:szCs w:val="24"/>
        </w:rPr>
        <w:t>of</w:t>
      </w:r>
      <w:r w:rsidRPr="003F5D95">
        <w:rPr>
          <w:rFonts w:cs="Times New Roman"/>
          <w:szCs w:val="24"/>
        </w:rPr>
        <w:t xml:space="preserve"> S</w:t>
      </w:r>
      <w:r w:rsidR="005C6B4A" w:rsidRPr="003F5D95">
        <w:rPr>
          <w:rFonts w:cs="Times New Roman"/>
          <w:szCs w:val="24"/>
        </w:rPr>
        <w:t>econdary</w:t>
      </w:r>
      <w:r w:rsidRPr="003F5D95">
        <w:rPr>
          <w:rFonts w:cs="Times New Roman"/>
          <w:szCs w:val="24"/>
        </w:rPr>
        <w:t xml:space="preserve"> S</w:t>
      </w:r>
      <w:r w:rsidR="005C6B4A" w:rsidRPr="003F5D95">
        <w:rPr>
          <w:rFonts w:cs="Times New Roman"/>
          <w:szCs w:val="24"/>
        </w:rPr>
        <w:t>chool</w:t>
      </w:r>
      <w:r w:rsidRPr="003F5D95">
        <w:rPr>
          <w:rFonts w:cs="Times New Roman"/>
          <w:szCs w:val="24"/>
        </w:rPr>
        <w:t>’ L</w:t>
      </w:r>
      <w:r w:rsidR="005C6B4A" w:rsidRPr="003F5D95">
        <w:rPr>
          <w:rFonts w:cs="Times New Roman"/>
          <w:szCs w:val="24"/>
        </w:rPr>
        <w:t>earners</w:t>
      </w:r>
      <w:r w:rsidRPr="003F5D95">
        <w:rPr>
          <w:rFonts w:cs="Times New Roman"/>
          <w:szCs w:val="24"/>
        </w:rPr>
        <w:t xml:space="preserve"> </w:t>
      </w:r>
      <w:r w:rsidR="005C6B4A" w:rsidRPr="003F5D95">
        <w:rPr>
          <w:rFonts w:cs="Times New Roman"/>
          <w:szCs w:val="24"/>
        </w:rPr>
        <w:t>in</w:t>
      </w:r>
      <w:r w:rsidRPr="003F5D95">
        <w:rPr>
          <w:rFonts w:cs="Times New Roman"/>
          <w:szCs w:val="24"/>
        </w:rPr>
        <w:t xml:space="preserve"> K</w:t>
      </w:r>
      <w:r w:rsidR="005C6B4A" w:rsidRPr="003F5D95">
        <w:rPr>
          <w:rFonts w:cs="Times New Roman"/>
          <w:szCs w:val="24"/>
        </w:rPr>
        <w:t>enya</w:t>
      </w:r>
      <w:r w:rsidRPr="003F5D95">
        <w:rPr>
          <w:rFonts w:cs="Times New Roman"/>
          <w:szCs w:val="24"/>
        </w:rPr>
        <w:t xml:space="preserve">. </w:t>
      </w:r>
      <w:r w:rsidRPr="003F5D95">
        <w:rPr>
          <w:rFonts w:cs="Times New Roman"/>
          <w:i/>
          <w:iCs/>
          <w:szCs w:val="24"/>
        </w:rPr>
        <w:t>Journal of Philosophy</w:t>
      </w:r>
      <w:r w:rsidRPr="003F5D95">
        <w:rPr>
          <w:rFonts w:cs="Times New Roman"/>
          <w:szCs w:val="24"/>
        </w:rPr>
        <w:t xml:space="preserve">, </w:t>
      </w:r>
      <w:r w:rsidRPr="003F5D95">
        <w:rPr>
          <w:rFonts w:cs="Times New Roman"/>
          <w:i/>
          <w:iCs/>
          <w:szCs w:val="24"/>
        </w:rPr>
        <w:t>1</w:t>
      </w:r>
      <w:r w:rsidRPr="003F5D95">
        <w:rPr>
          <w:rFonts w:cs="Times New Roman"/>
          <w:szCs w:val="24"/>
        </w:rPr>
        <w:t>(1).</w:t>
      </w:r>
    </w:p>
    <w:p w14:paraId="48B7B26F" w14:textId="2E735C4A"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Nyangaresi, J. K., Juma, I., &amp; Majanga, E. (</w:t>
      </w:r>
      <w:r w:rsidR="003F45C2" w:rsidRPr="003F5D95">
        <w:rPr>
          <w:rFonts w:cs="Times New Roman"/>
          <w:szCs w:val="24"/>
        </w:rPr>
        <w:t>2020</w:t>
      </w:r>
      <w:r w:rsidRPr="003F5D95">
        <w:rPr>
          <w:rFonts w:cs="Times New Roman"/>
          <w:szCs w:val="24"/>
        </w:rPr>
        <w:t xml:space="preserve">). </w:t>
      </w:r>
      <w:r w:rsidRPr="003F5D95">
        <w:rPr>
          <w:rFonts w:cs="Times New Roman"/>
          <w:i/>
          <w:iCs/>
          <w:szCs w:val="24"/>
        </w:rPr>
        <w:t>Causes of Teenage Pregnancy in Kakamega Central Sub-County, Kenya</w:t>
      </w:r>
      <w:r w:rsidRPr="003F5D95">
        <w:rPr>
          <w:rFonts w:cs="Times New Roman"/>
          <w:szCs w:val="24"/>
        </w:rPr>
        <w:t>.</w:t>
      </w:r>
    </w:p>
    <w:p w14:paraId="4A451AB3" w14:textId="0A912E9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Nzimande, E. S. (</w:t>
      </w:r>
      <w:r w:rsidR="00BE04C7" w:rsidRPr="003F5D95">
        <w:rPr>
          <w:rFonts w:cs="Times New Roman"/>
          <w:szCs w:val="24"/>
        </w:rPr>
        <w:t>2008</w:t>
      </w:r>
      <w:r w:rsidRPr="003F5D95">
        <w:rPr>
          <w:rFonts w:cs="Times New Roman"/>
          <w:szCs w:val="24"/>
        </w:rPr>
        <w:t xml:space="preserve">). </w:t>
      </w:r>
      <w:r w:rsidRPr="003F5D95">
        <w:rPr>
          <w:rFonts w:cs="Times New Roman"/>
          <w:i/>
          <w:iCs/>
          <w:szCs w:val="24"/>
        </w:rPr>
        <w:t>MI</w:t>
      </w:r>
      <w:r w:rsidR="00BE04C7" w:rsidRPr="003F5D95">
        <w:rPr>
          <w:rFonts w:cs="Times New Roman"/>
          <w:i/>
          <w:iCs/>
          <w:szCs w:val="24"/>
        </w:rPr>
        <w:t>nimum</w:t>
      </w:r>
      <w:r w:rsidRPr="003F5D95">
        <w:rPr>
          <w:rFonts w:cs="Times New Roman"/>
          <w:i/>
          <w:iCs/>
          <w:szCs w:val="24"/>
        </w:rPr>
        <w:t xml:space="preserve"> S</w:t>
      </w:r>
      <w:r w:rsidR="00BE04C7" w:rsidRPr="003F5D95">
        <w:rPr>
          <w:rFonts w:cs="Times New Roman"/>
          <w:i/>
          <w:iCs/>
          <w:szCs w:val="24"/>
        </w:rPr>
        <w:t>entence</w:t>
      </w:r>
      <w:r w:rsidRPr="003F5D95">
        <w:rPr>
          <w:rFonts w:cs="Times New Roman"/>
          <w:i/>
          <w:iCs/>
          <w:szCs w:val="24"/>
        </w:rPr>
        <w:t xml:space="preserve"> L</w:t>
      </w:r>
      <w:r w:rsidR="00BE04C7" w:rsidRPr="003F5D95">
        <w:rPr>
          <w:rFonts w:cs="Times New Roman"/>
          <w:i/>
          <w:iCs/>
          <w:szCs w:val="24"/>
        </w:rPr>
        <w:t>egislation</w:t>
      </w:r>
      <w:r w:rsidRPr="003F5D95">
        <w:rPr>
          <w:rFonts w:cs="Times New Roman"/>
          <w:i/>
          <w:iCs/>
          <w:szCs w:val="24"/>
        </w:rPr>
        <w:t xml:space="preserve"> I</w:t>
      </w:r>
      <w:r w:rsidR="00BE04C7" w:rsidRPr="003F5D95">
        <w:rPr>
          <w:rFonts w:cs="Times New Roman"/>
          <w:i/>
          <w:iCs/>
          <w:szCs w:val="24"/>
        </w:rPr>
        <w:t>n</w:t>
      </w:r>
      <w:r w:rsidRPr="003F5D95">
        <w:rPr>
          <w:rFonts w:cs="Times New Roman"/>
          <w:i/>
          <w:iCs/>
          <w:szCs w:val="24"/>
        </w:rPr>
        <w:t xml:space="preserve"> S</w:t>
      </w:r>
      <w:r w:rsidR="00BE04C7" w:rsidRPr="003F5D95">
        <w:rPr>
          <w:rFonts w:cs="Times New Roman"/>
          <w:i/>
          <w:iCs/>
          <w:szCs w:val="24"/>
        </w:rPr>
        <w:t>outh</w:t>
      </w:r>
      <w:r w:rsidRPr="003F5D95">
        <w:rPr>
          <w:rFonts w:cs="Times New Roman"/>
          <w:i/>
          <w:iCs/>
          <w:szCs w:val="24"/>
        </w:rPr>
        <w:t xml:space="preserve"> A</w:t>
      </w:r>
      <w:r w:rsidR="00BE04C7" w:rsidRPr="003F5D95">
        <w:rPr>
          <w:rFonts w:cs="Times New Roman"/>
          <w:i/>
          <w:iCs/>
          <w:szCs w:val="24"/>
        </w:rPr>
        <w:t>frica</w:t>
      </w:r>
      <w:r w:rsidRPr="003F5D95">
        <w:rPr>
          <w:rFonts w:cs="Times New Roman"/>
          <w:szCs w:val="24"/>
        </w:rPr>
        <w:t>.</w:t>
      </w:r>
    </w:p>
    <w:p w14:paraId="581E1EB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O. Ezeanolue, A., &amp; Nnorom, S. (2020). Prevalence of Indiscipline among Senior Secondary School Students and the Influnce on the Academic Achievement in Aguata Education Zone of Anambra State. </w:t>
      </w:r>
      <w:r w:rsidRPr="003F5D95">
        <w:rPr>
          <w:rFonts w:cs="Times New Roman"/>
          <w:i/>
          <w:iCs/>
          <w:szCs w:val="24"/>
        </w:rPr>
        <w:t>World Journal of Innovative Research</w:t>
      </w:r>
      <w:r w:rsidRPr="003F5D95">
        <w:rPr>
          <w:rFonts w:cs="Times New Roman"/>
          <w:szCs w:val="24"/>
        </w:rPr>
        <w:t xml:space="preserve">, </w:t>
      </w:r>
      <w:r w:rsidRPr="003F5D95">
        <w:rPr>
          <w:rFonts w:cs="Times New Roman"/>
          <w:i/>
          <w:iCs/>
          <w:szCs w:val="24"/>
        </w:rPr>
        <w:t>9</w:t>
      </w:r>
      <w:r w:rsidRPr="003F5D95">
        <w:rPr>
          <w:rFonts w:cs="Times New Roman"/>
          <w:szCs w:val="24"/>
        </w:rPr>
        <w:t>(2). https://doi.org/10.31871/WJIR.9.2.6</w:t>
      </w:r>
    </w:p>
    <w:p w14:paraId="168D3C95" w14:textId="5B9886E1"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 xml:space="preserve">Odebode, A. A. (2019). Causes of Indiscipline </w:t>
      </w:r>
      <w:r w:rsidR="00F955C4" w:rsidRPr="003F5D95">
        <w:rPr>
          <w:rFonts w:cs="Times New Roman"/>
          <w:szCs w:val="24"/>
        </w:rPr>
        <w:t>among</w:t>
      </w:r>
      <w:r w:rsidRPr="003F5D95">
        <w:rPr>
          <w:rFonts w:cs="Times New Roman"/>
          <w:szCs w:val="24"/>
        </w:rPr>
        <w:t xml:space="preserve"> Students as Viewed by Primary School Teachers in Nigeria. </w:t>
      </w:r>
      <w:r w:rsidRPr="003F5D95">
        <w:rPr>
          <w:rFonts w:cs="Times New Roman"/>
          <w:i/>
          <w:iCs/>
          <w:szCs w:val="24"/>
        </w:rPr>
        <w:t>Mimbar Sekolah Dasar</w:t>
      </w:r>
      <w:r w:rsidRPr="003F5D95">
        <w:rPr>
          <w:rFonts w:cs="Times New Roman"/>
          <w:szCs w:val="24"/>
        </w:rPr>
        <w:t xml:space="preserve">, </w:t>
      </w:r>
      <w:r w:rsidRPr="003F5D95">
        <w:rPr>
          <w:rFonts w:cs="Times New Roman"/>
          <w:i/>
          <w:iCs/>
          <w:szCs w:val="24"/>
        </w:rPr>
        <w:t>6</w:t>
      </w:r>
      <w:r w:rsidRPr="003F5D95">
        <w:rPr>
          <w:rFonts w:cs="Times New Roman"/>
          <w:szCs w:val="24"/>
        </w:rPr>
        <w:t>(1).</w:t>
      </w:r>
    </w:p>
    <w:p w14:paraId="4359DB66"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Ominde, E. S., K’odhiambo, A. K., &amp; Gunga, S. O. (2021). Critique of policy frameworks for value education in primary school curriculum in Kenya. </w:t>
      </w:r>
      <w:r w:rsidRPr="003F5D95">
        <w:rPr>
          <w:rFonts w:cs="Times New Roman"/>
          <w:i/>
          <w:iCs/>
          <w:szCs w:val="24"/>
        </w:rPr>
        <w:t>Journal of Educational Research in Developing Areas</w:t>
      </w:r>
      <w:r w:rsidRPr="003F5D95">
        <w:rPr>
          <w:rFonts w:cs="Times New Roman"/>
          <w:szCs w:val="24"/>
        </w:rPr>
        <w:t xml:space="preserve">, </w:t>
      </w:r>
      <w:r w:rsidRPr="003F5D95">
        <w:rPr>
          <w:rFonts w:cs="Times New Roman"/>
          <w:i/>
          <w:iCs/>
          <w:szCs w:val="24"/>
        </w:rPr>
        <w:t>2</w:t>
      </w:r>
      <w:r w:rsidRPr="003F5D95">
        <w:rPr>
          <w:rFonts w:cs="Times New Roman"/>
          <w:szCs w:val="24"/>
        </w:rPr>
        <w:t>(3), 222–235. https://doi.org/10.47434/JEREDA.2.3.2021.222</w:t>
      </w:r>
    </w:p>
    <w:p w14:paraId="6942A58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Opere, O. A., Kamere, I., &amp; Wawire, V. (2019). School Violence as a Cause of Non-Peaceful Coexistence in Public Secondary Schools in Nairobi, Kenya. </w:t>
      </w:r>
      <w:r w:rsidRPr="003F5D95">
        <w:rPr>
          <w:rFonts w:cs="Times New Roman"/>
          <w:i/>
          <w:iCs/>
          <w:szCs w:val="24"/>
        </w:rPr>
        <w:t>Open Journal of Social Sciences</w:t>
      </w:r>
      <w:r w:rsidRPr="003F5D95">
        <w:rPr>
          <w:rFonts w:cs="Times New Roman"/>
          <w:szCs w:val="24"/>
        </w:rPr>
        <w:t xml:space="preserve">, </w:t>
      </w:r>
      <w:r w:rsidRPr="003F5D95">
        <w:rPr>
          <w:rFonts w:cs="Times New Roman"/>
          <w:i/>
          <w:iCs/>
          <w:szCs w:val="24"/>
        </w:rPr>
        <w:t>07</w:t>
      </w:r>
      <w:r w:rsidRPr="003F5D95">
        <w:rPr>
          <w:rFonts w:cs="Times New Roman"/>
          <w:szCs w:val="24"/>
        </w:rPr>
        <w:t>(09), 130–145. https://doi.org/10.4236/jss.2019.79010</w:t>
      </w:r>
    </w:p>
    <w:p w14:paraId="3CD52534"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Otieno Onyango, D., &amp; M.W. Simatwa, E. (2016). Influence of Physical Punishment Ban on Student Discipline in Public Secondary Schools in Kenya: A Case study of Ugenya, Gem and Siaya Sub-Counties. </w:t>
      </w:r>
      <w:r w:rsidRPr="003F5D95">
        <w:rPr>
          <w:rFonts w:cs="Times New Roman"/>
          <w:i/>
          <w:iCs/>
          <w:szCs w:val="24"/>
        </w:rPr>
        <w:t>Educational Research</w:t>
      </w:r>
      <w:r w:rsidRPr="003F5D95">
        <w:rPr>
          <w:rFonts w:cs="Times New Roman"/>
          <w:szCs w:val="24"/>
        </w:rPr>
        <w:t xml:space="preserve">, </w:t>
      </w:r>
      <w:r w:rsidRPr="003F5D95">
        <w:rPr>
          <w:rFonts w:cs="Times New Roman"/>
          <w:i/>
          <w:iCs/>
          <w:szCs w:val="24"/>
        </w:rPr>
        <w:t>07</w:t>
      </w:r>
      <w:r w:rsidRPr="003F5D95">
        <w:rPr>
          <w:rFonts w:cs="Times New Roman"/>
          <w:szCs w:val="24"/>
        </w:rPr>
        <w:t>(03). https://doi.org/10.14303/er.2016.135</w:t>
      </w:r>
    </w:p>
    <w:p w14:paraId="16DEF9F3" w14:textId="77777777" w:rsidR="008E34EB" w:rsidRPr="003F5D95" w:rsidRDefault="008E34EB"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Othoo, H. A., &amp; Aseu, G. O. (2022). Role of Christian Religious Education in the moral values formation of secondary school students in Teso South sub county, Busia County, Kenya. Journal of Research, Innovation and Implications in Education, 6(2), 307–317.</w:t>
      </w:r>
    </w:p>
    <w:p w14:paraId="58010AB7"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Otukho, B. S. M. N., &amp; Amunga, J. (2024). Influence of Vandalism on Academic Performance of Students in Public Secondary Schools in Matungu Sub-County, Kenya. </w:t>
      </w:r>
      <w:r w:rsidRPr="003F5D95">
        <w:rPr>
          <w:rFonts w:cs="Times New Roman"/>
          <w:i/>
          <w:iCs/>
          <w:szCs w:val="24"/>
        </w:rPr>
        <w:t>African Journal of Empirical Research</w:t>
      </w:r>
      <w:r w:rsidRPr="003F5D95">
        <w:rPr>
          <w:rFonts w:cs="Times New Roman"/>
          <w:szCs w:val="24"/>
        </w:rPr>
        <w:t xml:space="preserve">, </w:t>
      </w:r>
      <w:r w:rsidRPr="003F5D95">
        <w:rPr>
          <w:rFonts w:cs="Times New Roman"/>
          <w:i/>
          <w:iCs/>
          <w:szCs w:val="24"/>
        </w:rPr>
        <w:t>5</w:t>
      </w:r>
      <w:r w:rsidRPr="003F5D95">
        <w:rPr>
          <w:rFonts w:cs="Times New Roman"/>
          <w:szCs w:val="24"/>
        </w:rPr>
        <w:t>(3), 948–956. https://doi.org/10.51867/ajernet.5.3.80</w:t>
      </w:r>
    </w:p>
    <w:p w14:paraId="3B04EB9E"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Padilla-Díaz, M. (2015). Phenomenology in Educational Qualitative Research: Philosophy as Science or Philosophical Science? </w:t>
      </w:r>
      <w:r w:rsidRPr="003F5D95">
        <w:rPr>
          <w:rFonts w:cs="Times New Roman"/>
          <w:i/>
          <w:iCs/>
          <w:szCs w:val="24"/>
        </w:rPr>
        <w:t>International Journal of Educational Excellence</w:t>
      </w:r>
      <w:r w:rsidRPr="003F5D95">
        <w:rPr>
          <w:rFonts w:cs="Times New Roman"/>
          <w:szCs w:val="24"/>
        </w:rPr>
        <w:t xml:space="preserve">, </w:t>
      </w:r>
      <w:r w:rsidRPr="003F5D95">
        <w:rPr>
          <w:rFonts w:cs="Times New Roman"/>
          <w:i/>
          <w:iCs/>
          <w:szCs w:val="24"/>
        </w:rPr>
        <w:t>1</w:t>
      </w:r>
      <w:r w:rsidRPr="003F5D95">
        <w:rPr>
          <w:rFonts w:cs="Times New Roman"/>
          <w:szCs w:val="24"/>
        </w:rPr>
        <w:t>(2), 101–110. https://doi.org/10.18562/IJEE.2015.0009</w:t>
      </w:r>
    </w:p>
    <w:p w14:paraId="46CFDDC5"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Parihar, R., Parihar, P., &amp; Sharma, D. J. (2018). Decline of Ethics and Moral Values in Present Scenario – An Analysis. </w:t>
      </w:r>
      <w:r w:rsidRPr="003F5D95">
        <w:rPr>
          <w:rFonts w:cs="Times New Roman"/>
          <w:i/>
          <w:iCs/>
          <w:szCs w:val="24"/>
        </w:rPr>
        <w:t>International Journal of Current Microbiology and Applied Sciences</w:t>
      </w:r>
      <w:r w:rsidRPr="003F5D95">
        <w:rPr>
          <w:rFonts w:cs="Times New Roman"/>
          <w:szCs w:val="24"/>
        </w:rPr>
        <w:t xml:space="preserve">, </w:t>
      </w:r>
      <w:r w:rsidRPr="003F5D95">
        <w:rPr>
          <w:rFonts w:cs="Times New Roman"/>
          <w:i/>
          <w:iCs/>
          <w:szCs w:val="24"/>
        </w:rPr>
        <w:t>7</w:t>
      </w:r>
      <w:r w:rsidRPr="003F5D95">
        <w:rPr>
          <w:rFonts w:cs="Times New Roman"/>
          <w:szCs w:val="24"/>
        </w:rPr>
        <w:t>(09), 1085–1092. https://doi.org/10.20546/ijcmas.2018.709.129</w:t>
      </w:r>
    </w:p>
    <w:p w14:paraId="2F7BB272"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Peter, M. G. (2015). Students’ Indiscipline and Principal Attitude in Ondo State Secondary Schools. </w:t>
      </w:r>
      <w:r w:rsidRPr="003F5D95">
        <w:rPr>
          <w:rFonts w:cs="Times New Roman"/>
          <w:i/>
          <w:iCs/>
          <w:szCs w:val="24"/>
        </w:rPr>
        <w:t>Journal of Education and Practice</w:t>
      </w:r>
      <w:r w:rsidRPr="003F5D95">
        <w:rPr>
          <w:rFonts w:cs="Times New Roman"/>
          <w:szCs w:val="24"/>
        </w:rPr>
        <w:t>.</w:t>
      </w:r>
    </w:p>
    <w:p w14:paraId="37799E20"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 xml:space="preserve">Putri, N. P. J. E., Artini, L. P., &amp; Wahyuni, L. G. E. (2020). EFL Teachers’ Perception and Strategies for Integrating Character Education into the Lesson. </w:t>
      </w:r>
      <w:r w:rsidRPr="003F5D95">
        <w:rPr>
          <w:rFonts w:cs="Times New Roman"/>
          <w:i/>
          <w:iCs/>
          <w:szCs w:val="24"/>
        </w:rPr>
        <w:t>Jurnal Pendidikan Dan Pengajaran</w:t>
      </w:r>
      <w:r w:rsidRPr="003F5D95">
        <w:rPr>
          <w:rFonts w:cs="Times New Roman"/>
          <w:szCs w:val="24"/>
        </w:rPr>
        <w:t xml:space="preserve">, </w:t>
      </w:r>
      <w:r w:rsidRPr="003F5D95">
        <w:rPr>
          <w:rFonts w:cs="Times New Roman"/>
          <w:i/>
          <w:iCs/>
          <w:szCs w:val="24"/>
        </w:rPr>
        <w:t>53</w:t>
      </w:r>
      <w:r w:rsidRPr="003F5D95">
        <w:rPr>
          <w:rFonts w:cs="Times New Roman"/>
          <w:szCs w:val="24"/>
        </w:rPr>
        <w:t>(1), 1. https://doi.org/10.23887/jpp.v53i1.19172</w:t>
      </w:r>
    </w:p>
    <w:p w14:paraId="4FB3FBE1" w14:textId="53A6FDDE"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Richman, W. L. (</w:t>
      </w:r>
      <w:r w:rsidR="00D932B5" w:rsidRPr="003F5D95">
        <w:rPr>
          <w:rFonts w:cs="Times New Roman"/>
          <w:szCs w:val="24"/>
        </w:rPr>
        <w:t>2022</w:t>
      </w:r>
      <w:r w:rsidRPr="003F5D95">
        <w:rPr>
          <w:rFonts w:cs="Times New Roman"/>
          <w:szCs w:val="24"/>
        </w:rPr>
        <w:t xml:space="preserve">.). </w:t>
      </w:r>
      <w:r w:rsidRPr="003F5D95">
        <w:rPr>
          <w:rFonts w:cs="Times New Roman"/>
          <w:i/>
          <w:iCs/>
          <w:szCs w:val="24"/>
        </w:rPr>
        <w:t>A Meta-Analytic Study of Social Desirability Distortion in Computer-Administered Questionnaires, Traditional Questionnaires, and Interviews</w:t>
      </w:r>
      <w:r w:rsidRPr="003F5D95">
        <w:rPr>
          <w:rFonts w:cs="Times New Roman"/>
          <w:szCs w:val="24"/>
        </w:rPr>
        <w:t>.</w:t>
      </w:r>
    </w:p>
    <w:p w14:paraId="1E3B5F0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Saeed, S., &amp; Zyngier, D. (2012). How Motivation Influences Student Engagement: A Qualitative Case Study. </w:t>
      </w:r>
      <w:r w:rsidRPr="003F5D95">
        <w:rPr>
          <w:rFonts w:cs="Times New Roman"/>
          <w:i/>
          <w:iCs/>
          <w:szCs w:val="24"/>
        </w:rPr>
        <w:t>Journal of Education and Learning</w:t>
      </w:r>
      <w:r w:rsidRPr="003F5D95">
        <w:rPr>
          <w:rFonts w:cs="Times New Roman"/>
          <w:szCs w:val="24"/>
        </w:rPr>
        <w:t xml:space="preserve">, </w:t>
      </w:r>
      <w:r w:rsidRPr="003F5D95">
        <w:rPr>
          <w:rFonts w:cs="Times New Roman"/>
          <w:i/>
          <w:iCs/>
          <w:szCs w:val="24"/>
        </w:rPr>
        <w:t>1</w:t>
      </w:r>
      <w:r w:rsidRPr="003F5D95">
        <w:rPr>
          <w:rFonts w:cs="Times New Roman"/>
          <w:szCs w:val="24"/>
        </w:rPr>
        <w:t>(2), p252. https://doi.org/10.5539/jel.v1n2p252</w:t>
      </w:r>
    </w:p>
    <w:p w14:paraId="66BA42B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Sánchez-Agustí, M., &amp; Miguel-Revilla, D. (2019). Spain: </w:t>
      </w:r>
      <w:r w:rsidRPr="003F5D95">
        <w:rPr>
          <w:rFonts w:cs="Times New Roman"/>
          <w:i/>
          <w:iCs/>
          <w:szCs w:val="24"/>
        </w:rPr>
        <w:t>JSSE - Journal of Social Science Education</w:t>
      </w:r>
      <w:r w:rsidRPr="003F5D95">
        <w:rPr>
          <w:rFonts w:cs="Times New Roman"/>
          <w:szCs w:val="24"/>
        </w:rPr>
        <w:t>, Vol 19 No 1 (2020): Outlining Similarities and Differences in Civics Education in Europe. https://doi.org/10.4119/JSSE-1591</w:t>
      </w:r>
    </w:p>
    <w:p w14:paraId="129F8F1A" w14:textId="012A5994"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Sanda, Y. N., Anigbogu, N. A., Izam, Y. D., &amp; Datukun, H. L. (2021). D</w:t>
      </w:r>
      <w:r w:rsidR="008C6029" w:rsidRPr="003F5D95">
        <w:rPr>
          <w:rFonts w:cs="Times New Roman"/>
          <w:szCs w:val="24"/>
        </w:rPr>
        <w:t>eveloping</w:t>
      </w:r>
      <w:r w:rsidRPr="003F5D95">
        <w:rPr>
          <w:rFonts w:cs="Times New Roman"/>
          <w:szCs w:val="24"/>
        </w:rPr>
        <w:t xml:space="preserve"> </w:t>
      </w:r>
      <w:r w:rsidR="008C6029" w:rsidRPr="003F5D95">
        <w:rPr>
          <w:rFonts w:cs="Times New Roman"/>
          <w:szCs w:val="24"/>
        </w:rPr>
        <w:t>Questionnaires</w:t>
      </w:r>
      <w:r w:rsidRPr="003F5D95">
        <w:rPr>
          <w:rFonts w:cs="Times New Roman"/>
          <w:szCs w:val="24"/>
        </w:rPr>
        <w:t xml:space="preserve"> </w:t>
      </w:r>
      <w:r w:rsidR="008C6029" w:rsidRPr="003F5D95">
        <w:rPr>
          <w:rFonts w:cs="Times New Roman"/>
          <w:szCs w:val="24"/>
        </w:rPr>
        <w:t>for</w:t>
      </w:r>
      <w:r w:rsidRPr="003F5D95">
        <w:rPr>
          <w:rFonts w:cs="Times New Roman"/>
          <w:szCs w:val="24"/>
        </w:rPr>
        <w:t xml:space="preserve"> P</w:t>
      </w:r>
      <w:r w:rsidR="008C6029" w:rsidRPr="003F5D95">
        <w:rPr>
          <w:rFonts w:cs="Times New Roman"/>
          <w:szCs w:val="24"/>
        </w:rPr>
        <w:t>ost</w:t>
      </w:r>
      <w:r w:rsidRPr="003F5D95">
        <w:rPr>
          <w:rFonts w:cs="Times New Roman"/>
          <w:szCs w:val="24"/>
        </w:rPr>
        <w:t xml:space="preserve"> G</w:t>
      </w:r>
      <w:r w:rsidR="008C6029" w:rsidRPr="003F5D95">
        <w:rPr>
          <w:rFonts w:cs="Times New Roman"/>
          <w:szCs w:val="24"/>
        </w:rPr>
        <w:t>raduate</w:t>
      </w:r>
      <w:r w:rsidRPr="003F5D95">
        <w:rPr>
          <w:rFonts w:cs="Times New Roman"/>
          <w:szCs w:val="24"/>
        </w:rPr>
        <w:t xml:space="preserve"> S</w:t>
      </w:r>
      <w:r w:rsidR="008C6029" w:rsidRPr="003F5D95">
        <w:rPr>
          <w:rFonts w:cs="Times New Roman"/>
          <w:szCs w:val="24"/>
        </w:rPr>
        <w:t>tudents</w:t>
      </w:r>
      <w:r w:rsidRPr="003F5D95">
        <w:rPr>
          <w:rFonts w:cs="Times New Roman"/>
          <w:szCs w:val="24"/>
        </w:rPr>
        <w:t xml:space="preserve"> </w:t>
      </w:r>
      <w:r w:rsidR="008C6029" w:rsidRPr="003F5D95">
        <w:rPr>
          <w:rFonts w:cs="Times New Roman"/>
          <w:szCs w:val="24"/>
        </w:rPr>
        <w:t>in</w:t>
      </w:r>
      <w:r w:rsidRPr="003F5D95">
        <w:rPr>
          <w:rFonts w:cs="Times New Roman"/>
          <w:szCs w:val="24"/>
        </w:rPr>
        <w:t xml:space="preserve"> C</w:t>
      </w:r>
      <w:r w:rsidR="008C6029" w:rsidRPr="003F5D95">
        <w:rPr>
          <w:rFonts w:cs="Times New Roman"/>
          <w:szCs w:val="24"/>
        </w:rPr>
        <w:t>onstruction</w:t>
      </w:r>
      <w:r w:rsidRPr="003F5D95">
        <w:rPr>
          <w:rFonts w:cs="Times New Roman"/>
          <w:szCs w:val="24"/>
        </w:rPr>
        <w:t xml:space="preserve"> M</w:t>
      </w:r>
      <w:r w:rsidR="008C6029" w:rsidRPr="003F5D95">
        <w:rPr>
          <w:rFonts w:cs="Times New Roman"/>
          <w:szCs w:val="24"/>
        </w:rPr>
        <w:t>anagement</w:t>
      </w:r>
      <w:r w:rsidRPr="003F5D95">
        <w:rPr>
          <w:rFonts w:cs="Times New Roman"/>
          <w:szCs w:val="24"/>
        </w:rPr>
        <w:t xml:space="preserve">. </w:t>
      </w:r>
      <w:r w:rsidRPr="003F5D95">
        <w:rPr>
          <w:rFonts w:cs="Times New Roman"/>
          <w:i/>
          <w:iCs/>
          <w:szCs w:val="24"/>
        </w:rPr>
        <w:t>Journal of Surveying, Construction &amp; Property</w:t>
      </w:r>
      <w:r w:rsidRPr="003F5D95">
        <w:rPr>
          <w:rFonts w:cs="Times New Roman"/>
          <w:szCs w:val="24"/>
        </w:rPr>
        <w:t xml:space="preserve">, </w:t>
      </w:r>
      <w:r w:rsidRPr="003F5D95">
        <w:rPr>
          <w:rFonts w:cs="Times New Roman"/>
          <w:i/>
          <w:iCs/>
          <w:szCs w:val="24"/>
        </w:rPr>
        <w:t>12</w:t>
      </w:r>
      <w:r w:rsidRPr="003F5D95">
        <w:rPr>
          <w:rFonts w:cs="Times New Roman"/>
          <w:szCs w:val="24"/>
        </w:rPr>
        <w:t>(1), 17–26. https://doi.org/10.22452/jscp.vol12no1.2</w:t>
      </w:r>
    </w:p>
    <w:p w14:paraId="0E4199A3"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Saoke, V. O., Musafiri, C. M., Ndwiga, Z. N., &amp; Githaiga, P. W. (2023). The christian religious education teachers’ attitudes toward the five-stage lesson plan framework in Kenya: A gender-based analysis. </w:t>
      </w:r>
      <w:r w:rsidRPr="003F5D95">
        <w:rPr>
          <w:rFonts w:cs="Times New Roman"/>
          <w:i/>
          <w:iCs/>
          <w:szCs w:val="24"/>
        </w:rPr>
        <w:t>Heliyon</w:t>
      </w:r>
      <w:r w:rsidRPr="003F5D95">
        <w:rPr>
          <w:rFonts w:cs="Times New Roman"/>
          <w:szCs w:val="24"/>
        </w:rPr>
        <w:t xml:space="preserve">, </w:t>
      </w:r>
      <w:r w:rsidRPr="003F5D95">
        <w:rPr>
          <w:rFonts w:cs="Times New Roman"/>
          <w:i/>
          <w:iCs/>
          <w:szCs w:val="24"/>
        </w:rPr>
        <w:t>9</w:t>
      </w:r>
      <w:r w:rsidRPr="003F5D95">
        <w:rPr>
          <w:rFonts w:cs="Times New Roman"/>
          <w:szCs w:val="24"/>
        </w:rPr>
        <w:t>(8), e19104. https://doi.org/10.1016/j.heliyon.2023.e19104</w:t>
      </w:r>
    </w:p>
    <w:p w14:paraId="05AFB6BE"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Schwartz, S. H. (2012). An Overview of the Schwartz Theory of Basic Values. </w:t>
      </w:r>
      <w:r w:rsidRPr="003F5D95">
        <w:rPr>
          <w:rFonts w:cs="Times New Roman"/>
          <w:i/>
          <w:iCs/>
          <w:szCs w:val="24"/>
        </w:rPr>
        <w:t>Online Readings in Psychology and Culture</w:t>
      </w:r>
      <w:r w:rsidRPr="003F5D95">
        <w:rPr>
          <w:rFonts w:cs="Times New Roman"/>
          <w:szCs w:val="24"/>
        </w:rPr>
        <w:t xml:space="preserve">, </w:t>
      </w:r>
      <w:r w:rsidRPr="003F5D95">
        <w:rPr>
          <w:rFonts w:cs="Times New Roman"/>
          <w:i/>
          <w:iCs/>
          <w:szCs w:val="24"/>
        </w:rPr>
        <w:t>2</w:t>
      </w:r>
      <w:r w:rsidRPr="003F5D95">
        <w:rPr>
          <w:rFonts w:cs="Times New Roman"/>
          <w:szCs w:val="24"/>
        </w:rPr>
        <w:t>(1). https://doi.org/10.9707/2307-0919.1116</w:t>
      </w:r>
    </w:p>
    <w:p w14:paraId="4102572A"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Semali, L. M., &amp; Vumilia, P. L. (2016). Challenges Facing Teachers’ Attempts to Enhance Learners’ Discipline in Tanzania’s Secondary Schools. </w:t>
      </w:r>
      <w:r w:rsidRPr="003F5D95">
        <w:rPr>
          <w:rFonts w:cs="Times New Roman"/>
          <w:i/>
          <w:iCs/>
          <w:szCs w:val="24"/>
        </w:rPr>
        <w:t>World Journal of Education</w:t>
      </w:r>
      <w:r w:rsidRPr="003F5D95">
        <w:rPr>
          <w:rFonts w:cs="Times New Roman"/>
          <w:szCs w:val="24"/>
        </w:rPr>
        <w:t xml:space="preserve">, </w:t>
      </w:r>
      <w:r w:rsidRPr="003F5D95">
        <w:rPr>
          <w:rFonts w:cs="Times New Roman"/>
          <w:i/>
          <w:iCs/>
          <w:szCs w:val="24"/>
        </w:rPr>
        <w:t>6</w:t>
      </w:r>
      <w:r w:rsidRPr="003F5D95">
        <w:rPr>
          <w:rFonts w:cs="Times New Roman"/>
          <w:szCs w:val="24"/>
        </w:rPr>
        <w:t>(1), p50. https://doi.org/10.5430/wje.v6n1p50</w:t>
      </w:r>
    </w:p>
    <w:p w14:paraId="11D6AC52" w14:textId="257C3C22"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Sharma, A. (2024). </w:t>
      </w:r>
      <w:r w:rsidRPr="003F5D95">
        <w:rPr>
          <w:rFonts w:cs="Times New Roman"/>
          <w:i/>
          <w:iCs/>
          <w:szCs w:val="24"/>
        </w:rPr>
        <w:t xml:space="preserve">A Decade </w:t>
      </w:r>
      <w:r w:rsidR="00F562DD" w:rsidRPr="003F5D95">
        <w:rPr>
          <w:rFonts w:cs="Times New Roman"/>
          <w:i/>
          <w:iCs/>
          <w:szCs w:val="24"/>
        </w:rPr>
        <w:t>of</w:t>
      </w:r>
      <w:r w:rsidRPr="003F5D95">
        <w:rPr>
          <w:rFonts w:cs="Times New Roman"/>
          <w:i/>
          <w:iCs/>
          <w:szCs w:val="24"/>
        </w:rPr>
        <w:t xml:space="preserve"> Research </w:t>
      </w:r>
      <w:r w:rsidR="00F562DD" w:rsidRPr="003F5D95">
        <w:rPr>
          <w:rFonts w:cs="Times New Roman"/>
          <w:i/>
          <w:iCs/>
          <w:szCs w:val="24"/>
        </w:rPr>
        <w:t>on</w:t>
      </w:r>
      <w:r w:rsidRPr="003F5D95">
        <w:rPr>
          <w:rFonts w:cs="Times New Roman"/>
          <w:i/>
          <w:iCs/>
          <w:szCs w:val="24"/>
        </w:rPr>
        <w:t xml:space="preserve"> Moral Values: Trends </w:t>
      </w:r>
      <w:r w:rsidR="00F562DD" w:rsidRPr="003F5D95">
        <w:rPr>
          <w:rFonts w:cs="Times New Roman"/>
          <w:i/>
          <w:iCs/>
          <w:szCs w:val="24"/>
        </w:rPr>
        <w:t>and</w:t>
      </w:r>
      <w:r w:rsidRPr="003F5D95">
        <w:rPr>
          <w:rFonts w:cs="Times New Roman"/>
          <w:i/>
          <w:iCs/>
          <w:szCs w:val="24"/>
        </w:rPr>
        <w:t xml:space="preserve"> Insights</w:t>
      </w:r>
      <w:r w:rsidRPr="003F5D95">
        <w:rPr>
          <w:rFonts w:cs="Times New Roman"/>
          <w:szCs w:val="24"/>
        </w:rPr>
        <w:t xml:space="preserve">. </w:t>
      </w:r>
      <w:r w:rsidRPr="003F5D95">
        <w:rPr>
          <w:rFonts w:cs="Times New Roman"/>
          <w:i/>
          <w:iCs/>
          <w:szCs w:val="24"/>
        </w:rPr>
        <w:t>12</w:t>
      </w:r>
      <w:r w:rsidRPr="003F5D95">
        <w:rPr>
          <w:rFonts w:cs="Times New Roman"/>
          <w:szCs w:val="24"/>
        </w:rPr>
        <w:t>(3).</w:t>
      </w:r>
    </w:p>
    <w:p w14:paraId="739D72E5" w14:textId="21CC3F83"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Siddiqui, R., &amp; Habib, Z. (2022). Pakistani Teachers’ Perceptions of Moral Education through Teaching of Islamic Studies: A Qualitative Study. </w:t>
      </w:r>
      <w:r w:rsidRPr="003F5D95">
        <w:rPr>
          <w:rFonts w:cs="Times New Roman"/>
          <w:i/>
          <w:iCs/>
          <w:szCs w:val="24"/>
        </w:rPr>
        <w:t>Global Educational Studies Review</w:t>
      </w:r>
      <w:r w:rsidRPr="003F5D95">
        <w:rPr>
          <w:rFonts w:cs="Times New Roman"/>
          <w:szCs w:val="24"/>
        </w:rPr>
        <w:t xml:space="preserve">, </w:t>
      </w:r>
      <w:r w:rsidRPr="003F5D95">
        <w:rPr>
          <w:rFonts w:cs="Times New Roman"/>
          <w:i/>
          <w:iCs/>
          <w:szCs w:val="24"/>
        </w:rPr>
        <w:t>VII</w:t>
      </w:r>
      <w:r w:rsidR="00F955C4" w:rsidRPr="003F5D95">
        <w:rPr>
          <w:rFonts w:cs="Times New Roman"/>
          <w:i/>
          <w:iCs/>
          <w:szCs w:val="24"/>
        </w:rPr>
        <w:t xml:space="preserve"> </w:t>
      </w:r>
      <w:r w:rsidRPr="003F5D95">
        <w:rPr>
          <w:rFonts w:cs="Times New Roman"/>
          <w:szCs w:val="24"/>
        </w:rPr>
        <w:t>(IV), 13–26. https://doi.org/10.31703/gesr.</w:t>
      </w:r>
      <w:r w:rsidR="00F955C4" w:rsidRPr="003F5D95">
        <w:rPr>
          <w:rFonts w:cs="Times New Roman"/>
          <w:szCs w:val="24"/>
        </w:rPr>
        <w:t xml:space="preserve"> </w:t>
      </w:r>
      <w:r w:rsidRPr="003F5D95">
        <w:rPr>
          <w:rFonts w:cs="Times New Roman"/>
          <w:szCs w:val="24"/>
        </w:rPr>
        <w:t>2022</w:t>
      </w:r>
      <w:r w:rsidR="00F955C4" w:rsidRPr="003F5D95">
        <w:rPr>
          <w:rFonts w:cs="Times New Roman"/>
          <w:szCs w:val="24"/>
        </w:rPr>
        <w:t xml:space="preserve"> </w:t>
      </w:r>
      <w:r w:rsidRPr="003F5D95">
        <w:rPr>
          <w:rFonts w:cs="Times New Roman"/>
          <w:szCs w:val="24"/>
        </w:rPr>
        <w:t>(VII-IV).02</w:t>
      </w:r>
    </w:p>
    <w:p w14:paraId="7A4DA25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lastRenderedPageBreak/>
        <w:t xml:space="preserve">Simiyu, K. A., &amp; Stephen, W. K. (2021). Education towards Sound Moral Values and Religious Values in Kenya: A Philosophical Perspective. </w:t>
      </w:r>
      <w:r w:rsidRPr="003F5D95">
        <w:rPr>
          <w:rFonts w:cs="Times New Roman"/>
          <w:i/>
          <w:iCs/>
          <w:szCs w:val="24"/>
        </w:rPr>
        <w:t>International Journal of Research and Innovation in Social Science</w:t>
      </w:r>
      <w:r w:rsidRPr="003F5D95">
        <w:rPr>
          <w:rFonts w:cs="Times New Roman"/>
          <w:szCs w:val="24"/>
        </w:rPr>
        <w:t xml:space="preserve">, </w:t>
      </w:r>
      <w:r w:rsidRPr="003F5D95">
        <w:rPr>
          <w:rFonts w:cs="Times New Roman"/>
          <w:i/>
          <w:iCs/>
          <w:szCs w:val="24"/>
        </w:rPr>
        <w:t>05</w:t>
      </w:r>
      <w:r w:rsidRPr="003F5D95">
        <w:rPr>
          <w:rFonts w:cs="Times New Roman"/>
          <w:szCs w:val="24"/>
        </w:rPr>
        <w:t>(05), 73–77. https://doi.org/10.47772/IJRISS.2021.5504</w:t>
      </w:r>
    </w:p>
    <w:p w14:paraId="0F5ACEA3" w14:textId="74318019"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Skitka, L. J., Hanson, B. E., Morgan, G. S., &amp; Wisneski, D. C. (</w:t>
      </w:r>
      <w:r w:rsidR="000103FA" w:rsidRPr="003F5D95">
        <w:rPr>
          <w:rFonts w:cs="Times New Roman"/>
          <w:szCs w:val="24"/>
        </w:rPr>
        <w:t>2021</w:t>
      </w:r>
      <w:r w:rsidRPr="003F5D95">
        <w:rPr>
          <w:rFonts w:cs="Times New Roman"/>
          <w:szCs w:val="24"/>
        </w:rPr>
        <w:t xml:space="preserve">). </w:t>
      </w:r>
      <w:r w:rsidRPr="003F5D95">
        <w:rPr>
          <w:rFonts w:cs="Times New Roman"/>
          <w:i/>
          <w:iCs/>
          <w:szCs w:val="24"/>
        </w:rPr>
        <w:t>The Psychology of Moral Conviction</w:t>
      </w:r>
      <w:r w:rsidRPr="003F5D95">
        <w:rPr>
          <w:rFonts w:cs="Times New Roman"/>
          <w:szCs w:val="24"/>
        </w:rPr>
        <w:t>.</w:t>
      </w:r>
    </w:p>
    <w:p w14:paraId="29B5F8A4" w14:textId="05F87BB3"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Sürücü, L., &amp; Maslakçi, A. (2020). V</w:t>
      </w:r>
      <w:r w:rsidR="00671991" w:rsidRPr="003F5D95">
        <w:rPr>
          <w:rFonts w:cs="Times New Roman"/>
          <w:szCs w:val="24"/>
        </w:rPr>
        <w:t>alidiy</w:t>
      </w:r>
      <w:r w:rsidRPr="003F5D95">
        <w:rPr>
          <w:rFonts w:cs="Times New Roman"/>
          <w:szCs w:val="24"/>
        </w:rPr>
        <w:t xml:space="preserve"> </w:t>
      </w:r>
      <w:r w:rsidR="00671991" w:rsidRPr="003F5D95">
        <w:rPr>
          <w:rFonts w:cs="Times New Roman"/>
          <w:szCs w:val="24"/>
        </w:rPr>
        <w:t>and</w:t>
      </w:r>
      <w:r w:rsidRPr="003F5D95">
        <w:rPr>
          <w:rFonts w:cs="Times New Roman"/>
          <w:szCs w:val="24"/>
        </w:rPr>
        <w:t xml:space="preserve"> R</w:t>
      </w:r>
      <w:r w:rsidR="00671991" w:rsidRPr="003F5D95">
        <w:rPr>
          <w:rFonts w:cs="Times New Roman"/>
          <w:szCs w:val="24"/>
        </w:rPr>
        <w:t>eliability</w:t>
      </w:r>
      <w:r w:rsidRPr="003F5D95">
        <w:rPr>
          <w:rFonts w:cs="Times New Roman"/>
          <w:szCs w:val="24"/>
        </w:rPr>
        <w:t xml:space="preserve"> </w:t>
      </w:r>
      <w:r w:rsidR="00671991" w:rsidRPr="003F5D95">
        <w:rPr>
          <w:rFonts w:cs="Times New Roman"/>
          <w:szCs w:val="24"/>
        </w:rPr>
        <w:t>in</w:t>
      </w:r>
      <w:r w:rsidRPr="003F5D95">
        <w:rPr>
          <w:rFonts w:cs="Times New Roman"/>
          <w:szCs w:val="24"/>
        </w:rPr>
        <w:t xml:space="preserve"> Q</w:t>
      </w:r>
      <w:r w:rsidR="00671991" w:rsidRPr="003F5D95">
        <w:rPr>
          <w:rFonts w:cs="Times New Roman"/>
          <w:szCs w:val="24"/>
        </w:rPr>
        <w:t>uantitative</w:t>
      </w:r>
      <w:r w:rsidRPr="003F5D95">
        <w:rPr>
          <w:rFonts w:cs="Times New Roman"/>
          <w:szCs w:val="24"/>
        </w:rPr>
        <w:t xml:space="preserve"> R</w:t>
      </w:r>
      <w:r w:rsidR="00671991" w:rsidRPr="003F5D95">
        <w:rPr>
          <w:rFonts w:cs="Times New Roman"/>
          <w:szCs w:val="24"/>
        </w:rPr>
        <w:t>esearch</w:t>
      </w:r>
      <w:r w:rsidRPr="003F5D95">
        <w:rPr>
          <w:rFonts w:cs="Times New Roman"/>
          <w:szCs w:val="24"/>
        </w:rPr>
        <w:t xml:space="preserve">. </w:t>
      </w:r>
      <w:r w:rsidRPr="003F5D95">
        <w:rPr>
          <w:rFonts w:cs="Times New Roman"/>
          <w:i/>
          <w:iCs/>
          <w:szCs w:val="24"/>
        </w:rPr>
        <w:t>Business &amp; Management Studies: An International Journal</w:t>
      </w:r>
      <w:r w:rsidRPr="003F5D95">
        <w:rPr>
          <w:rFonts w:cs="Times New Roman"/>
          <w:szCs w:val="24"/>
        </w:rPr>
        <w:t xml:space="preserve">, </w:t>
      </w:r>
      <w:r w:rsidRPr="003F5D95">
        <w:rPr>
          <w:rFonts w:cs="Times New Roman"/>
          <w:i/>
          <w:iCs/>
          <w:szCs w:val="24"/>
        </w:rPr>
        <w:t>8</w:t>
      </w:r>
      <w:r w:rsidRPr="003F5D95">
        <w:rPr>
          <w:rFonts w:cs="Times New Roman"/>
          <w:szCs w:val="24"/>
        </w:rPr>
        <w:t>(3), 2694–2726. https://doi.org/10.15295/bmij.v8i3.1540</w:t>
      </w:r>
    </w:p>
    <w:p w14:paraId="4510729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Teacher of Polytechnic Institute of Castelo Branco/Portugal, CeiED of Lusophony University of Humanities and Technologies, Martins, E. C., Silva, A. R. S., &amp; Master in Social and School Intervention – Polytechnic Institute of Castelo Branco/Portugal. (2024). Perceptions of School Indiscipline of a Class of 3rd Cycle Basic Education Students in A Portuguese School in Horta (Azores): Case Study. </w:t>
      </w:r>
      <w:r w:rsidRPr="003F5D95">
        <w:rPr>
          <w:rFonts w:cs="Times New Roman"/>
          <w:i/>
          <w:iCs/>
          <w:szCs w:val="24"/>
        </w:rPr>
        <w:t>International Journal of Social Science and Human Research</w:t>
      </w:r>
      <w:r w:rsidRPr="003F5D95">
        <w:rPr>
          <w:rFonts w:cs="Times New Roman"/>
          <w:szCs w:val="24"/>
        </w:rPr>
        <w:t xml:space="preserve">, </w:t>
      </w:r>
      <w:r w:rsidRPr="003F5D95">
        <w:rPr>
          <w:rFonts w:cs="Times New Roman"/>
          <w:i/>
          <w:iCs/>
          <w:szCs w:val="24"/>
        </w:rPr>
        <w:t>7</w:t>
      </w:r>
      <w:r w:rsidRPr="003F5D95">
        <w:rPr>
          <w:rFonts w:cs="Times New Roman"/>
          <w:szCs w:val="24"/>
        </w:rPr>
        <w:t>(07). https://doi.org/10.47191/ijsshr/v7-i07-103</w:t>
      </w:r>
    </w:p>
    <w:p w14:paraId="2309AC01" w14:textId="7963F991"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Theuri, J., &amp; Nzioka, D. (2021). Alcohol and Drug Abuse as Ecological Predictors of </w:t>
      </w:r>
      <w:r w:rsidR="00B42CF5" w:rsidRPr="003F5D95">
        <w:rPr>
          <w:rFonts w:cs="Times New Roman"/>
          <w:szCs w:val="24"/>
        </w:rPr>
        <w:t>Risk-Taking</w:t>
      </w:r>
      <w:r w:rsidRPr="003F5D95">
        <w:rPr>
          <w:rFonts w:cs="Times New Roman"/>
          <w:szCs w:val="24"/>
        </w:rPr>
        <w:t xml:space="preserve"> Behaviour among Secondary School Students in Kajiado North Sub-County, Kajiado County, Kenya. </w:t>
      </w:r>
      <w:r w:rsidRPr="003F5D95">
        <w:rPr>
          <w:rFonts w:cs="Times New Roman"/>
          <w:i/>
          <w:iCs/>
          <w:szCs w:val="24"/>
        </w:rPr>
        <w:t>African Journal of Empirical Research</w:t>
      </w:r>
      <w:r w:rsidRPr="003F5D95">
        <w:rPr>
          <w:rFonts w:cs="Times New Roman"/>
          <w:szCs w:val="24"/>
        </w:rPr>
        <w:t xml:space="preserve">, </w:t>
      </w:r>
      <w:r w:rsidRPr="003F5D95">
        <w:rPr>
          <w:rFonts w:cs="Times New Roman"/>
          <w:i/>
          <w:iCs/>
          <w:szCs w:val="24"/>
        </w:rPr>
        <w:t>2</w:t>
      </w:r>
      <w:r w:rsidRPr="003F5D95">
        <w:rPr>
          <w:rFonts w:cs="Times New Roman"/>
          <w:szCs w:val="24"/>
        </w:rPr>
        <w:t>(1 &amp; 2), 50–55. https://doi.org/10.51867/ajer.v2i1.9</w:t>
      </w:r>
    </w:p>
    <w:p w14:paraId="45187A54"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Turner, S. F., Cardinal, L. B., &amp; Burton, R. M. (2017). Research Design for Mixed Methods: A Triangulation-based Framework and Roadmap. </w:t>
      </w:r>
      <w:r w:rsidRPr="003F5D95">
        <w:rPr>
          <w:rFonts w:cs="Times New Roman"/>
          <w:i/>
          <w:iCs/>
          <w:szCs w:val="24"/>
        </w:rPr>
        <w:t>Organizational Research Methods</w:t>
      </w:r>
      <w:r w:rsidRPr="003F5D95">
        <w:rPr>
          <w:rFonts w:cs="Times New Roman"/>
          <w:szCs w:val="24"/>
        </w:rPr>
        <w:t xml:space="preserve">, </w:t>
      </w:r>
      <w:r w:rsidRPr="003F5D95">
        <w:rPr>
          <w:rFonts w:cs="Times New Roman"/>
          <w:i/>
          <w:iCs/>
          <w:szCs w:val="24"/>
        </w:rPr>
        <w:t>20</w:t>
      </w:r>
      <w:r w:rsidRPr="003F5D95">
        <w:rPr>
          <w:rFonts w:cs="Times New Roman"/>
          <w:szCs w:val="24"/>
        </w:rPr>
        <w:t>(2), 243–267. https://doi.org/10.1177/1094428115610808</w:t>
      </w:r>
    </w:p>
    <w:p w14:paraId="5719CBCB" w14:textId="77777777" w:rsidR="001766BB" w:rsidRPr="003F5D95" w:rsidRDefault="001766BB" w:rsidP="00035CC0">
      <w:pPr>
        <w:pStyle w:val="Bibliography"/>
        <w:spacing w:before="0" w:beforeAutospacing="0" w:afterAutospacing="0" w:line="360" w:lineRule="auto"/>
        <w:ind w:left="630"/>
        <w:rPr>
          <w:rFonts w:cs="Times New Roman"/>
          <w:szCs w:val="24"/>
        </w:rPr>
      </w:pPr>
      <w:r w:rsidRPr="003F5D95">
        <w:rPr>
          <w:rFonts w:cs="Times New Roman"/>
          <w:szCs w:val="24"/>
        </w:rPr>
        <w:t xml:space="preserve">Ubani, M. (2015). </w:t>
      </w:r>
      <w:r w:rsidRPr="003F5D95">
        <w:rPr>
          <w:rFonts w:cs="Times New Roman"/>
          <w:i/>
          <w:iCs/>
          <w:szCs w:val="24"/>
        </w:rPr>
        <w:t>Finnish Class Student Teachers’ Perceptions of Religious Education</w:t>
      </w:r>
      <w:r w:rsidRPr="003F5D95">
        <w:rPr>
          <w:rFonts w:cs="Times New Roman"/>
          <w:szCs w:val="24"/>
        </w:rPr>
        <w:t>.</w:t>
      </w:r>
    </w:p>
    <w:p w14:paraId="5A09A2B8" w14:textId="19E4C329" w:rsidR="000F0FD7" w:rsidRPr="003F5D95" w:rsidRDefault="000F0FD7" w:rsidP="00035CC0">
      <w:pPr>
        <w:spacing w:line="360" w:lineRule="auto"/>
        <w:ind w:left="540" w:hanging="720"/>
        <w:rPr>
          <w:rFonts w:cs="Times New Roman"/>
          <w:szCs w:val="24"/>
        </w:rPr>
      </w:pPr>
      <w:r w:rsidRPr="003F5D95">
        <w:rPr>
          <w:rFonts w:cs="Times New Roman"/>
          <w:szCs w:val="24"/>
        </w:rPr>
        <w:t xml:space="preserve">UNESCO. (2017). </w:t>
      </w:r>
      <w:r w:rsidRPr="003F5D95">
        <w:rPr>
          <w:rFonts w:cs="Times New Roman"/>
          <w:i/>
          <w:iCs/>
          <w:szCs w:val="24"/>
        </w:rPr>
        <w:t>Education for Sustainable Development Goals: Learning Objectives</w:t>
      </w:r>
      <w:r w:rsidRPr="003F5D95">
        <w:rPr>
          <w:rFonts w:cs="Times New Roman"/>
          <w:szCs w:val="24"/>
        </w:rPr>
        <w:t>. United Nations Educational, Scientific and Cultural Organization.</w:t>
      </w:r>
    </w:p>
    <w:p w14:paraId="11A76CEB" w14:textId="6C0D920A" w:rsidR="00E2700D" w:rsidRPr="003F5D95" w:rsidRDefault="00E2700D" w:rsidP="00035CC0">
      <w:pPr>
        <w:spacing w:line="360" w:lineRule="auto"/>
        <w:ind w:left="450" w:hanging="720"/>
        <w:rPr>
          <w:rFonts w:cs="Times New Roman"/>
          <w:szCs w:val="24"/>
        </w:rPr>
      </w:pPr>
      <w:r w:rsidRPr="003F5D95">
        <w:rPr>
          <w:rFonts w:cs="Times New Roman"/>
          <w:szCs w:val="24"/>
        </w:rPr>
        <w:t>Ushatikova, I. I., Nesova, N. M., Demidova, E. E., Kopylova, O. Y., &amp; Novikov, A. V. (2018).</w:t>
      </w:r>
      <w:r w:rsidRPr="003F5D95">
        <w:rPr>
          <w:rFonts w:cs="Times New Roman"/>
          <w:i/>
          <w:iCs/>
          <w:szCs w:val="24"/>
        </w:rPr>
        <w:t xml:space="preserve"> Christian values in spiritual and moral upbringing of students</w:t>
      </w:r>
      <w:r w:rsidRPr="003F5D95">
        <w:rPr>
          <w:rFonts w:cs="Times New Roman"/>
          <w:szCs w:val="24"/>
        </w:rPr>
        <w:t xml:space="preserve">. </w:t>
      </w:r>
      <w:r w:rsidRPr="003F5D95">
        <w:rPr>
          <w:rFonts w:cs="Times New Roman"/>
          <w:i/>
          <w:iCs/>
          <w:szCs w:val="24"/>
        </w:rPr>
        <w:t>European Journal of Science and Theology, 14</w:t>
      </w:r>
      <w:r w:rsidRPr="003F5D95">
        <w:rPr>
          <w:rFonts w:cs="Times New Roman"/>
          <w:szCs w:val="24"/>
        </w:rPr>
        <w:t>(5), 77–87.</w:t>
      </w:r>
    </w:p>
    <w:p w14:paraId="13AC1E70" w14:textId="77777777" w:rsidR="001766BB" w:rsidRPr="003F5D95" w:rsidRDefault="001766BB" w:rsidP="00035CC0">
      <w:pPr>
        <w:pStyle w:val="Bibliography"/>
        <w:spacing w:before="0" w:beforeAutospacing="0" w:afterAutospacing="0" w:line="360" w:lineRule="auto"/>
        <w:ind w:left="450"/>
        <w:rPr>
          <w:rFonts w:cs="Times New Roman"/>
          <w:szCs w:val="24"/>
        </w:rPr>
      </w:pPr>
      <w:r w:rsidRPr="003F5D95">
        <w:rPr>
          <w:rFonts w:cs="Times New Roman"/>
          <w:szCs w:val="24"/>
        </w:rPr>
        <w:lastRenderedPageBreak/>
        <w:t xml:space="preserve">Van Wyk, N. (2016). </w:t>
      </w:r>
      <w:r w:rsidRPr="003F5D95">
        <w:rPr>
          <w:rFonts w:cs="Times New Roman"/>
          <w:i/>
          <w:iCs/>
          <w:szCs w:val="24"/>
        </w:rPr>
        <w:t>School governing bodies: The experiences of South African educators</w:t>
      </w:r>
      <w:r w:rsidRPr="003F5D95">
        <w:rPr>
          <w:rFonts w:cs="Times New Roman"/>
          <w:szCs w:val="24"/>
        </w:rPr>
        <w:t>.</w:t>
      </w:r>
    </w:p>
    <w:p w14:paraId="4D18738C" w14:textId="77777777" w:rsidR="001766BB" w:rsidRPr="003F5D95" w:rsidRDefault="001766BB" w:rsidP="00035CC0">
      <w:pPr>
        <w:pStyle w:val="Bibliography"/>
        <w:spacing w:before="0" w:beforeAutospacing="0" w:afterAutospacing="0" w:line="360" w:lineRule="auto"/>
        <w:ind w:left="450"/>
        <w:rPr>
          <w:rFonts w:cs="Times New Roman"/>
          <w:szCs w:val="24"/>
        </w:rPr>
      </w:pPr>
      <w:r w:rsidRPr="003F5D95">
        <w:rPr>
          <w:rFonts w:cs="Times New Roman"/>
          <w:szCs w:val="24"/>
        </w:rPr>
        <w:t xml:space="preserve">Velea, S., &amp; Farca, S. (2013). Teacher’s Responsibility in Moral and Affective Education of Children. </w:t>
      </w:r>
      <w:r w:rsidRPr="003F5D95">
        <w:rPr>
          <w:rFonts w:cs="Times New Roman"/>
          <w:i/>
          <w:iCs/>
          <w:szCs w:val="24"/>
        </w:rPr>
        <w:t>Procedia - Social and Behavioral Sciences</w:t>
      </w:r>
      <w:r w:rsidRPr="003F5D95">
        <w:rPr>
          <w:rFonts w:cs="Times New Roman"/>
          <w:szCs w:val="24"/>
        </w:rPr>
        <w:t xml:space="preserve">, </w:t>
      </w:r>
      <w:r w:rsidRPr="003F5D95">
        <w:rPr>
          <w:rFonts w:cs="Times New Roman"/>
          <w:i/>
          <w:iCs/>
          <w:szCs w:val="24"/>
        </w:rPr>
        <w:t>76</w:t>
      </w:r>
      <w:r w:rsidRPr="003F5D95">
        <w:rPr>
          <w:rFonts w:cs="Times New Roman"/>
          <w:szCs w:val="24"/>
        </w:rPr>
        <w:t>, 863–867. https://doi.org/10.1016/j.sbspro.2013.04.221</w:t>
      </w:r>
    </w:p>
    <w:p w14:paraId="3E1598ED"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Wachira, L. N. (2021). </w:t>
      </w:r>
      <w:r w:rsidRPr="003F5D95">
        <w:rPr>
          <w:rFonts w:cs="Times New Roman"/>
          <w:i/>
          <w:iCs/>
          <w:szCs w:val="24"/>
        </w:rPr>
        <w:t>Students’ Perceptions on the Role of Christian Religious Education in Promoting Social Cohesion in Kenya</w:t>
      </w:r>
      <w:r w:rsidRPr="003F5D95">
        <w:rPr>
          <w:rFonts w:cs="Times New Roman"/>
          <w:szCs w:val="24"/>
        </w:rPr>
        <w:t>.</w:t>
      </w:r>
    </w:p>
    <w:p w14:paraId="5D98987C"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Wang, Y.-C., Lee, C.-M., Lew-Ting, C.-Y., Hsiao, C. K., Chen, D.-R., &amp; Chen, W. J. (2005). Survey of substance use among high school students in Taipei: Web-based questionnaire versus paper-and-pencil questionnaire. </w:t>
      </w:r>
      <w:r w:rsidRPr="003F5D95">
        <w:rPr>
          <w:rFonts w:cs="Times New Roman"/>
          <w:i/>
          <w:iCs/>
          <w:szCs w:val="24"/>
        </w:rPr>
        <w:t>Journal of Adolescent Health</w:t>
      </w:r>
      <w:r w:rsidRPr="003F5D95">
        <w:rPr>
          <w:rFonts w:cs="Times New Roman"/>
          <w:szCs w:val="24"/>
        </w:rPr>
        <w:t xml:space="preserve">, </w:t>
      </w:r>
      <w:r w:rsidRPr="003F5D95">
        <w:rPr>
          <w:rFonts w:cs="Times New Roman"/>
          <w:i/>
          <w:iCs/>
          <w:szCs w:val="24"/>
        </w:rPr>
        <w:t>37</w:t>
      </w:r>
      <w:r w:rsidRPr="003F5D95">
        <w:rPr>
          <w:rFonts w:cs="Times New Roman"/>
          <w:szCs w:val="24"/>
        </w:rPr>
        <w:t>(4), 289–295. https://doi.org/10.1016/j.jadohealth.2005.03.017</w:t>
      </w:r>
    </w:p>
    <w:p w14:paraId="421EA576"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Wanjau, R. (2019). </w:t>
      </w:r>
      <w:r w:rsidRPr="003F5D95">
        <w:rPr>
          <w:rFonts w:cs="Times New Roman"/>
          <w:i/>
          <w:iCs/>
          <w:szCs w:val="24"/>
        </w:rPr>
        <w:t>The Role of CRE Teachers in Imparting Ethical Values among Students in Secondary Schools</w:t>
      </w:r>
      <w:r w:rsidRPr="003F5D95">
        <w:rPr>
          <w:rFonts w:cs="Times New Roman"/>
          <w:szCs w:val="24"/>
        </w:rPr>
        <w:t>.</w:t>
      </w:r>
    </w:p>
    <w:p w14:paraId="29965954" w14:textId="77777777" w:rsidR="00560888" w:rsidRPr="003F5D95" w:rsidRDefault="00560888" w:rsidP="003F5D95">
      <w:pPr>
        <w:tabs>
          <w:tab w:val="left" w:pos="720"/>
        </w:tabs>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t>Wanyanga, J. N., Ndwiga, Z. N., Githaiga, P. W., &amp; Musafiri, C. (2022). Determinants of awareness and implementation of five-stage lesson plan framework among Christian Religious Education teachers in Meru County, Kenya. International Journal of Academic Research in Progressive Education and Development, 11(3), 1–15.</w:t>
      </w:r>
    </w:p>
    <w:p w14:paraId="2CBE8698"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Wanyonyi, H. S. (2018). </w:t>
      </w:r>
      <w:r w:rsidRPr="003F5D95">
        <w:rPr>
          <w:rFonts w:cs="Times New Roman"/>
          <w:i/>
          <w:iCs/>
          <w:szCs w:val="24"/>
        </w:rPr>
        <w:t>Perceptions of Students on Aspects of Sex Education in the Christian Religious Education Curriculum in Kenya</w:t>
      </w:r>
      <w:r w:rsidRPr="003F5D95">
        <w:rPr>
          <w:rFonts w:cs="Times New Roman"/>
          <w:szCs w:val="24"/>
        </w:rPr>
        <w:t xml:space="preserve">. </w:t>
      </w:r>
      <w:r w:rsidRPr="003F5D95">
        <w:rPr>
          <w:rFonts w:cs="Times New Roman"/>
          <w:i/>
          <w:iCs/>
          <w:szCs w:val="24"/>
        </w:rPr>
        <w:t>6</w:t>
      </w:r>
      <w:r w:rsidRPr="003F5D95">
        <w:rPr>
          <w:rFonts w:cs="Times New Roman"/>
          <w:szCs w:val="24"/>
        </w:rPr>
        <w:t>(2).</w:t>
      </w:r>
    </w:p>
    <w:p w14:paraId="243E502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West, P. W. (2016). Simple random sampling of individual items in the absence of a sampling frame that lists the individuals. </w:t>
      </w:r>
      <w:r w:rsidRPr="003F5D95">
        <w:rPr>
          <w:rFonts w:cs="Times New Roman"/>
          <w:i/>
          <w:iCs/>
          <w:szCs w:val="24"/>
        </w:rPr>
        <w:t>New Zealand Journal of Forestry Science</w:t>
      </w:r>
      <w:r w:rsidRPr="003F5D95">
        <w:rPr>
          <w:rFonts w:cs="Times New Roman"/>
          <w:szCs w:val="24"/>
        </w:rPr>
        <w:t xml:space="preserve">, </w:t>
      </w:r>
      <w:r w:rsidRPr="003F5D95">
        <w:rPr>
          <w:rFonts w:cs="Times New Roman"/>
          <w:i/>
          <w:iCs/>
          <w:szCs w:val="24"/>
        </w:rPr>
        <w:t>46</w:t>
      </w:r>
      <w:r w:rsidRPr="003F5D95">
        <w:rPr>
          <w:rFonts w:cs="Times New Roman"/>
          <w:szCs w:val="24"/>
        </w:rPr>
        <w:t>(1), 15. https://doi.org/10.1186/s40490-016-0071-1</w:t>
      </w:r>
    </w:p>
    <w:p w14:paraId="0596E22F"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Weston, S. J., Ritchie, S. J., Rohrer, J. M., &amp; Przybylski, A. K. (n.d.). </w:t>
      </w:r>
      <w:r w:rsidRPr="003F5D95">
        <w:rPr>
          <w:rFonts w:cs="Times New Roman"/>
          <w:i/>
          <w:iCs/>
          <w:szCs w:val="24"/>
        </w:rPr>
        <w:t>Recommendations for Increasing the Transparency of Analysis of Preexisting Data Sets</w:t>
      </w:r>
      <w:r w:rsidRPr="003F5D95">
        <w:rPr>
          <w:rFonts w:cs="Times New Roman"/>
          <w:szCs w:val="24"/>
        </w:rPr>
        <w:t>.</w:t>
      </w:r>
    </w:p>
    <w:p w14:paraId="086FE704" w14:textId="77777777" w:rsidR="001766BB" w:rsidRPr="003F5D95" w:rsidRDefault="001766BB" w:rsidP="003F5D95">
      <w:pPr>
        <w:pStyle w:val="Bibliography"/>
        <w:spacing w:before="0" w:beforeAutospacing="0" w:afterAutospacing="0" w:line="360" w:lineRule="auto"/>
        <w:rPr>
          <w:rFonts w:cs="Times New Roman"/>
          <w:szCs w:val="24"/>
        </w:rPr>
      </w:pPr>
      <w:r w:rsidRPr="003F5D95">
        <w:rPr>
          <w:rFonts w:cs="Times New Roman"/>
          <w:szCs w:val="24"/>
        </w:rPr>
        <w:t xml:space="preserve">Wortham, S., Love-Jones, R., Peters, W., Morris, S., &amp; García-Huidobro, J. C. (2020). Educating for Comprehensive Well-being. </w:t>
      </w:r>
      <w:r w:rsidRPr="003F5D95">
        <w:rPr>
          <w:rFonts w:cs="Times New Roman"/>
          <w:i/>
          <w:iCs/>
          <w:szCs w:val="24"/>
        </w:rPr>
        <w:t>ECNU Review of Education</w:t>
      </w:r>
      <w:r w:rsidRPr="003F5D95">
        <w:rPr>
          <w:rFonts w:cs="Times New Roman"/>
          <w:szCs w:val="24"/>
        </w:rPr>
        <w:t xml:space="preserve">, </w:t>
      </w:r>
      <w:r w:rsidRPr="003F5D95">
        <w:rPr>
          <w:rFonts w:cs="Times New Roman"/>
          <w:i/>
          <w:iCs/>
          <w:szCs w:val="24"/>
        </w:rPr>
        <w:t>3</w:t>
      </w:r>
      <w:r w:rsidRPr="003F5D95">
        <w:rPr>
          <w:rFonts w:cs="Times New Roman"/>
          <w:szCs w:val="24"/>
        </w:rPr>
        <w:t>(3), 406–436. https://doi.org/10.1177/2096531120928448</w:t>
      </w:r>
    </w:p>
    <w:p w14:paraId="47FE31EF" w14:textId="7B9DF879" w:rsidR="001766BB" w:rsidRPr="003F5D95" w:rsidRDefault="001766BB" w:rsidP="003F5D95">
      <w:pPr>
        <w:pStyle w:val="Bibliography"/>
        <w:spacing w:before="0" w:beforeAutospacing="0" w:afterAutospacing="0" w:line="360" w:lineRule="auto"/>
        <w:rPr>
          <w:rFonts w:cs="Times New Roman"/>
          <w:szCs w:val="24"/>
        </w:rPr>
      </w:pPr>
    </w:p>
    <w:p w14:paraId="46BFFB59" w14:textId="764A157C" w:rsidR="00B2282D" w:rsidRDefault="001766BB" w:rsidP="003F5D95">
      <w:pPr>
        <w:spacing w:before="0" w:beforeAutospacing="0" w:after="0" w:afterAutospacing="0" w:line="360" w:lineRule="auto"/>
        <w:ind w:left="720" w:hanging="720"/>
        <w:rPr>
          <w:rFonts w:eastAsia="Times New Roman" w:cs="Times New Roman"/>
          <w:szCs w:val="24"/>
        </w:rPr>
      </w:pPr>
      <w:r w:rsidRPr="003F5D95">
        <w:rPr>
          <w:rFonts w:eastAsia="Times New Roman" w:cs="Times New Roman"/>
          <w:szCs w:val="24"/>
        </w:rPr>
        <w:fldChar w:fldCharType="end"/>
      </w:r>
    </w:p>
    <w:p w14:paraId="2757972E" w14:textId="77777777" w:rsidR="00506039" w:rsidRDefault="00506039" w:rsidP="0092266A">
      <w:pPr>
        <w:spacing w:before="0" w:beforeAutospacing="0" w:after="0" w:afterAutospacing="0" w:line="480" w:lineRule="auto"/>
        <w:ind w:left="720" w:hanging="720"/>
        <w:rPr>
          <w:rFonts w:eastAsia="Times New Roman" w:cs="Times New Roman"/>
          <w:szCs w:val="24"/>
        </w:rPr>
      </w:pPr>
    </w:p>
    <w:p w14:paraId="149D8099" w14:textId="77777777" w:rsidR="00506039" w:rsidRDefault="00506039" w:rsidP="0092266A">
      <w:pPr>
        <w:spacing w:before="0" w:beforeAutospacing="0" w:after="0" w:afterAutospacing="0" w:line="480" w:lineRule="auto"/>
        <w:ind w:left="720" w:hanging="720"/>
        <w:rPr>
          <w:rFonts w:eastAsia="Times New Roman" w:cs="Times New Roman"/>
          <w:szCs w:val="24"/>
        </w:rPr>
      </w:pPr>
    </w:p>
    <w:p w14:paraId="155FBAA1" w14:textId="77777777" w:rsidR="00506039" w:rsidRDefault="00506039" w:rsidP="0092266A">
      <w:pPr>
        <w:spacing w:before="0" w:beforeAutospacing="0" w:after="0" w:afterAutospacing="0" w:line="480" w:lineRule="auto"/>
        <w:ind w:left="720" w:hanging="720"/>
        <w:rPr>
          <w:rFonts w:eastAsia="Times New Roman" w:cs="Times New Roman"/>
          <w:szCs w:val="24"/>
        </w:rPr>
      </w:pPr>
    </w:p>
    <w:p w14:paraId="54032898" w14:textId="77777777" w:rsidR="00506039" w:rsidRDefault="00506039" w:rsidP="0092266A">
      <w:pPr>
        <w:spacing w:before="0" w:beforeAutospacing="0" w:after="0" w:afterAutospacing="0" w:line="480" w:lineRule="auto"/>
        <w:ind w:left="720" w:hanging="720"/>
        <w:rPr>
          <w:rFonts w:eastAsia="Times New Roman" w:cs="Times New Roman"/>
          <w:szCs w:val="24"/>
        </w:rPr>
      </w:pPr>
    </w:p>
    <w:p w14:paraId="6B7B9DEB" w14:textId="77777777" w:rsidR="00506039" w:rsidRDefault="00506039" w:rsidP="0092266A">
      <w:pPr>
        <w:spacing w:before="0" w:beforeAutospacing="0" w:after="0" w:afterAutospacing="0" w:line="480" w:lineRule="auto"/>
        <w:ind w:left="720" w:hanging="720"/>
        <w:rPr>
          <w:rFonts w:eastAsia="Times New Roman" w:cs="Times New Roman"/>
          <w:szCs w:val="24"/>
        </w:rPr>
      </w:pPr>
    </w:p>
    <w:p w14:paraId="54BBA8A6" w14:textId="77777777" w:rsidR="00744B1C" w:rsidRDefault="00744B1C" w:rsidP="00276790">
      <w:pPr>
        <w:spacing w:before="0" w:beforeAutospacing="0" w:after="0" w:afterAutospacing="0" w:line="480" w:lineRule="auto"/>
        <w:rPr>
          <w:rFonts w:eastAsia="Times New Roman" w:cs="Times New Roman"/>
          <w:szCs w:val="24"/>
        </w:rPr>
      </w:pPr>
    </w:p>
    <w:p w14:paraId="7D8EE1BC" w14:textId="77777777" w:rsidR="00744B1C" w:rsidRDefault="00744B1C" w:rsidP="0092266A">
      <w:pPr>
        <w:spacing w:before="0" w:beforeAutospacing="0" w:after="0" w:afterAutospacing="0" w:line="480" w:lineRule="auto"/>
        <w:ind w:left="720" w:hanging="720"/>
        <w:rPr>
          <w:rFonts w:eastAsia="Times New Roman" w:cs="Times New Roman"/>
          <w:szCs w:val="24"/>
        </w:rPr>
      </w:pPr>
    </w:p>
    <w:p w14:paraId="0ADE460E" w14:textId="3803119E" w:rsidR="00FD472C" w:rsidRPr="0092266A" w:rsidRDefault="00825462" w:rsidP="00CC5794">
      <w:pPr>
        <w:pStyle w:val="Heading1"/>
      </w:pPr>
      <w:bookmarkStart w:id="257" w:name="_Toc213399163"/>
      <w:r w:rsidRPr="0092266A">
        <w:t>A</w:t>
      </w:r>
      <w:r w:rsidR="00FD472C" w:rsidRPr="0092266A">
        <w:t>PPENDICES</w:t>
      </w:r>
      <w:bookmarkEnd w:id="257"/>
    </w:p>
    <w:p w14:paraId="0C32371E" w14:textId="77777777" w:rsidR="000A440A" w:rsidRDefault="00FD472C" w:rsidP="001957AA">
      <w:pPr>
        <w:pStyle w:val="Heading2"/>
      </w:pPr>
      <w:bookmarkStart w:id="258" w:name="_Toc186988370"/>
      <w:bookmarkStart w:id="259" w:name="_Toc213399164"/>
      <w:r w:rsidRPr="0092266A">
        <w:t xml:space="preserve">APPENDIX I: </w:t>
      </w:r>
      <w:r w:rsidR="000A440A" w:rsidRPr="0092266A">
        <w:t>INTRODUCTORY LETTER TO RESEARCH RESPONDENTS</w:t>
      </w:r>
      <w:bookmarkEnd w:id="258"/>
      <w:bookmarkEnd w:id="259"/>
    </w:p>
    <w:p w14:paraId="10CD3567" w14:textId="77777777" w:rsidR="00A16D40" w:rsidRPr="00A16D40" w:rsidRDefault="00A16D40" w:rsidP="00A16D40">
      <w:pPr>
        <w:jc w:val="left"/>
        <w:rPr>
          <w:rFonts w:eastAsia="Times New Roman" w:cs="Times New Roman"/>
          <w:szCs w:val="24"/>
        </w:rPr>
      </w:pPr>
      <w:r w:rsidRPr="00A16D40">
        <w:rPr>
          <w:rFonts w:eastAsia="Times New Roman" w:cs="Times New Roman"/>
          <w:b/>
          <w:bCs/>
          <w:szCs w:val="24"/>
        </w:rPr>
        <w:t>Date: 7th May 2025</w:t>
      </w:r>
    </w:p>
    <w:p w14:paraId="2B866611"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Dear Participant,</w:t>
      </w:r>
    </w:p>
    <w:p w14:paraId="5E06761C"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 xml:space="preserve">My name is Rael Jelimo, a postgraduate student at the University of Eldoret. I am conducting a study entitled </w:t>
      </w:r>
      <w:r w:rsidRPr="00A16D40">
        <w:rPr>
          <w:rFonts w:eastAsia="Times New Roman" w:cs="Times New Roman"/>
          <w:i/>
          <w:iCs/>
          <w:szCs w:val="24"/>
        </w:rPr>
        <w:t>Stakeholders’ Perceptions of Christian Religious Education in Promoting Moral Values in Secondary Schools in Soy Sub-County.</w:t>
      </w:r>
    </w:p>
    <w:p w14:paraId="38EE0B81"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You are kindly invited to participate in this study by completing the attached questionnaire, which will take about 7–10 minutes. Participation is voluntary, and you may withdraw at any time without consequences. There are no anticipated risks or direct benefits. All responses will be kept confidential, stored securely, and used only for academic purposes.</w:t>
      </w:r>
    </w:p>
    <w:p w14:paraId="1F3C2CF5"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 xml:space="preserve">This study has been reviewed and approved by the University of Eldoret Ethics Review Committee and authorized by the National Commission for Science, Technology and Innovation (NACOSTI), under permit number </w:t>
      </w:r>
      <w:r w:rsidRPr="00A16D40">
        <w:rPr>
          <w:rFonts w:eastAsia="Times New Roman" w:cs="Times New Roman"/>
          <w:b/>
          <w:bCs/>
          <w:szCs w:val="24"/>
        </w:rPr>
        <w:t>NACOSTI/P/25/4172652</w:t>
      </w:r>
      <w:r w:rsidRPr="00A16D40">
        <w:rPr>
          <w:rFonts w:eastAsia="Times New Roman" w:cs="Times New Roman"/>
          <w:szCs w:val="24"/>
        </w:rPr>
        <w:t>.</w:t>
      </w:r>
    </w:p>
    <w:p w14:paraId="6295655B"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Please note that participation requires your informed consent. A separate consent form is attached, which explains the study and your rights as a participant. Kindly read it carefully before signing and returning it together with the completed questionnaire.</w:t>
      </w:r>
    </w:p>
    <w:p w14:paraId="185E304C"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If you have any questions, you may contact me or my supervisors through the details provided below.</w:t>
      </w:r>
    </w:p>
    <w:p w14:paraId="706F9E16"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Thank you for considering this request and for your valuable contribution.</w:t>
      </w:r>
    </w:p>
    <w:p w14:paraId="6C43C2AC" w14:textId="77777777" w:rsidR="00A16D40" w:rsidRDefault="00A16D40" w:rsidP="00A16D40">
      <w:pPr>
        <w:spacing w:line="276" w:lineRule="auto"/>
        <w:jc w:val="left"/>
        <w:rPr>
          <w:rFonts w:eastAsia="Times New Roman" w:cs="Times New Roman"/>
          <w:szCs w:val="24"/>
        </w:rPr>
      </w:pPr>
      <w:r w:rsidRPr="00A16D40">
        <w:rPr>
          <w:rFonts w:eastAsia="Times New Roman" w:cs="Times New Roman"/>
          <w:szCs w:val="24"/>
        </w:rPr>
        <w:lastRenderedPageBreak/>
        <w:t>Sincerely,</w:t>
      </w:r>
    </w:p>
    <w:p w14:paraId="0510A0F7" w14:textId="00C3A2A8"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br/>
        <w:t>Rael Jelimo</w:t>
      </w:r>
      <w:r w:rsidRPr="00A16D40">
        <w:rPr>
          <w:rFonts w:eastAsia="Times New Roman" w:cs="Times New Roman"/>
          <w:szCs w:val="24"/>
        </w:rPr>
        <w:br/>
        <w:t>Postgraduate Student, University of Eldoret</w:t>
      </w:r>
      <w:r w:rsidRPr="00A16D40">
        <w:rPr>
          <w:rFonts w:eastAsia="Times New Roman" w:cs="Times New Roman"/>
          <w:szCs w:val="24"/>
        </w:rPr>
        <w:br/>
        <w:t>Phone: 0700-394-904</w:t>
      </w:r>
      <w:r w:rsidRPr="00A16D40">
        <w:rPr>
          <w:rFonts w:eastAsia="Times New Roman" w:cs="Times New Roman"/>
          <w:szCs w:val="24"/>
        </w:rPr>
        <w:br/>
        <w:t>Email: rutorael2@gmailcom</w:t>
      </w:r>
    </w:p>
    <w:p w14:paraId="69FBD7A7" w14:textId="77777777" w:rsidR="00A16D40" w:rsidRPr="00A16D40" w:rsidRDefault="00A16D40" w:rsidP="00A16D40">
      <w:pPr>
        <w:spacing w:line="276" w:lineRule="auto"/>
        <w:jc w:val="left"/>
        <w:rPr>
          <w:rFonts w:eastAsia="Times New Roman" w:cs="Times New Roman"/>
          <w:szCs w:val="24"/>
        </w:rPr>
      </w:pPr>
      <w:r w:rsidRPr="00A16D40">
        <w:rPr>
          <w:rFonts w:eastAsia="Times New Roman" w:cs="Times New Roman"/>
          <w:szCs w:val="24"/>
        </w:rPr>
        <w:t>Supervisors:</w:t>
      </w:r>
      <w:r w:rsidRPr="00A16D40">
        <w:rPr>
          <w:rFonts w:eastAsia="Times New Roman" w:cs="Times New Roman"/>
          <w:szCs w:val="24"/>
        </w:rPr>
        <w:br/>
        <w:t>Dr. Ruth Andambi – 0726909926</w:t>
      </w:r>
      <w:r w:rsidRPr="00A16D40">
        <w:rPr>
          <w:rFonts w:eastAsia="Times New Roman" w:cs="Times New Roman"/>
          <w:szCs w:val="24"/>
        </w:rPr>
        <w:br/>
        <w:t xml:space="preserve">Dr. Agnes </w:t>
      </w:r>
      <w:proofErr w:type="spellStart"/>
      <w:r w:rsidRPr="00A16D40">
        <w:rPr>
          <w:rFonts w:eastAsia="Times New Roman" w:cs="Times New Roman"/>
          <w:szCs w:val="24"/>
        </w:rPr>
        <w:t>Oseko</w:t>
      </w:r>
      <w:proofErr w:type="spellEnd"/>
      <w:r w:rsidRPr="00A16D40">
        <w:rPr>
          <w:rFonts w:eastAsia="Times New Roman" w:cs="Times New Roman"/>
          <w:szCs w:val="24"/>
        </w:rPr>
        <w:t xml:space="preserve"> – 0722449306</w:t>
      </w:r>
    </w:p>
    <w:p w14:paraId="10DADCC9" w14:textId="77777777" w:rsidR="00A16D40" w:rsidRPr="00A16D40" w:rsidRDefault="00A16D40" w:rsidP="00A16D40">
      <w:pPr>
        <w:spacing w:line="276" w:lineRule="auto"/>
        <w:rPr>
          <w:lang w:eastAsia="zh-CN" w:bidi="hi-IN"/>
        </w:rPr>
      </w:pPr>
    </w:p>
    <w:p w14:paraId="10FFD781" w14:textId="3E9B855F" w:rsidR="00793D65" w:rsidRPr="0092266A" w:rsidRDefault="00A15E86" w:rsidP="001957AA">
      <w:pPr>
        <w:pStyle w:val="Heading2"/>
      </w:pPr>
      <w:bookmarkStart w:id="260" w:name="_Toc371283382"/>
      <w:bookmarkStart w:id="261" w:name="_Toc377537135"/>
      <w:bookmarkStart w:id="262" w:name="_Toc377538171"/>
      <w:bookmarkStart w:id="263" w:name="_Toc385299819"/>
      <w:bookmarkStart w:id="264" w:name="_Toc385368145"/>
      <w:bookmarkStart w:id="265" w:name="_Toc393348547"/>
      <w:bookmarkStart w:id="266" w:name="_Toc393348986"/>
      <w:bookmarkStart w:id="267" w:name="_Toc395109258"/>
      <w:bookmarkStart w:id="268" w:name="_Toc395109619"/>
      <w:bookmarkStart w:id="269" w:name="_Toc424913643"/>
      <w:bookmarkStart w:id="270" w:name="_Toc186988371"/>
      <w:bookmarkStart w:id="271" w:name="_Toc213399165"/>
      <w:bookmarkStart w:id="272" w:name="_Hlk199404017"/>
      <w:r w:rsidRPr="0092266A">
        <w:t>A</w:t>
      </w:r>
      <w:r w:rsidR="00793D65" w:rsidRPr="0092266A">
        <w:t>PPENDIX I</w:t>
      </w:r>
      <w:r w:rsidR="00FD472C" w:rsidRPr="0092266A">
        <w:t>I</w:t>
      </w:r>
      <w:r w:rsidR="00793D65" w:rsidRPr="0092266A">
        <w:t xml:space="preserve">: </w:t>
      </w:r>
      <w:bookmarkStart w:id="273" w:name="_Hlk199269518"/>
      <w:r w:rsidR="006F3CBB" w:rsidRPr="0092266A">
        <w:t>STUDENT</w:t>
      </w:r>
      <w:r w:rsidR="00B42CF5" w:rsidRPr="0092266A">
        <w:t>S</w:t>
      </w:r>
      <w:r w:rsidR="00793D65" w:rsidRPr="0092266A">
        <w:t xml:space="preserve"> QUESTIONNAIRE</w:t>
      </w:r>
      <w:bookmarkEnd w:id="260"/>
      <w:bookmarkEnd w:id="261"/>
      <w:bookmarkEnd w:id="262"/>
      <w:bookmarkEnd w:id="263"/>
      <w:bookmarkEnd w:id="264"/>
      <w:bookmarkEnd w:id="265"/>
      <w:bookmarkEnd w:id="266"/>
      <w:bookmarkEnd w:id="267"/>
      <w:bookmarkEnd w:id="268"/>
      <w:bookmarkEnd w:id="269"/>
      <w:bookmarkEnd w:id="270"/>
      <w:r w:rsidR="00B42CF5" w:rsidRPr="0092266A">
        <w:t>S</w:t>
      </w:r>
      <w:bookmarkEnd w:id="271"/>
    </w:p>
    <w:p w14:paraId="2113CC2E" w14:textId="27F7186D" w:rsidR="005150BA" w:rsidRPr="0092266A" w:rsidRDefault="00793D65" w:rsidP="0092266A">
      <w:pPr>
        <w:spacing w:before="0" w:beforeAutospacing="0" w:after="0" w:afterAutospacing="0" w:line="480" w:lineRule="auto"/>
        <w:rPr>
          <w:rFonts w:cs="Times New Roman"/>
          <w:b/>
          <w:bCs/>
          <w:szCs w:val="24"/>
        </w:rPr>
      </w:pPr>
      <w:r w:rsidRPr="0092266A">
        <w:rPr>
          <w:rFonts w:cs="Times New Roman"/>
          <w:b/>
          <w:bCs/>
          <w:szCs w:val="24"/>
        </w:rPr>
        <w:t xml:space="preserve">SECTION A: </w:t>
      </w:r>
      <w:r w:rsidR="008133A4" w:rsidRPr="0092266A">
        <w:rPr>
          <w:rFonts w:cs="Times New Roman"/>
          <w:b/>
          <w:bCs/>
          <w:szCs w:val="24"/>
        </w:rPr>
        <w:t xml:space="preserve">Demographic </w:t>
      </w:r>
      <w:r w:rsidR="005150BA" w:rsidRPr="0092266A">
        <w:rPr>
          <w:rFonts w:cs="Times New Roman"/>
          <w:b/>
          <w:bCs/>
          <w:szCs w:val="24"/>
        </w:rPr>
        <w:t>information</w:t>
      </w:r>
    </w:p>
    <w:p w14:paraId="380671EB" w14:textId="1B4706C7" w:rsidR="00793D65" w:rsidRPr="0092266A" w:rsidRDefault="005150BA" w:rsidP="0092266A">
      <w:pPr>
        <w:spacing w:before="0" w:beforeAutospacing="0" w:after="0" w:afterAutospacing="0" w:line="480" w:lineRule="auto"/>
        <w:rPr>
          <w:rFonts w:cs="Times New Roman"/>
          <w:szCs w:val="24"/>
        </w:rPr>
      </w:pPr>
      <w:r w:rsidRPr="0092266A">
        <w:rPr>
          <w:rFonts w:cs="Times New Roman"/>
          <w:szCs w:val="24"/>
        </w:rPr>
        <w:t>Please tick where necessary</w:t>
      </w:r>
      <w:r w:rsidR="00793D65" w:rsidRPr="0092266A">
        <w:rPr>
          <w:rFonts w:cs="Times New Roman"/>
          <w:szCs w:val="24"/>
        </w:rPr>
        <w:t xml:space="preserve"> </w:t>
      </w:r>
    </w:p>
    <w:p w14:paraId="6A4D204E" w14:textId="66C675AA" w:rsidR="00793D65" w:rsidRPr="0092266A" w:rsidRDefault="00793D65" w:rsidP="00144966">
      <w:pPr>
        <w:pStyle w:val="ListParagraph"/>
        <w:numPr>
          <w:ilvl w:val="0"/>
          <w:numId w:val="40"/>
        </w:numPr>
        <w:spacing w:before="0" w:beforeAutospacing="0" w:after="0" w:afterAutospacing="0" w:line="480" w:lineRule="auto"/>
        <w:rPr>
          <w:rFonts w:cs="Times New Roman"/>
          <w:bCs/>
          <w:szCs w:val="24"/>
        </w:rPr>
      </w:pPr>
      <w:r w:rsidRPr="0092266A">
        <w:rPr>
          <w:rFonts w:cs="Times New Roman"/>
          <w:bCs/>
          <w:szCs w:val="24"/>
        </w:rPr>
        <w:t>Please indicate your gender.</w:t>
      </w:r>
    </w:p>
    <w:p w14:paraId="2BDD4BAB" w14:textId="77777777" w:rsidR="00793D65" w:rsidRPr="0092266A" w:rsidRDefault="00793D65" w:rsidP="00144966">
      <w:pPr>
        <w:pStyle w:val="ListParagraph"/>
        <w:numPr>
          <w:ilvl w:val="0"/>
          <w:numId w:val="39"/>
        </w:numPr>
        <w:spacing w:before="0" w:beforeAutospacing="0" w:after="0" w:afterAutospacing="0" w:line="480" w:lineRule="auto"/>
        <w:rPr>
          <w:rFonts w:cs="Times New Roman"/>
          <w:bCs/>
          <w:szCs w:val="24"/>
        </w:rPr>
      </w:pPr>
      <w:r w:rsidRPr="0092266A">
        <w:rPr>
          <w:rFonts w:cs="Times New Roman"/>
          <w:bCs/>
          <w:szCs w:val="24"/>
        </w:rPr>
        <w:t xml:space="preserve">Female                       </w:t>
      </w:r>
    </w:p>
    <w:p w14:paraId="63ACB835" w14:textId="669CEF32" w:rsidR="00793D65" w:rsidRPr="0092266A" w:rsidRDefault="00793D65" w:rsidP="00144966">
      <w:pPr>
        <w:pStyle w:val="ListParagraph"/>
        <w:numPr>
          <w:ilvl w:val="0"/>
          <w:numId w:val="39"/>
        </w:numPr>
        <w:spacing w:before="0" w:beforeAutospacing="0" w:after="0" w:afterAutospacing="0" w:line="480" w:lineRule="auto"/>
        <w:rPr>
          <w:rFonts w:cs="Times New Roman"/>
          <w:bCs/>
          <w:szCs w:val="24"/>
        </w:rPr>
      </w:pPr>
      <w:r w:rsidRPr="0092266A">
        <w:rPr>
          <w:rFonts w:cs="Times New Roman"/>
          <w:bCs/>
          <w:szCs w:val="24"/>
        </w:rPr>
        <w:t xml:space="preserve">Male </w:t>
      </w:r>
    </w:p>
    <w:p w14:paraId="1BC9411E" w14:textId="7D2C28F1" w:rsidR="00793D65" w:rsidRPr="0092266A" w:rsidRDefault="00D202EA" w:rsidP="00144966">
      <w:pPr>
        <w:pStyle w:val="ListParagraph"/>
        <w:numPr>
          <w:ilvl w:val="0"/>
          <w:numId w:val="40"/>
        </w:numPr>
        <w:spacing w:before="0" w:beforeAutospacing="0" w:after="0" w:afterAutospacing="0" w:line="480" w:lineRule="auto"/>
        <w:rPr>
          <w:rFonts w:cs="Times New Roman"/>
          <w:bCs/>
          <w:szCs w:val="24"/>
        </w:rPr>
      </w:pPr>
      <w:r w:rsidRPr="0092266A">
        <w:rPr>
          <w:rFonts w:cs="Times New Roman"/>
          <w:bCs/>
          <w:szCs w:val="24"/>
        </w:rPr>
        <w:t>How old are you</w:t>
      </w:r>
      <w:r w:rsidR="00793D65" w:rsidRPr="0092266A">
        <w:rPr>
          <w:rFonts w:cs="Times New Roman"/>
          <w:bCs/>
          <w:szCs w:val="24"/>
        </w:rPr>
        <w:t>?</w:t>
      </w:r>
    </w:p>
    <w:p w14:paraId="12D3E675" w14:textId="2D913558" w:rsidR="00793D65" w:rsidRPr="0092266A" w:rsidRDefault="00D202EA" w:rsidP="00144966">
      <w:pPr>
        <w:pStyle w:val="ListParagraph"/>
        <w:numPr>
          <w:ilvl w:val="0"/>
          <w:numId w:val="38"/>
        </w:numPr>
        <w:spacing w:before="0" w:beforeAutospacing="0" w:after="0" w:afterAutospacing="0" w:line="480" w:lineRule="auto"/>
        <w:rPr>
          <w:rFonts w:cs="Times New Roman"/>
          <w:bCs/>
          <w:szCs w:val="24"/>
        </w:rPr>
      </w:pPr>
      <w:r w:rsidRPr="0092266A">
        <w:rPr>
          <w:rFonts w:cs="Times New Roman"/>
          <w:szCs w:val="24"/>
        </w:rPr>
        <w:t>15-16 years</w:t>
      </w:r>
    </w:p>
    <w:p w14:paraId="663CBFB6" w14:textId="36B84530" w:rsidR="00793D65" w:rsidRPr="0092266A" w:rsidRDefault="00D202EA" w:rsidP="00144966">
      <w:pPr>
        <w:pStyle w:val="ListParagraph"/>
        <w:numPr>
          <w:ilvl w:val="0"/>
          <w:numId w:val="38"/>
        </w:numPr>
        <w:spacing w:before="0" w:beforeAutospacing="0" w:after="0" w:afterAutospacing="0" w:line="480" w:lineRule="auto"/>
        <w:rPr>
          <w:rFonts w:cs="Times New Roman"/>
          <w:bCs/>
          <w:szCs w:val="24"/>
        </w:rPr>
      </w:pPr>
      <w:r w:rsidRPr="0092266A">
        <w:rPr>
          <w:rFonts w:cs="Times New Roman"/>
          <w:szCs w:val="24"/>
        </w:rPr>
        <w:t>16-17 years</w:t>
      </w:r>
    </w:p>
    <w:p w14:paraId="4393A593" w14:textId="56432292" w:rsidR="00793D65" w:rsidRPr="0092266A" w:rsidRDefault="00D202EA" w:rsidP="00144966">
      <w:pPr>
        <w:pStyle w:val="ListParagraph"/>
        <w:numPr>
          <w:ilvl w:val="0"/>
          <w:numId w:val="38"/>
        </w:numPr>
        <w:spacing w:before="0" w:beforeAutospacing="0" w:after="0" w:afterAutospacing="0" w:line="480" w:lineRule="auto"/>
        <w:rPr>
          <w:rFonts w:cs="Times New Roman"/>
          <w:bCs/>
          <w:szCs w:val="24"/>
        </w:rPr>
      </w:pPr>
      <w:r w:rsidRPr="0092266A">
        <w:rPr>
          <w:rFonts w:cs="Times New Roman"/>
          <w:szCs w:val="24"/>
        </w:rPr>
        <w:t>18</w:t>
      </w:r>
      <w:r w:rsidR="00793D65" w:rsidRPr="0092266A">
        <w:rPr>
          <w:rFonts w:cs="Times New Roman"/>
          <w:szCs w:val="24"/>
        </w:rPr>
        <w:t xml:space="preserve"> years and above</w:t>
      </w:r>
    </w:p>
    <w:p w14:paraId="67D0643A" w14:textId="69E7F9E1" w:rsidR="00E11EC8" w:rsidRPr="0092266A" w:rsidRDefault="00D202EA" w:rsidP="00144966">
      <w:pPr>
        <w:pStyle w:val="ListParagraph"/>
        <w:numPr>
          <w:ilvl w:val="0"/>
          <w:numId w:val="40"/>
        </w:numPr>
        <w:spacing w:before="0" w:beforeAutospacing="0" w:after="0" w:afterAutospacing="0" w:line="480" w:lineRule="auto"/>
        <w:rPr>
          <w:rFonts w:cs="Times New Roman"/>
          <w:szCs w:val="24"/>
        </w:rPr>
      </w:pPr>
      <w:r w:rsidRPr="0092266A">
        <w:rPr>
          <w:rFonts w:cs="Times New Roman"/>
          <w:bCs/>
          <w:szCs w:val="24"/>
        </w:rPr>
        <w:t>What category of school are you in</w:t>
      </w:r>
      <w:r w:rsidR="00793D65" w:rsidRPr="0092266A">
        <w:rPr>
          <w:rFonts w:cs="Times New Roman"/>
          <w:bCs/>
          <w:szCs w:val="24"/>
        </w:rPr>
        <w:t>?</w:t>
      </w:r>
    </w:p>
    <w:p w14:paraId="045DA989" w14:textId="0EA5A0A9" w:rsidR="00793D65" w:rsidRPr="0092266A" w:rsidRDefault="00D202EA" w:rsidP="00144966">
      <w:pPr>
        <w:pStyle w:val="ListParagraph"/>
        <w:numPr>
          <w:ilvl w:val="0"/>
          <w:numId w:val="37"/>
        </w:numPr>
        <w:spacing w:before="0" w:beforeAutospacing="0" w:after="0" w:afterAutospacing="0" w:line="480" w:lineRule="auto"/>
        <w:rPr>
          <w:rFonts w:cs="Times New Roman"/>
          <w:szCs w:val="24"/>
        </w:rPr>
      </w:pPr>
      <w:r w:rsidRPr="0092266A">
        <w:rPr>
          <w:rFonts w:cs="Times New Roman"/>
          <w:szCs w:val="24"/>
        </w:rPr>
        <w:t>Boys only</w:t>
      </w:r>
    </w:p>
    <w:p w14:paraId="183D98FB" w14:textId="12F7EB42" w:rsidR="00793D65" w:rsidRPr="0092266A" w:rsidRDefault="00325263" w:rsidP="00144966">
      <w:pPr>
        <w:pStyle w:val="ListParagraph"/>
        <w:numPr>
          <w:ilvl w:val="0"/>
          <w:numId w:val="37"/>
        </w:numPr>
        <w:spacing w:before="0" w:beforeAutospacing="0" w:after="0" w:afterAutospacing="0" w:line="480" w:lineRule="auto"/>
        <w:rPr>
          <w:rFonts w:cs="Times New Roman"/>
          <w:szCs w:val="24"/>
        </w:rPr>
      </w:pPr>
      <w:r w:rsidRPr="0092266A">
        <w:rPr>
          <w:rFonts w:cs="Times New Roman"/>
          <w:szCs w:val="24"/>
        </w:rPr>
        <w:t>G</w:t>
      </w:r>
      <w:r w:rsidR="006D07C9" w:rsidRPr="0092266A">
        <w:rPr>
          <w:rFonts w:cs="Times New Roman"/>
          <w:szCs w:val="24"/>
        </w:rPr>
        <w:t>irls only</w:t>
      </w:r>
    </w:p>
    <w:p w14:paraId="2A21A981" w14:textId="67A29821" w:rsidR="00B466FC" w:rsidRPr="0092266A" w:rsidRDefault="00325263" w:rsidP="00144966">
      <w:pPr>
        <w:pStyle w:val="ListParagraph"/>
        <w:numPr>
          <w:ilvl w:val="0"/>
          <w:numId w:val="37"/>
        </w:numPr>
        <w:spacing w:before="0" w:beforeAutospacing="0" w:after="0" w:afterAutospacing="0" w:line="480" w:lineRule="auto"/>
        <w:rPr>
          <w:rFonts w:cs="Times New Roman"/>
          <w:bCs/>
          <w:szCs w:val="24"/>
        </w:rPr>
      </w:pPr>
      <w:r w:rsidRPr="0092266A">
        <w:rPr>
          <w:rFonts w:cs="Times New Roman"/>
          <w:szCs w:val="24"/>
        </w:rPr>
        <w:t>M</w:t>
      </w:r>
      <w:r w:rsidR="006D07C9" w:rsidRPr="0092266A">
        <w:rPr>
          <w:rFonts w:cs="Times New Roman"/>
          <w:szCs w:val="24"/>
        </w:rPr>
        <w:t>ixed</w:t>
      </w:r>
    </w:p>
    <w:p w14:paraId="428BE057" w14:textId="1B0BAE12" w:rsidR="00793D65" w:rsidRPr="0092266A" w:rsidRDefault="006D07C9" w:rsidP="00144966">
      <w:pPr>
        <w:pStyle w:val="ListParagraph"/>
        <w:numPr>
          <w:ilvl w:val="0"/>
          <w:numId w:val="40"/>
        </w:numPr>
        <w:spacing w:before="0" w:beforeAutospacing="0" w:after="0" w:afterAutospacing="0" w:line="480" w:lineRule="auto"/>
        <w:rPr>
          <w:rFonts w:cs="Times New Roman"/>
          <w:bCs/>
          <w:szCs w:val="24"/>
        </w:rPr>
      </w:pPr>
      <w:r w:rsidRPr="0092266A">
        <w:rPr>
          <w:rFonts w:cs="Times New Roman"/>
          <w:bCs/>
          <w:szCs w:val="24"/>
        </w:rPr>
        <w:t>Is your school located in rural or urban</w:t>
      </w:r>
      <w:r w:rsidR="00793D65" w:rsidRPr="0092266A">
        <w:rPr>
          <w:rFonts w:cs="Times New Roman"/>
          <w:bCs/>
          <w:szCs w:val="24"/>
        </w:rPr>
        <w:t>?</w:t>
      </w:r>
    </w:p>
    <w:p w14:paraId="0B2A3968" w14:textId="46D025C6" w:rsidR="00793D65" w:rsidRPr="0092266A" w:rsidRDefault="006D07C9" w:rsidP="00144966">
      <w:pPr>
        <w:pStyle w:val="ListParagraph"/>
        <w:numPr>
          <w:ilvl w:val="0"/>
          <w:numId w:val="36"/>
        </w:numPr>
        <w:spacing w:before="0" w:beforeAutospacing="0" w:after="0" w:afterAutospacing="0" w:line="480" w:lineRule="auto"/>
        <w:rPr>
          <w:rFonts w:cs="Times New Roman"/>
          <w:bCs/>
          <w:szCs w:val="24"/>
        </w:rPr>
      </w:pPr>
      <w:r w:rsidRPr="0092266A">
        <w:rPr>
          <w:rFonts w:cs="Times New Roman"/>
          <w:bCs/>
          <w:szCs w:val="24"/>
        </w:rPr>
        <w:t>Rural</w:t>
      </w:r>
    </w:p>
    <w:p w14:paraId="3EE57456" w14:textId="7D4213FF" w:rsidR="00B466FC" w:rsidRPr="0092266A" w:rsidRDefault="006D07C9" w:rsidP="00144966">
      <w:pPr>
        <w:pStyle w:val="ListParagraph"/>
        <w:numPr>
          <w:ilvl w:val="0"/>
          <w:numId w:val="36"/>
        </w:numPr>
        <w:spacing w:before="0" w:beforeAutospacing="0" w:after="0" w:afterAutospacing="0" w:line="480" w:lineRule="auto"/>
        <w:rPr>
          <w:rFonts w:cs="Times New Roman"/>
          <w:bCs/>
          <w:szCs w:val="24"/>
        </w:rPr>
      </w:pPr>
      <w:r w:rsidRPr="0092266A">
        <w:rPr>
          <w:rFonts w:cs="Times New Roman"/>
          <w:bCs/>
          <w:szCs w:val="24"/>
        </w:rPr>
        <w:t>Urban</w:t>
      </w:r>
    </w:p>
    <w:p w14:paraId="1E0A6132" w14:textId="64ECE7AD" w:rsidR="003F577A" w:rsidRPr="0092266A" w:rsidRDefault="006D07C9" w:rsidP="00144966">
      <w:pPr>
        <w:pStyle w:val="ListParagraph"/>
        <w:numPr>
          <w:ilvl w:val="0"/>
          <w:numId w:val="40"/>
        </w:numPr>
        <w:spacing w:before="0" w:beforeAutospacing="0" w:after="0" w:afterAutospacing="0" w:line="480" w:lineRule="auto"/>
        <w:rPr>
          <w:rFonts w:cs="Times New Roman"/>
          <w:szCs w:val="24"/>
        </w:rPr>
      </w:pPr>
      <w:r w:rsidRPr="0092266A">
        <w:rPr>
          <w:rFonts w:cs="Times New Roman"/>
          <w:szCs w:val="24"/>
        </w:rPr>
        <w:lastRenderedPageBreak/>
        <w:t>Are you in public or private school</w:t>
      </w:r>
      <w:r w:rsidR="00F12B6E" w:rsidRPr="0092266A">
        <w:rPr>
          <w:rFonts w:cs="Times New Roman"/>
          <w:szCs w:val="24"/>
        </w:rPr>
        <w:t>?</w:t>
      </w:r>
    </w:p>
    <w:p w14:paraId="388D3CBF" w14:textId="40864FE4" w:rsidR="008E72E0" w:rsidRPr="0092266A" w:rsidRDefault="006D07C9" w:rsidP="00144966">
      <w:pPr>
        <w:pStyle w:val="ListParagraph"/>
        <w:numPr>
          <w:ilvl w:val="0"/>
          <w:numId w:val="35"/>
        </w:numPr>
        <w:spacing w:before="0" w:beforeAutospacing="0" w:after="0" w:afterAutospacing="0" w:line="480" w:lineRule="auto"/>
        <w:rPr>
          <w:rFonts w:cs="Times New Roman"/>
          <w:szCs w:val="24"/>
        </w:rPr>
      </w:pPr>
      <w:r w:rsidRPr="0092266A">
        <w:rPr>
          <w:rFonts w:cs="Times New Roman"/>
          <w:szCs w:val="24"/>
        </w:rPr>
        <w:t>Public</w:t>
      </w:r>
    </w:p>
    <w:p w14:paraId="2D2012B1" w14:textId="77777777" w:rsidR="00325263" w:rsidRPr="0092266A" w:rsidRDefault="00325263" w:rsidP="00144966">
      <w:pPr>
        <w:pStyle w:val="ListParagraph"/>
        <w:numPr>
          <w:ilvl w:val="0"/>
          <w:numId w:val="35"/>
        </w:numPr>
        <w:spacing w:before="0" w:beforeAutospacing="0" w:after="0" w:afterAutospacing="0" w:line="480" w:lineRule="auto"/>
        <w:rPr>
          <w:rFonts w:cs="Times New Roman"/>
          <w:szCs w:val="24"/>
        </w:rPr>
      </w:pPr>
      <w:r w:rsidRPr="0092266A">
        <w:rPr>
          <w:rFonts w:cs="Times New Roman"/>
          <w:szCs w:val="24"/>
        </w:rPr>
        <w:t>P</w:t>
      </w:r>
      <w:r w:rsidR="006D07C9" w:rsidRPr="0092266A">
        <w:rPr>
          <w:rFonts w:cs="Times New Roman"/>
          <w:szCs w:val="24"/>
        </w:rPr>
        <w:t>rivate</w:t>
      </w:r>
    </w:p>
    <w:p w14:paraId="435B033B" w14:textId="74F7FE07" w:rsidR="00325263" w:rsidRPr="0092266A" w:rsidRDefault="00325263" w:rsidP="00144966">
      <w:pPr>
        <w:pStyle w:val="ListParagraph"/>
        <w:numPr>
          <w:ilvl w:val="0"/>
          <w:numId w:val="40"/>
        </w:numPr>
        <w:spacing w:before="0" w:beforeAutospacing="0" w:after="0" w:afterAutospacing="0" w:line="480" w:lineRule="auto"/>
        <w:rPr>
          <w:rFonts w:cs="Times New Roman"/>
          <w:szCs w:val="24"/>
        </w:rPr>
      </w:pPr>
      <w:r w:rsidRPr="0092266A">
        <w:rPr>
          <w:rFonts w:eastAsia="Times New Roman" w:cs="Times New Roman"/>
          <w:szCs w:val="24"/>
        </w:rPr>
        <w:t xml:space="preserve">Are you currently taking CRE as an examinable subject for KCSE? </w:t>
      </w:r>
    </w:p>
    <w:p w14:paraId="1597B4F2" w14:textId="77777777" w:rsidR="00325263" w:rsidRPr="0092266A" w:rsidRDefault="00325263" w:rsidP="00144966">
      <w:pPr>
        <w:numPr>
          <w:ilvl w:val="1"/>
          <w:numId w:val="4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Yes </w:t>
      </w:r>
      <w:proofErr w:type="gramStart"/>
      <w:r w:rsidRPr="0092266A">
        <w:rPr>
          <w:rFonts w:eastAsia="Times New Roman" w:cs="Times New Roman"/>
          <w:szCs w:val="24"/>
        </w:rPr>
        <w:t>[ ]</w:t>
      </w:r>
      <w:proofErr w:type="gramEnd"/>
    </w:p>
    <w:p w14:paraId="78055877" w14:textId="77777777" w:rsidR="00325263" w:rsidRPr="0092266A" w:rsidRDefault="00325263" w:rsidP="00144966">
      <w:pPr>
        <w:numPr>
          <w:ilvl w:val="1"/>
          <w:numId w:val="4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No </w:t>
      </w:r>
      <w:proofErr w:type="gramStart"/>
      <w:r w:rsidRPr="0092266A">
        <w:rPr>
          <w:rFonts w:eastAsia="Times New Roman" w:cs="Times New Roman"/>
          <w:szCs w:val="24"/>
        </w:rPr>
        <w:t>[ ]</w:t>
      </w:r>
      <w:proofErr w:type="gramEnd"/>
    </w:p>
    <w:p w14:paraId="1F8676C6" w14:textId="10A28CF2" w:rsidR="00325263" w:rsidRPr="0092266A" w:rsidRDefault="00325263" w:rsidP="00144966">
      <w:pPr>
        <w:numPr>
          <w:ilvl w:val="0"/>
          <w:numId w:val="4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What is your religion? </w:t>
      </w:r>
    </w:p>
    <w:p w14:paraId="3D95DD52" w14:textId="40169E98" w:rsidR="00325263" w:rsidRPr="0092266A" w:rsidRDefault="00325263">
      <w:pPr>
        <w:pStyle w:val="ListParagraph"/>
        <w:numPr>
          <w:ilvl w:val="0"/>
          <w:numId w:val="48"/>
        </w:numPr>
        <w:spacing w:before="0" w:beforeAutospacing="0" w:after="0" w:afterAutospacing="0" w:line="480" w:lineRule="auto"/>
        <w:rPr>
          <w:rFonts w:eastAsia="Times New Roman" w:cs="Times New Roman"/>
          <w:szCs w:val="24"/>
        </w:rPr>
      </w:pPr>
      <w:r w:rsidRPr="0092266A">
        <w:rPr>
          <w:rFonts w:eastAsia="Times New Roman" w:cs="Times New Roman"/>
          <w:szCs w:val="24"/>
        </w:rPr>
        <w:t>Christianity</w:t>
      </w:r>
    </w:p>
    <w:p w14:paraId="2657673F" w14:textId="38550F88" w:rsidR="00325263" w:rsidRPr="0092266A" w:rsidRDefault="00325263">
      <w:pPr>
        <w:pStyle w:val="ListParagraph"/>
        <w:numPr>
          <w:ilvl w:val="0"/>
          <w:numId w:val="48"/>
        </w:numPr>
        <w:spacing w:before="0" w:beforeAutospacing="0" w:after="0" w:afterAutospacing="0" w:line="480" w:lineRule="auto"/>
        <w:rPr>
          <w:rFonts w:eastAsia="Times New Roman" w:cs="Times New Roman"/>
          <w:szCs w:val="24"/>
        </w:rPr>
      </w:pPr>
      <w:r w:rsidRPr="0092266A">
        <w:rPr>
          <w:rFonts w:eastAsia="Times New Roman" w:cs="Times New Roman"/>
          <w:szCs w:val="24"/>
        </w:rPr>
        <w:t>Islamic</w:t>
      </w:r>
    </w:p>
    <w:p w14:paraId="33CEB078" w14:textId="783FBADE" w:rsidR="00325263" w:rsidRPr="0092266A" w:rsidRDefault="00325263">
      <w:pPr>
        <w:pStyle w:val="ListParagraph"/>
        <w:numPr>
          <w:ilvl w:val="0"/>
          <w:numId w:val="48"/>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Hinduism </w:t>
      </w:r>
    </w:p>
    <w:p w14:paraId="6553A9D2" w14:textId="6145D8E4" w:rsidR="0038526C" w:rsidRPr="0092266A" w:rsidRDefault="00D802FF" w:rsidP="0092266A">
      <w:pPr>
        <w:spacing w:before="0" w:beforeAutospacing="0" w:after="0" w:afterAutospacing="0" w:line="480" w:lineRule="auto"/>
        <w:rPr>
          <w:rFonts w:cs="Times New Roman"/>
          <w:b/>
          <w:bCs/>
          <w:szCs w:val="24"/>
        </w:rPr>
      </w:pPr>
      <w:bookmarkStart w:id="274" w:name="_Hlk185008582"/>
      <w:bookmarkEnd w:id="273"/>
      <w:r w:rsidRPr="0092266A">
        <w:rPr>
          <w:rFonts w:cs="Times New Roman"/>
          <w:b/>
          <w:bCs/>
          <w:szCs w:val="24"/>
        </w:rPr>
        <w:t xml:space="preserve">SECTION B: </w:t>
      </w:r>
      <w:bookmarkEnd w:id="274"/>
      <w:r w:rsidR="007121B3" w:rsidRPr="0092266A">
        <w:rPr>
          <w:rFonts w:cs="Times New Roman"/>
          <w:b/>
          <w:bCs/>
          <w:szCs w:val="24"/>
        </w:rPr>
        <w:t>Perceptions on the Role and Effectiveness of Teaching CRE in Promoting Moral Values.</w:t>
      </w:r>
      <w:r w:rsidR="00805AC9" w:rsidRPr="0092266A">
        <w:rPr>
          <w:rFonts w:cs="Times New Roman"/>
          <w:b/>
          <w:bCs/>
          <w:szCs w:val="24"/>
        </w:rPr>
        <w:t xml:space="preserve"> </w:t>
      </w:r>
    </w:p>
    <w:p w14:paraId="1DC06630" w14:textId="77777777" w:rsidR="00363EC4" w:rsidRPr="0092266A" w:rsidRDefault="006D07C9" w:rsidP="0092266A">
      <w:pPr>
        <w:spacing w:before="0" w:beforeAutospacing="0" w:after="0" w:afterAutospacing="0" w:line="480" w:lineRule="auto"/>
        <w:rPr>
          <w:rFonts w:cs="Times New Roman"/>
          <w:szCs w:val="24"/>
        </w:rPr>
      </w:pPr>
      <w:r w:rsidRPr="0092266A">
        <w:rPr>
          <w:rFonts w:cs="Times New Roman"/>
          <w:szCs w:val="24"/>
        </w:rPr>
        <w:t xml:space="preserve">Please indicate the extent to which you agree or disagree with the following statements regarding the effectiveness of Christian Religious Education (CRE) in promoting moral values. </w:t>
      </w:r>
    </w:p>
    <w:p w14:paraId="107780B5" w14:textId="25573607" w:rsidR="006D07C9" w:rsidRPr="0092266A" w:rsidRDefault="006D07C9" w:rsidP="0092266A">
      <w:pPr>
        <w:spacing w:before="0" w:beforeAutospacing="0" w:after="0" w:afterAutospacing="0" w:line="480" w:lineRule="auto"/>
        <w:rPr>
          <w:rFonts w:cs="Times New Roman"/>
          <w:szCs w:val="24"/>
        </w:rPr>
      </w:pPr>
      <w:r w:rsidRPr="0092266A">
        <w:rPr>
          <w:rFonts w:cs="Times New Roman"/>
          <w:szCs w:val="24"/>
        </w:rPr>
        <w:t>Use the scale below:</w:t>
      </w:r>
    </w:p>
    <w:p w14:paraId="7DFC44CE" w14:textId="240ACA11" w:rsidR="00C921CA" w:rsidRPr="0092266A" w:rsidRDefault="006D07C9" w:rsidP="0092266A">
      <w:pPr>
        <w:spacing w:before="0" w:beforeAutospacing="0" w:after="0" w:afterAutospacing="0" w:line="480" w:lineRule="auto"/>
        <w:rPr>
          <w:rFonts w:cs="Times New Roman"/>
          <w:b/>
          <w:bCs/>
          <w:szCs w:val="24"/>
        </w:rPr>
      </w:pPr>
      <w:r w:rsidRPr="0092266A">
        <w:rPr>
          <w:rFonts w:cs="Times New Roman"/>
          <w:szCs w:val="24"/>
        </w:rPr>
        <w:t xml:space="preserve">1 – Strongly Disagree (SD), 2 – Disagree (D), 3 – Neutral (N), 4 – Agree (A), 5 – Strongly Agree </w:t>
      </w:r>
      <w:r w:rsidR="00107128" w:rsidRPr="0092266A">
        <w:rPr>
          <w:rFonts w:cs="Times New Roman"/>
          <w:szCs w:val="24"/>
        </w:rPr>
        <w:t>SA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4"/>
        <w:gridCol w:w="553"/>
        <w:gridCol w:w="553"/>
        <w:gridCol w:w="553"/>
        <w:gridCol w:w="553"/>
        <w:gridCol w:w="553"/>
      </w:tblGrid>
      <w:tr w:rsidR="007E1519" w:rsidRPr="0092266A" w14:paraId="6D891F5E" w14:textId="77777777" w:rsidTr="00401D73">
        <w:trPr>
          <w:cantSplit/>
          <w:tblHeader/>
        </w:trPr>
        <w:tc>
          <w:tcPr>
            <w:tcW w:w="3335" w:type="pct"/>
            <w:vMerge w:val="restart"/>
          </w:tcPr>
          <w:p w14:paraId="51E89B81" w14:textId="77777777" w:rsidR="007E1519" w:rsidRPr="0092266A" w:rsidRDefault="007E1519" w:rsidP="0092266A">
            <w:pPr>
              <w:spacing w:before="0" w:beforeAutospacing="0" w:after="0" w:afterAutospacing="0" w:line="480" w:lineRule="auto"/>
              <w:rPr>
                <w:rFonts w:cs="Times New Roman"/>
                <w:szCs w:val="24"/>
              </w:rPr>
            </w:pPr>
            <w:r w:rsidRPr="0092266A">
              <w:rPr>
                <w:rFonts w:cs="Times New Roman"/>
                <w:b/>
                <w:szCs w:val="24"/>
              </w:rPr>
              <w:t>Statements</w:t>
            </w:r>
          </w:p>
        </w:tc>
        <w:tc>
          <w:tcPr>
            <w:tcW w:w="1665" w:type="pct"/>
            <w:gridSpan w:val="5"/>
          </w:tcPr>
          <w:p w14:paraId="63A289B0"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Extent of (dis) agreement</w:t>
            </w:r>
          </w:p>
        </w:tc>
      </w:tr>
      <w:tr w:rsidR="007E1519" w:rsidRPr="0092266A" w14:paraId="219BFF14" w14:textId="77777777" w:rsidTr="00401D73">
        <w:trPr>
          <w:cantSplit/>
          <w:tblHeader/>
        </w:trPr>
        <w:tc>
          <w:tcPr>
            <w:tcW w:w="3335" w:type="pct"/>
            <w:vMerge/>
          </w:tcPr>
          <w:p w14:paraId="408551B5" w14:textId="77777777" w:rsidR="007E1519" w:rsidRPr="0092266A" w:rsidRDefault="007E1519" w:rsidP="0092266A">
            <w:pPr>
              <w:spacing w:before="0" w:beforeAutospacing="0" w:after="0" w:afterAutospacing="0" w:line="480" w:lineRule="auto"/>
              <w:rPr>
                <w:rFonts w:cs="Times New Roman"/>
                <w:b/>
                <w:szCs w:val="24"/>
              </w:rPr>
            </w:pPr>
          </w:p>
        </w:tc>
        <w:tc>
          <w:tcPr>
            <w:tcW w:w="333" w:type="pct"/>
          </w:tcPr>
          <w:p w14:paraId="559C70A2"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1</w:t>
            </w:r>
          </w:p>
        </w:tc>
        <w:tc>
          <w:tcPr>
            <w:tcW w:w="333" w:type="pct"/>
          </w:tcPr>
          <w:p w14:paraId="6D99D58F"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2</w:t>
            </w:r>
          </w:p>
        </w:tc>
        <w:tc>
          <w:tcPr>
            <w:tcW w:w="333" w:type="pct"/>
          </w:tcPr>
          <w:p w14:paraId="41A2BF91"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3</w:t>
            </w:r>
          </w:p>
        </w:tc>
        <w:tc>
          <w:tcPr>
            <w:tcW w:w="333" w:type="pct"/>
          </w:tcPr>
          <w:p w14:paraId="1B9BF7D1"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4</w:t>
            </w:r>
          </w:p>
        </w:tc>
        <w:tc>
          <w:tcPr>
            <w:tcW w:w="332" w:type="pct"/>
          </w:tcPr>
          <w:p w14:paraId="497ED41B" w14:textId="77777777" w:rsidR="007E1519" w:rsidRPr="0092266A" w:rsidRDefault="007E1519" w:rsidP="0092266A">
            <w:pPr>
              <w:spacing w:before="0" w:beforeAutospacing="0" w:after="0" w:afterAutospacing="0" w:line="480" w:lineRule="auto"/>
              <w:rPr>
                <w:rFonts w:cs="Times New Roman"/>
                <w:b/>
                <w:szCs w:val="24"/>
                <w:lang w:val="en-GB"/>
              </w:rPr>
            </w:pPr>
            <w:r w:rsidRPr="0092266A">
              <w:rPr>
                <w:rFonts w:cs="Times New Roman"/>
                <w:b/>
                <w:szCs w:val="24"/>
                <w:lang w:val="en-GB"/>
              </w:rPr>
              <w:t>5</w:t>
            </w:r>
          </w:p>
        </w:tc>
      </w:tr>
      <w:tr w:rsidR="00D7107D" w:rsidRPr="0092266A" w14:paraId="608FD5BC" w14:textId="77777777" w:rsidTr="00401D73">
        <w:trPr>
          <w:cantSplit/>
        </w:trPr>
        <w:tc>
          <w:tcPr>
            <w:tcW w:w="3335" w:type="pct"/>
          </w:tcPr>
          <w:p w14:paraId="677DB60F" w14:textId="0907863C" w:rsidR="00D7107D" w:rsidRPr="0092266A" w:rsidRDefault="00D7107D" w:rsidP="0092266A">
            <w:pPr>
              <w:spacing w:before="0" w:beforeAutospacing="0" w:after="0" w:afterAutospacing="0" w:line="480" w:lineRule="auto"/>
              <w:rPr>
                <w:rFonts w:cs="Times New Roman"/>
                <w:szCs w:val="24"/>
              </w:rPr>
            </w:pPr>
            <w:r w:rsidRPr="0092266A">
              <w:rPr>
                <w:rFonts w:eastAsia="Times New Roman" w:cs="Times New Roman"/>
                <w:szCs w:val="24"/>
              </w:rPr>
              <w:t>CRE lessons help me understand the difference between right and wrong</w:t>
            </w:r>
          </w:p>
        </w:tc>
        <w:tc>
          <w:tcPr>
            <w:tcW w:w="333" w:type="pct"/>
          </w:tcPr>
          <w:p w14:paraId="5CBE5256"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0C6994DF"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4980EA81"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71B1393E"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2" w:type="pct"/>
          </w:tcPr>
          <w:p w14:paraId="36EDEC52" w14:textId="77777777" w:rsidR="00D7107D" w:rsidRPr="0092266A" w:rsidRDefault="00D7107D" w:rsidP="0092266A">
            <w:pPr>
              <w:spacing w:before="0" w:beforeAutospacing="0" w:after="0" w:afterAutospacing="0" w:line="480" w:lineRule="auto"/>
              <w:rPr>
                <w:rFonts w:cs="Times New Roman"/>
                <w:b/>
                <w:szCs w:val="24"/>
                <w:lang w:val="en-GB"/>
              </w:rPr>
            </w:pPr>
          </w:p>
        </w:tc>
      </w:tr>
      <w:tr w:rsidR="00401D73" w:rsidRPr="0092266A" w14:paraId="03F89967" w14:textId="77777777" w:rsidTr="00401D73">
        <w:trPr>
          <w:cantSplit/>
        </w:trPr>
        <w:tc>
          <w:tcPr>
            <w:tcW w:w="3335" w:type="pct"/>
          </w:tcPr>
          <w:p w14:paraId="789571FC" w14:textId="73035F86" w:rsidR="00401D73" w:rsidRPr="0092266A" w:rsidRDefault="00513986" w:rsidP="0092266A">
            <w:pPr>
              <w:spacing w:before="0" w:beforeAutospacing="0" w:after="0" w:afterAutospacing="0" w:line="480" w:lineRule="auto"/>
              <w:rPr>
                <w:rFonts w:cs="Times New Roman"/>
                <w:szCs w:val="24"/>
              </w:rPr>
            </w:pPr>
            <w:r w:rsidRPr="0092266A">
              <w:rPr>
                <w:rFonts w:cs="Times New Roman"/>
                <w:szCs w:val="24"/>
              </w:rPr>
              <w:t>CRE lessons help me understand the importance of honest, responsibility and integrity.</w:t>
            </w:r>
          </w:p>
        </w:tc>
        <w:tc>
          <w:tcPr>
            <w:tcW w:w="333" w:type="pct"/>
          </w:tcPr>
          <w:p w14:paraId="1842DAF1"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57D615E8"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4B1354A0"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3FA254D1"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2" w:type="pct"/>
          </w:tcPr>
          <w:p w14:paraId="519CB5D5" w14:textId="77777777" w:rsidR="00401D73" w:rsidRPr="0092266A" w:rsidRDefault="00401D73" w:rsidP="0092266A">
            <w:pPr>
              <w:spacing w:before="0" w:beforeAutospacing="0" w:after="0" w:afterAutospacing="0" w:line="480" w:lineRule="auto"/>
              <w:rPr>
                <w:rFonts w:cs="Times New Roman"/>
                <w:b/>
                <w:szCs w:val="24"/>
                <w:lang w:val="en-GB"/>
              </w:rPr>
            </w:pPr>
          </w:p>
        </w:tc>
      </w:tr>
      <w:tr w:rsidR="00401D73" w:rsidRPr="0092266A" w14:paraId="0C588BE4" w14:textId="77777777" w:rsidTr="00401D73">
        <w:trPr>
          <w:cantSplit/>
        </w:trPr>
        <w:tc>
          <w:tcPr>
            <w:tcW w:w="3335" w:type="pct"/>
          </w:tcPr>
          <w:p w14:paraId="7321C2E8" w14:textId="3B603CA1" w:rsidR="00401D73" w:rsidRPr="0092266A" w:rsidRDefault="00513986" w:rsidP="0092266A">
            <w:pPr>
              <w:spacing w:before="0" w:beforeAutospacing="0" w:after="0" w:afterAutospacing="0" w:line="480" w:lineRule="auto"/>
              <w:rPr>
                <w:rFonts w:cs="Times New Roman"/>
                <w:szCs w:val="24"/>
              </w:rPr>
            </w:pPr>
            <w:r w:rsidRPr="0092266A">
              <w:rPr>
                <w:rFonts w:cs="Times New Roman"/>
                <w:szCs w:val="24"/>
              </w:rPr>
              <w:lastRenderedPageBreak/>
              <w:t>The teaching in CRE influence my daily behavior and ethical decisions.</w:t>
            </w:r>
          </w:p>
        </w:tc>
        <w:tc>
          <w:tcPr>
            <w:tcW w:w="333" w:type="pct"/>
          </w:tcPr>
          <w:p w14:paraId="713F2ADA"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1F5BCEAE"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2014A8D4"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539D88A8"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2" w:type="pct"/>
          </w:tcPr>
          <w:p w14:paraId="5D908559" w14:textId="77777777" w:rsidR="00401D73" w:rsidRPr="0092266A" w:rsidRDefault="00401D73" w:rsidP="0092266A">
            <w:pPr>
              <w:spacing w:before="0" w:beforeAutospacing="0" w:after="0" w:afterAutospacing="0" w:line="480" w:lineRule="auto"/>
              <w:rPr>
                <w:rFonts w:cs="Times New Roman"/>
                <w:b/>
                <w:szCs w:val="24"/>
                <w:lang w:val="en-GB"/>
              </w:rPr>
            </w:pPr>
          </w:p>
        </w:tc>
      </w:tr>
      <w:tr w:rsidR="00401D73" w:rsidRPr="0092266A" w14:paraId="3CD0F205" w14:textId="77777777" w:rsidTr="00401D73">
        <w:trPr>
          <w:cantSplit/>
        </w:trPr>
        <w:tc>
          <w:tcPr>
            <w:tcW w:w="3335" w:type="pct"/>
          </w:tcPr>
          <w:p w14:paraId="3BFB542A" w14:textId="09B99BD7" w:rsidR="00401D73" w:rsidRPr="0092266A" w:rsidRDefault="00513986" w:rsidP="0092266A">
            <w:pPr>
              <w:spacing w:before="0" w:beforeAutospacing="0" w:after="0" w:afterAutospacing="0" w:line="480" w:lineRule="auto"/>
              <w:rPr>
                <w:rFonts w:cs="Times New Roman"/>
                <w:color w:val="1B1D20"/>
                <w:szCs w:val="24"/>
                <w:shd w:val="clear" w:color="auto" w:fill="FFFFFF"/>
              </w:rPr>
            </w:pPr>
            <w:r w:rsidRPr="0092266A">
              <w:rPr>
                <w:rFonts w:cs="Times New Roman"/>
                <w:color w:val="1B1D20"/>
                <w:szCs w:val="24"/>
                <w:shd w:val="clear" w:color="auto" w:fill="FFFFFF"/>
              </w:rPr>
              <w:t>CRE helps me develop moral values such as respect, love and compassion, honest, kindness and humility.</w:t>
            </w:r>
          </w:p>
        </w:tc>
        <w:tc>
          <w:tcPr>
            <w:tcW w:w="333" w:type="pct"/>
          </w:tcPr>
          <w:p w14:paraId="33D89AC9"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17B6EE75"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5FE6C562"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332F3A5C"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2" w:type="pct"/>
          </w:tcPr>
          <w:p w14:paraId="35DEBBA1" w14:textId="77777777" w:rsidR="00401D73" w:rsidRPr="0092266A" w:rsidRDefault="00401D73" w:rsidP="0092266A">
            <w:pPr>
              <w:spacing w:before="0" w:beforeAutospacing="0" w:after="0" w:afterAutospacing="0" w:line="480" w:lineRule="auto"/>
              <w:rPr>
                <w:rFonts w:cs="Times New Roman"/>
                <w:b/>
                <w:szCs w:val="24"/>
                <w:lang w:val="en-GB"/>
              </w:rPr>
            </w:pPr>
          </w:p>
        </w:tc>
      </w:tr>
      <w:tr w:rsidR="00401D73" w:rsidRPr="0092266A" w14:paraId="5E750244" w14:textId="77777777" w:rsidTr="00401D73">
        <w:trPr>
          <w:cantSplit/>
        </w:trPr>
        <w:tc>
          <w:tcPr>
            <w:tcW w:w="3335" w:type="pct"/>
          </w:tcPr>
          <w:p w14:paraId="36E17E30" w14:textId="7E6B9C90" w:rsidR="00401D73" w:rsidRPr="0092266A" w:rsidRDefault="007F1887" w:rsidP="0092266A">
            <w:pPr>
              <w:spacing w:before="0" w:beforeAutospacing="0" w:after="0" w:afterAutospacing="0" w:line="480" w:lineRule="auto"/>
              <w:rPr>
                <w:rFonts w:cs="Times New Roman"/>
                <w:szCs w:val="24"/>
              </w:rPr>
            </w:pPr>
            <w:r w:rsidRPr="0092266A">
              <w:rPr>
                <w:rFonts w:eastAsia="Times New Roman" w:cs="Times New Roman"/>
                <w:szCs w:val="24"/>
              </w:rPr>
              <w:t>CRE lessons discuss real issues like bullying, cheating in exams, and respecting school rules.</w:t>
            </w:r>
          </w:p>
        </w:tc>
        <w:tc>
          <w:tcPr>
            <w:tcW w:w="333" w:type="pct"/>
          </w:tcPr>
          <w:p w14:paraId="03B2BF26"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7B5BC1C2"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0A252F15"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4F8BF8FE"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2" w:type="pct"/>
          </w:tcPr>
          <w:p w14:paraId="47DC033C" w14:textId="77777777" w:rsidR="00401D73" w:rsidRPr="0092266A" w:rsidRDefault="00401D73" w:rsidP="0092266A">
            <w:pPr>
              <w:spacing w:before="0" w:beforeAutospacing="0" w:after="0" w:afterAutospacing="0" w:line="480" w:lineRule="auto"/>
              <w:rPr>
                <w:rFonts w:cs="Times New Roman"/>
                <w:b/>
                <w:szCs w:val="24"/>
                <w:lang w:val="en-GB"/>
              </w:rPr>
            </w:pPr>
          </w:p>
        </w:tc>
      </w:tr>
      <w:tr w:rsidR="00C37626" w:rsidRPr="0092266A" w14:paraId="5B6AE4F5" w14:textId="77777777" w:rsidTr="00401D73">
        <w:trPr>
          <w:cantSplit/>
        </w:trPr>
        <w:tc>
          <w:tcPr>
            <w:tcW w:w="3335" w:type="pct"/>
          </w:tcPr>
          <w:p w14:paraId="0B48DDCD" w14:textId="4FFFE174" w:rsidR="00C37626" w:rsidRPr="0092266A" w:rsidRDefault="00C37626" w:rsidP="0092266A">
            <w:pPr>
              <w:spacing w:before="0" w:beforeAutospacing="0" w:after="0" w:afterAutospacing="0" w:line="480" w:lineRule="auto"/>
              <w:rPr>
                <w:rFonts w:cs="Times New Roman"/>
                <w:szCs w:val="24"/>
              </w:rPr>
            </w:pPr>
            <w:r w:rsidRPr="0092266A">
              <w:rPr>
                <w:rFonts w:cs="Times New Roman"/>
                <w:szCs w:val="24"/>
              </w:rPr>
              <w:t>My school encourages students to apply moral values taught in school</w:t>
            </w:r>
          </w:p>
        </w:tc>
        <w:tc>
          <w:tcPr>
            <w:tcW w:w="333" w:type="pct"/>
          </w:tcPr>
          <w:p w14:paraId="0571BCF8"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776B321C"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666E48F7"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2FF2220B"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2" w:type="pct"/>
          </w:tcPr>
          <w:p w14:paraId="7710D290" w14:textId="77777777" w:rsidR="00C37626" w:rsidRPr="0092266A" w:rsidRDefault="00C37626" w:rsidP="0092266A">
            <w:pPr>
              <w:spacing w:before="0" w:beforeAutospacing="0" w:after="0" w:afterAutospacing="0" w:line="480" w:lineRule="auto"/>
              <w:rPr>
                <w:rFonts w:cs="Times New Roman"/>
                <w:b/>
                <w:szCs w:val="24"/>
                <w:lang w:val="en-GB"/>
              </w:rPr>
            </w:pPr>
          </w:p>
        </w:tc>
      </w:tr>
      <w:tr w:rsidR="00C37626" w:rsidRPr="0092266A" w14:paraId="62F95FEC" w14:textId="77777777" w:rsidTr="00401D73">
        <w:trPr>
          <w:cantSplit/>
        </w:trPr>
        <w:tc>
          <w:tcPr>
            <w:tcW w:w="3335" w:type="pct"/>
          </w:tcPr>
          <w:p w14:paraId="7F27DEB9" w14:textId="51BE0D9F" w:rsidR="00C37626" w:rsidRPr="0092266A" w:rsidRDefault="00C37626" w:rsidP="0092266A">
            <w:pPr>
              <w:spacing w:before="0" w:beforeAutospacing="0" w:after="0" w:afterAutospacing="0" w:line="480" w:lineRule="auto"/>
              <w:rPr>
                <w:rFonts w:cs="Times New Roman"/>
                <w:szCs w:val="24"/>
              </w:rPr>
            </w:pPr>
            <w:r w:rsidRPr="0092266A">
              <w:rPr>
                <w:rFonts w:cs="Times New Roman"/>
                <w:szCs w:val="24"/>
              </w:rPr>
              <w:t>CRE should be made compulsory in schools</w:t>
            </w:r>
          </w:p>
        </w:tc>
        <w:tc>
          <w:tcPr>
            <w:tcW w:w="333" w:type="pct"/>
          </w:tcPr>
          <w:p w14:paraId="3798531F"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69B9A619"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1226051F"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3" w:type="pct"/>
          </w:tcPr>
          <w:p w14:paraId="579F2949" w14:textId="77777777" w:rsidR="00C37626" w:rsidRPr="0092266A" w:rsidRDefault="00C37626" w:rsidP="0092266A">
            <w:pPr>
              <w:spacing w:before="0" w:beforeAutospacing="0" w:after="0" w:afterAutospacing="0" w:line="480" w:lineRule="auto"/>
              <w:rPr>
                <w:rFonts w:cs="Times New Roman"/>
                <w:b/>
                <w:szCs w:val="24"/>
                <w:lang w:val="en-GB"/>
              </w:rPr>
            </w:pPr>
          </w:p>
        </w:tc>
        <w:tc>
          <w:tcPr>
            <w:tcW w:w="332" w:type="pct"/>
          </w:tcPr>
          <w:p w14:paraId="0FFFCA1C" w14:textId="77777777" w:rsidR="00C37626" w:rsidRPr="0092266A" w:rsidRDefault="00C37626" w:rsidP="0092266A">
            <w:pPr>
              <w:spacing w:before="0" w:beforeAutospacing="0" w:after="0" w:afterAutospacing="0" w:line="480" w:lineRule="auto"/>
              <w:rPr>
                <w:rFonts w:cs="Times New Roman"/>
                <w:b/>
                <w:szCs w:val="24"/>
                <w:lang w:val="en-GB"/>
              </w:rPr>
            </w:pPr>
          </w:p>
        </w:tc>
      </w:tr>
      <w:tr w:rsidR="00401D73" w:rsidRPr="0092266A" w14:paraId="6DB71604" w14:textId="77777777" w:rsidTr="00B466FC">
        <w:trPr>
          <w:cantSplit/>
          <w:trHeight w:val="908"/>
        </w:trPr>
        <w:tc>
          <w:tcPr>
            <w:tcW w:w="3335" w:type="pct"/>
          </w:tcPr>
          <w:p w14:paraId="49E4D301" w14:textId="43BA396D" w:rsidR="00401D73" w:rsidRPr="0092266A" w:rsidRDefault="007C4419" w:rsidP="0092266A">
            <w:pPr>
              <w:spacing w:before="0" w:beforeAutospacing="0" w:after="0" w:afterAutospacing="0" w:line="480" w:lineRule="auto"/>
              <w:rPr>
                <w:rFonts w:cs="Times New Roman"/>
                <w:color w:val="1B1D20"/>
                <w:szCs w:val="24"/>
                <w:shd w:val="clear" w:color="auto" w:fill="FFFFFF"/>
              </w:rPr>
            </w:pPr>
            <w:r w:rsidRPr="0092266A">
              <w:rPr>
                <w:rFonts w:cs="Times New Roman"/>
                <w:color w:val="1B1D20"/>
                <w:szCs w:val="24"/>
                <w:shd w:val="clear" w:color="auto" w:fill="FFFFFF"/>
              </w:rPr>
              <w:t>The values learn in CRE are relevant and applicable to real- life and be emphasized more in the curriculum to promote moral growth among students.</w:t>
            </w:r>
          </w:p>
        </w:tc>
        <w:tc>
          <w:tcPr>
            <w:tcW w:w="333" w:type="pct"/>
          </w:tcPr>
          <w:p w14:paraId="6A7FA135"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3D5851E9"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004B2174"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3" w:type="pct"/>
          </w:tcPr>
          <w:p w14:paraId="5D4F0F65" w14:textId="77777777" w:rsidR="00401D73" w:rsidRPr="0092266A" w:rsidRDefault="00401D73" w:rsidP="0092266A">
            <w:pPr>
              <w:spacing w:before="0" w:beforeAutospacing="0" w:after="0" w:afterAutospacing="0" w:line="480" w:lineRule="auto"/>
              <w:rPr>
                <w:rFonts w:cs="Times New Roman"/>
                <w:b/>
                <w:szCs w:val="24"/>
                <w:lang w:val="en-GB"/>
              </w:rPr>
            </w:pPr>
          </w:p>
        </w:tc>
        <w:tc>
          <w:tcPr>
            <w:tcW w:w="332" w:type="pct"/>
          </w:tcPr>
          <w:p w14:paraId="3D0E6EA2" w14:textId="77777777" w:rsidR="00401D73" w:rsidRPr="0092266A" w:rsidRDefault="00401D73" w:rsidP="0092266A">
            <w:pPr>
              <w:spacing w:before="0" w:beforeAutospacing="0" w:after="0" w:afterAutospacing="0" w:line="480" w:lineRule="auto"/>
              <w:rPr>
                <w:rFonts w:cs="Times New Roman"/>
                <w:b/>
                <w:szCs w:val="24"/>
                <w:lang w:val="en-GB"/>
              </w:rPr>
            </w:pPr>
          </w:p>
        </w:tc>
      </w:tr>
      <w:tr w:rsidR="00D7107D" w:rsidRPr="0092266A" w14:paraId="464DF047" w14:textId="77777777" w:rsidTr="00B466FC">
        <w:trPr>
          <w:cantSplit/>
          <w:trHeight w:val="908"/>
        </w:trPr>
        <w:tc>
          <w:tcPr>
            <w:tcW w:w="3335" w:type="pct"/>
          </w:tcPr>
          <w:p w14:paraId="07AFBE19" w14:textId="37079BA6" w:rsidR="00D7107D" w:rsidRPr="0092266A" w:rsidRDefault="00D7107D" w:rsidP="0092266A">
            <w:pPr>
              <w:spacing w:before="0" w:beforeAutospacing="0" w:after="0" w:afterAutospacing="0" w:line="480" w:lineRule="auto"/>
              <w:rPr>
                <w:rFonts w:cs="Times New Roman"/>
                <w:color w:val="1B1D20"/>
                <w:szCs w:val="24"/>
                <w:shd w:val="clear" w:color="auto" w:fill="FFFFFF"/>
              </w:rPr>
            </w:pPr>
            <w:r w:rsidRPr="0092266A">
              <w:rPr>
                <w:rFonts w:eastAsia="Times New Roman" w:cs="Times New Roman"/>
                <w:szCs w:val="24"/>
              </w:rPr>
              <w:t>CRE teaches me the importance of being responsible (for my actions, studies, school property).</w:t>
            </w:r>
          </w:p>
        </w:tc>
        <w:tc>
          <w:tcPr>
            <w:tcW w:w="333" w:type="pct"/>
          </w:tcPr>
          <w:p w14:paraId="7C1C702A"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6A07E61A"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4C13748C"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216AF76D"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2" w:type="pct"/>
          </w:tcPr>
          <w:p w14:paraId="1FA2DEE6" w14:textId="77777777" w:rsidR="00D7107D" w:rsidRPr="0092266A" w:rsidRDefault="00D7107D" w:rsidP="0092266A">
            <w:pPr>
              <w:spacing w:before="0" w:beforeAutospacing="0" w:after="0" w:afterAutospacing="0" w:line="480" w:lineRule="auto"/>
              <w:rPr>
                <w:rFonts w:cs="Times New Roman"/>
                <w:b/>
                <w:szCs w:val="24"/>
                <w:lang w:val="en-GB"/>
              </w:rPr>
            </w:pPr>
          </w:p>
        </w:tc>
      </w:tr>
      <w:tr w:rsidR="00D7107D" w:rsidRPr="0092266A" w14:paraId="2B821E1B" w14:textId="77777777" w:rsidTr="00B466FC">
        <w:trPr>
          <w:cantSplit/>
          <w:trHeight w:val="908"/>
        </w:trPr>
        <w:tc>
          <w:tcPr>
            <w:tcW w:w="3335" w:type="pct"/>
          </w:tcPr>
          <w:p w14:paraId="622FDDA9" w14:textId="39C9C295" w:rsidR="00D7107D" w:rsidRPr="0092266A" w:rsidRDefault="00D7107D" w:rsidP="0092266A">
            <w:pPr>
              <w:spacing w:before="0" w:beforeAutospacing="0" w:after="0" w:afterAutospacing="0" w:line="480" w:lineRule="auto"/>
              <w:rPr>
                <w:rFonts w:eastAsia="Times New Roman" w:cs="Times New Roman"/>
                <w:szCs w:val="24"/>
              </w:rPr>
            </w:pPr>
            <w:r w:rsidRPr="0092266A">
              <w:rPr>
                <w:rFonts w:eastAsia="Times New Roman" w:cs="Times New Roman"/>
                <w:szCs w:val="24"/>
              </w:rPr>
              <w:t>CRE teaches me to be tolerant and understanding towards people who have different beliefs or come from different backgrounds.</w:t>
            </w:r>
          </w:p>
        </w:tc>
        <w:tc>
          <w:tcPr>
            <w:tcW w:w="333" w:type="pct"/>
          </w:tcPr>
          <w:p w14:paraId="615784EB"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7593141E"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2677C08E"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5B22D296"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2" w:type="pct"/>
          </w:tcPr>
          <w:p w14:paraId="61F5BDE0" w14:textId="77777777" w:rsidR="00D7107D" w:rsidRPr="0092266A" w:rsidRDefault="00D7107D" w:rsidP="0092266A">
            <w:pPr>
              <w:spacing w:before="0" w:beforeAutospacing="0" w:after="0" w:afterAutospacing="0" w:line="480" w:lineRule="auto"/>
              <w:rPr>
                <w:rFonts w:cs="Times New Roman"/>
                <w:b/>
                <w:szCs w:val="24"/>
                <w:lang w:val="en-GB"/>
              </w:rPr>
            </w:pPr>
          </w:p>
        </w:tc>
      </w:tr>
      <w:tr w:rsidR="00D7107D" w:rsidRPr="0092266A" w14:paraId="1B7B4DE2" w14:textId="77777777" w:rsidTr="00B466FC">
        <w:trPr>
          <w:cantSplit/>
          <w:trHeight w:val="908"/>
        </w:trPr>
        <w:tc>
          <w:tcPr>
            <w:tcW w:w="3335" w:type="pct"/>
          </w:tcPr>
          <w:p w14:paraId="2F5D2A18" w14:textId="6467A3FA" w:rsidR="00D7107D" w:rsidRPr="0092266A" w:rsidRDefault="00D7107D" w:rsidP="0092266A">
            <w:pPr>
              <w:spacing w:before="0" w:beforeAutospacing="0" w:after="0" w:afterAutospacing="0" w:line="480" w:lineRule="auto"/>
              <w:rPr>
                <w:rFonts w:eastAsia="Times New Roman" w:cs="Times New Roman"/>
                <w:szCs w:val="24"/>
              </w:rPr>
            </w:pPr>
            <w:r w:rsidRPr="0092266A">
              <w:rPr>
                <w:rFonts w:eastAsia="Times New Roman" w:cs="Times New Roman"/>
                <w:szCs w:val="24"/>
              </w:rPr>
              <w:t>The topics we learn in CRE are relevant and helpful for dealing with challenges young people face today.</w:t>
            </w:r>
          </w:p>
        </w:tc>
        <w:tc>
          <w:tcPr>
            <w:tcW w:w="333" w:type="pct"/>
          </w:tcPr>
          <w:p w14:paraId="2424ABA5"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2DD9AA04"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125C2376"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3" w:type="pct"/>
          </w:tcPr>
          <w:p w14:paraId="73C92EB2" w14:textId="77777777" w:rsidR="00D7107D" w:rsidRPr="0092266A" w:rsidRDefault="00D7107D" w:rsidP="0092266A">
            <w:pPr>
              <w:spacing w:before="0" w:beforeAutospacing="0" w:after="0" w:afterAutospacing="0" w:line="480" w:lineRule="auto"/>
              <w:rPr>
                <w:rFonts w:cs="Times New Roman"/>
                <w:b/>
                <w:szCs w:val="24"/>
                <w:lang w:val="en-GB"/>
              </w:rPr>
            </w:pPr>
          </w:p>
        </w:tc>
        <w:tc>
          <w:tcPr>
            <w:tcW w:w="332" w:type="pct"/>
          </w:tcPr>
          <w:p w14:paraId="081151C9" w14:textId="77777777" w:rsidR="00D7107D" w:rsidRPr="0092266A" w:rsidRDefault="00D7107D" w:rsidP="0092266A">
            <w:pPr>
              <w:spacing w:before="0" w:beforeAutospacing="0" w:after="0" w:afterAutospacing="0" w:line="480" w:lineRule="auto"/>
              <w:rPr>
                <w:rFonts w:cs="Times New Roman"/>
                <w:b/>
                <w:szCs w:val="24"/>
                <w:lang w:val="en-GB"/>
              </w:rPr>
            </w:pPr>
          </w:p>
        </w:tc>
      </w:tr>
    </w:tbl>
    <w:p w14:paraId="44BBAEAA" w14:textId="77777777" w:rsidR="00A422CE" w:rsidRPr="0092266A" w:rsidRDefault="00A422CE" w:rsidP="0092266A">
      <w:pPr>
        <w:spacing w:before="0" w:beforeAutospacing="0" w:after="0" w:afterAutospacing="0" w:line="480" w:lineRule="auto"/>
        <w:rPr>
          <w:rFonts w:cs="Times New Roman"/>
          <w:b/>
          <w:bCs/>
          <w:szCs w:val="24"/>
        </w:rPr>
      </w:pPr>
      <w:r w:rsidRPr="0092266A">
        <w:rPr>
          <w:rFonts w:cs="Times New Roman"/>
          <w:b/>
          <w:bCs/>
          <w:szCs w:val="24"/>
        </w:rPr>
        <w:t>Section C: Students’ Views on the Effectiveness of CRE in Addressing Moral Challenges</w:t>
      </w:r>
    </w:p>
    <w:p w14:paraId="25C0D740" w14:textId="3C66DF5D" w:rsidR="00D7107D" w:rsidRPr="0092266A" w:rsidRDefault="00D7107D">
      <w:pPr>
        <w:pStyle w:val="ListParagraph"/>
        <w:numPr>
          <w:ilvl w:val="0"/>
          <w:numId w:val="49"/>
        </w:numPr>
        <w:tabs>
          <w:tab w:val="clear" w:pos="720"/>
          <w:tab w:val="num" w:pos="270"/>
        </w:tabs>
        <w:spacing w:before="0" w:beforeAutospacing="0" w:after="0" w:afterAutospacing="0" w:line="480" w:lineRule="auto"/>
        <w:ind w:hanging="720"/>
        <w:rPr>
          <w:rFonts w:eastAsia="Times New Roman" w:cs="Times New Roman"/>
          <w:szCs w:val="24"/>
        </w:rPr>
      </w:pPr>
      <w:r w:rsidRPr="0092266A">
        <w:rPr>
          <w:rFonts w:eastAsia="Times New Roman" w:cs="Times New Roman"/>
          <w:szCs w:val="24"/>
        </w:rPr>
        <w:lastRenderedPageBreak/>
        <w:t xml:space="preserve">If CRE is an elective subject for you (Form 3 or 4), what was the main reason you chose to take it? (Tick ONE main reason) </w:t>
      </w:r>
    </w:p>
    <w:p w14:paraId="720E88CA"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I am personally interested in the subject </w:t>
      </w:r>
      <w:proofErr w:type="gramStart"/>
      <w:r w:rsidRPr="0092266A">
        <w:rPr>
          <w:rFonts w:eastAsia="Times New Roman" w:cs="Times New Roman"/>
          <w:szCs w:val="24"/>
        </w:rPr>
        <w:t>[ ]</w:t>
      </w:r>
      <w:proofErr w:type="gramEnd"/>
    </w:p>
    <w:p w14:paraId="32A2A5B8"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I think it will help me develop good morals </w:t>
      </w:r>
      <w:proofErr w:type="gramStart"/>
      <w:r w:rsidRPr="0092266A">
        <w:rPr>
          <w:rFonts w:eastAsia="Times New Roman" w:cs="Times New Roman"/>
          <w:szCs w:val="24"/>
        </w:rPr>
        <w:t>[ ]</w:t>
      </w:r>
      <w:proofErr w:type="gramEnd"/>
    </w:p>
    <w:p w14:paraId="24BC52E5"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My parents/guardians wanted me to take it </w:t>
      </w:r>
      <w:proofErr w:type="gramStart"/>
      <w:r w:rsidRPr="0092266A">
        <w:rPr>
          <w:rFonts w:eastAsia="Times New Roman" w:cs="Times New Roman"/>
          <w:szCs w:val="24"/>
        </w:rPr>
        <w:t>[ ]</w:t>
      </w:r>
      <w:proofErr w:type="gramEnd"/>
    </w:p>
    <w:p w14:paraId="67C4E6DE"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I thought it would be easy to pass </w:t>
      </w:r>
      <w:proofErr w:type="gramStart"/>
      <w:r w:rsidRPr="0092266A">
        <w:rPr>
          <w:rFonts w:eastAsia="Times New Roman" w:cs="Times New Roman"/>
          <w:szCs w:val="24"/>
        </w:rPr>
        <w:t>[ ]</w:t>
      </w:r>
      <w:proofErr w:type="gramEnd"/>
    </w:p>
    <w:p w14:paraId="07D9BE06"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I believe it will help me get a good overall grade in KCSE </w:t>
      </w:r>
      <w:r w:rsidRPr="0092266A">
        <w:rPr>
          <w:rFonts w:eastAsia="Times New Roman" w:cs="Times New Roman"/>
          <w:szCs w:val="24"/>
          <w:vertAlign w:val="superscript"/>
        </w:rPr>
        <w:t>1</w:t>
      </w:r>
      <w:proofErr w:type="gramStart"/>
      <w:r w:rsidRPr="0092266A">
        <w:rPr>
          <w:rFonts w:eastAsia="Times New Roman" w:cs="Times New Roman"/>
          <w:szCs w:val="24"/>
        </w:rPr>
        <w:t>[ ]</w:t>
      </w:r>
      <w:proofErr w:type="gramEnd"/>
    </w:p>
    <w:p w14:paraId="475BAAD2" w14:textId="77777777" w:rsidR="00D7107D" w:rsidRPr="0092266A" w:rsidRDefault="00D7107D">
      <w:pPr>
        <w:numPr>
          <w:ilvl w:val="1"/>
          <w:numId w:val="49"/>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It relates to my future career plans </w:t>
      </w:r>
      <w:proofErr w:type="gramStart"/>
      <w:r w:rsidRPr="0092266A">
        <w:rPr>
          <w:rFonts w:eastAsia="Times New Roman" w:cs="Times New Roman"/>
          <w:szCs w:val="24"/>
        </w:rPr>
        <w:t>[ ]</w:t>
      </w:r>
      <w:proofErr w:type="gramEnd"/>
    </w:p>
    <w:p w14:paraId="51F4572A" w14:textId="22B50E70" w:rsidR="00D7107D" w:rsidRPr="0092266A" w:rsidRDefault="00D7107D" w:rsidP="0092266A">
      <w:pPr>
        <w:spacing w:before="0" w:beforeAutospacing="0" w:after="0" w:afterAutospacing="0" w:line="480" w:lineRule="auto"/>
        <w:rPr>
          <w:rFonts w:cs="Times New Roman"/>
          <w:szCs w:val="24"/>
        </w:rPr>
      </w:pPr>
      <w:r w:rsidRPr="0092266A">
        <w:rPr>
          <w:rFonts w:eastAsia="Times New Roman" w:cs="Times New Roman"/>
          <w:szCs w:val="24"/>
        </w:rPr>
        <w:t>Other (please specify): _________________________</w:t>
      </w:r>
    </w:p>
    <w:p w14:paraId="6F2897AE" w14:textId="5C29FDA4" w:rsidR="00A422CE" w:rsidRPr="0092266A" w:rsidRDefault="00A422CE" w:rsidP="0092266A">
      <w:pPr>
        <w:spacing w:before="0" w:beforeAutospacing="0" w:after="0" w:afterAutospacing="0" w:line="480" w:lineRule="auto"/>
        <w:rPr>
          <w:rFonts w:cs="Times New Roman"/>
          <w:szCs w:val="24"/>
        </w:rPr>
      </w:pPr>
      <w:r w:rsidRPr="0092266A">
        <w:rPr>
          <w:rFonts w:cs="Times New Roman"/>
          <w:szCs w:val="24"/>
        </w:rPr>
        <w:t>6.</w:t>
      </w:r>
      <w:r w:rsidR="00A15E86" w:rsidRPr="0092266A">
        <w:rPr>
          <w:rFonts w:cs="Times New Roman"/>
          <w:szCs w:val="24"/>
        </w:rPr>
        <w:t xml:space="preserve"> </w:t>
      </w:r>
      <w:r w:rsidRPr="0092266A">
        <w:rPr>
          <w:rFonts w:cs="Times New Roman"/>
          <w:szCs w:val="24"/>
        </w:rPr>
        <w:t>In your opinion, which moral issues are most effectively addressed by CRE? (You may tick more than one option)</w:t>
      </w:r>
    </w:p>
    <w:p w14:paraId="034FEBF2" w14:textId="3FA80EDC"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Honesty and integrity</w:t>
      </w:r>
    </w:p>
    <w:p w14:paraId="2C1B4E99" w14:textId="57EE159D"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Respect for authority and elders</w:t>
      </w:r>
    </w:p>
    <w:p w14:paraId="2EA31974" w14:textId="66F685D7"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Avoidance of drug and substance abuse</w:t>
      </w:r>
    </w:p>
    <w:p w14:paraId="421447C3" w14:textId="4BFD97DB"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Abstinence from immoral behavior</w:t>
      </w:r>
    </w:p>
    <w:p w14:paraId="1F11EEC4" w14:textId="458D317C"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Compassion and helping others</w:t>
      </w:r>
    </w:p>
    <w:p w14:paraId="0E019066" w14:textId="3711C350"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Responsibility and self-discipline</w:t>
      </w:r>
    </w:p>
    <w:p w14:paraId="6D0D5F8F" w14:textId="0D8D98A9" w:rsidR="00A422CE" w:rsidRPr="0092266A" w:rsidRDefault="00A422CE" w:rsidP="00144966">
      <w:pPr>
        <w:pStyle w:val="ListParagraph"/>
        <w:numPr>
          <w:ilvl w:val="0"/>
          <w:numId w:val="34"/>
        </w:numPr>
        <w:spacing w:before="0" w:beforeAutospacing="0" w:after="0" w:afterAutospacing="0" w:line="480" w:lineRule="auto"/>
        <w:rPr>
          <w:rFonts w:cs="Times New Roman"/>
          <w:szCs w:val="24"/>
        </w:rPr>
      </w:pPr>
      <w:r w:rsidRPr="0092266A">
        <w:rPr>
          <w:rFonts w:cs="Times New Roman"/>
          <w:szCs w:val="24"/>
        </w:rPr>
        <w:t>Other (Specify) ________________</w:t>
      </w:r>
    </w:p>
    <w:p w14:paraId="3517EE3B" w14:textId="645124C5" w:rsidR="00A422CE" w:rsidRPr="0092266A" w:rsidRDefault="00A422CE" w:rsidP="0092266A">
      <w:pPr>
        <w:spacing w:before="0" w:beforeAutospacing="0" w:after="0" w:afterAutospacing="0" w:line="480" w:lineRule="auto"/>
        <w:rPr>
          <w:rFonts w:cs="Times New Roman"/>
          <w:szCs w:val="24"/>
        </w:rPr>
      </w:pPr>
      <w:r w:rsidRPr="0092266A">
        <w:rPr>
          <w:rFonts w:cs="Times New Roman"/>
          <w:szCs w:val="24"/>
        </w:rPr>
        <w:t>7.</w:t>
      </w:r>
      <w:r w:rsidRPr="0092266A">
        <w:rPr>
          <w:rFonts w:cs="Times New Roman"/>
          <w:szCs w:val="24"/>
        </w:rPr>
        <w:tab/>
        <w:t>Do you think CRE teachers use effective methods to teach moral values?</w:t>
      </w:r>
    </w:p>
    <w:p w14:paraId="721B1BE1" w14:textId="3F1D6163" w:rsidR="00A422CE" w:rsidRPr="0092266A" w:rsidRDefault="00A422CE" w:rsidP="00144966">
      <w:pPr>
        <w:pStyle w:val="ListParagraph"/>
        <w:numPr>
          <w:ilvl w:val="0"/>
          <w:numId w:val="33"/>
        </w:numPr>
        <w:spacing w:before="0" w:beforeAutospacing="0" w:after="0" w:afterAutospacing="0" w:line="480" w:lineRule="auto"/>
        <w:rPr>
          <w:rFonts w:cs="Times New Roman"/>
          <w:szCs w:val="24"/>
        </w:rPr>
      </w:pPr>
      <w:r w:rsidRPr="0092266A">
        <w:rPr>
          <w:rFonts w:cs="Times New Roman"/>
          <w:szCs w:val="24"/>
        </w:rPr>
        <w:t>Yes</w:t>
      </w:r>
    </w:p>
    <w:p w14:paraId="15098DC3" w14:textId="7CEF840A" w:rsidR="00A422CE" w:rsidRPr="0092266A" w:rsidRDefault="00A422CE" w:rsidP="00144966">
      <w:pPr>
        <w:pStyle w:val="ListParagraph"/>
        <w:numPr>
          <w:ilvl w:val="0"/>
          <w:numId w:val="33"/>
        </w:numPr>
        <w:spacing w:before="0" w:beforeAutospacing="0" w:after="0" w:afterAutospacing="0" w:line="480" w:lineRule="auto"/>
        <w:rPr>
          <w:rFonts w:cs="Times New Roman"/>
          <w:szCs w:val="24"/>
        </w:rPr>
      </w:pPr>
      <w:r w:rsidRPr="0092266A">
        <w:rPr>
          <w:rFonts w:cs="Times New Roman"/>
          <w:szCs w:val="24"/>
        </w:rPr>
        <w:t>No</w:t>
      </w:r>
    </w:p>
    <w:p w14:paraId="2A90319B" w14:textId="19B9B802" w:rsidR="00A422CE" w:rsidRPr="0092266A" w:rsidRDefault="00A422CE" w:rsidP="00144966">
      <w:pPr>
        <w:pStyle w:val="ListParagraph"/>
        <w:numPr>
          <w:ilvl w:val="0"/>
          <w:numId w:val="33"/>
        </w:numPr>
        <w:spacing w:before="0" w:beforeAutospacing="0" w:after="0" w:afterAutospacing="0" w:line="480" w:lineRule="auto"/>
        <w:rPr>
          <w:rFonts w:cs="Times New Roman"/>
          <w:szCs w:val="24"/>
        </w:rPr>
      </w:pPr>
      <w:r w:rsidRPr="0092266A">
        <w:rPr>
          <w:rFonts w:cs="Times New Roman"/>
          <w:szCs w:val="24"/>
        </w:rPr>
        <w:t>Not sure</w:t>
      </w:r>
    </w:p>
    <w:p w14:paraId="78CBD0E3" w14:textId="4F92D886" w:rsidR="00A422CE" w:rsidRPr="0092266A" w:rsidRDefault="00A422CE" w:rsidP="0092266A">
      <w:pPr>
        <w:spacing w:before="0" w:beforeAutospacing="0" w:after="0" w:afterAutospacing="0" w:line="480" w:lineRule="auto"/>
        <w:rPr>
          <w:rFonts w:cs="Times New Roman"/>
          <w:szCs w:val="24"/>
        </w:rPr>
      </w:pPr>
      <w:r w:rsidRPr="0092266A">
        <w:rPr>
          <w:rFonts w:cs="Times New Roman"/>
          <w:szCs w:val="24"/>
        </w:rPr>
        <w:t>8.</w:t>
      </w:r>
      <w:r w:rsidRPr="0092266A">
        <w:rPr>
          <w:rFonts w:cs="Times New Roman"/>
          <w:szCs w:val="24"/>
        </w:rPr>
        <w:tab/>
        <w:t>What are some challenges that make CRE less effective in promoting moral values? (You may tick more than one option)</w:t>
      </w:r>
    </w:p>
    <w:p w14:paraId="3E197C8A" w14:textId="78D4810A"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lastRenderedPageBreak/>
        <w:t>Students do not take CRE seriously</w:t>
      </w:r>
    </w:p>
    <w:p w14:paraId="72CB9F82" w14:textId="256D94A5"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t>Limited practical application of CRE lessons</w:t>
      </w:r>
    </w:p>
    <w:p w14:paraId="08B33537" w14:textId="5297FF8E"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t>Teachers focus more on exams rather than moral education</w:t>
      </w:r>
    </w:p>
    <w:p w14:paraId="5E0D438A" w14:textId="630E1FE7"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t>Lack of parental support in reinforcing moral values</w:t>
      </w:r>
    </w:p>
    <w:p w14:paraId="3DE4E6B1" w14:textId="48A929CD"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t>Influence of social media and peer pressure</w:t>
      </w:r>
    </w:p>
    <w:p w14:paraId="1172DAD0" w14:textId="23B988CD" w:rsidR="00A422CE" w:rsidRPr="0092266A" w:rsidRDefault="00A422CE" w:rsidP="00144966">
      <w:pPr>
        <w:pStyle w:val="ListParagraph"/>
        <w:numPr>
          <w:ilvl w:val="0"/>
          <w:numId w:val="32"/>
        </w:numPr>
        <w:spacing w:before="0" w:beforeAutospacing="0" w:after="0" w:afterAutospacing="0" w:line="480" w:lineRule="auto"/>
        <w:rPr>
          <w:rFonts w:cs="Times New Roman"/>
          <w:szCs w:val="24"/>
        </w:rPr>
      </w:pPr>
      <w:r w:rsidRPr="0092266A">
        <w:rPr>
          <w:rFonts w:cs="Times New Roman"/>
          <w:szCs w:val="24"/>
        </w:rPr>
        <w:t>Other (Specify) ________________</w:t>
      </w:r>
    </w:p>
    <w:p w14:paraId="7E410E1D" w14:textId="664B612F" w:rsidR="00A422CE" w:rsidRPr="0092266A" w:rsidRDefault="00A422CE" w:rsidP="0092266A">
      <w:pPr>
        <w:spacing w:before="0" w:beforeAutospacing="0" w:after="0" w:afterAutospacing="0" w:line="480" w:lineRule="auto"/>
        <w:rPr>
          <w:rFonts w:cs="Times New Roman"/>
          <w:szCs w:val="24"/>
        </w:rPr>
      </w:pPr>
      <w:r w:rsidRPr="0092266A">
        <w:rPr>
          <w:rFonts w:cs="Times New Roman"/>
          <w:szCs w:val="24"/>
        </w:rPr>
        <w:t>9.</w:t>
      </w:r>
      <w:r w:rsidRPr="0092266A">
        <w:rPr>
          <w:rFonts w:cs="Times New Roman"/>
          <w:szCs w:val="24"/>
        </w:rPr>
        <w:tab/>
        <w:t>What improvements can be made to enhance the effectiveness of CRE in promoting moral values?</w:t>
      </w:r>
    </w:p>
    <w:p w14:paraId="20C7635A" w14:textId="6E948EAE" w:rsidR="00A422CE" w:rsidRPr="0092266A" w:rsidRDefault="00A422CE" w:rsidP="00144966">
      <w:pPr>
        <w:pStyle w:val="ListParagraph"/>
        <w:numPr>
          <w:ilvl w:val="0"/>
          <w:numId w:val="31"/>
        </w:numPr>
        <w:spacing w:before="0" w:beforeAutospacing="0" w:after="0" w:afterAutospacing="0" w:line="480" w:lineRule="auto"/>
        <w:rPr>
          <w:rFonts w:cs="Times New Roman"/>
          <w:szCs w:val="24"/>
        </w:rPr>
      </w:pPr>
      <w:r w:rsidRPr="0092266A">
        <w:rPr>
          <w:rFonts w:cs="Times New Roman"/>
          <w:szCs w:val="24"/>
        </w:rPr>
        <w:t>Making CRE a compulsory subject for all students</w:t>
      </w:r>
    </w:p>
    <w:p w14:paraId="1C3B2E11" w14:textId="514394B0" w:rsidR="00A422CE" w:rsidRPr="0092266A" w:rsidRDefault="00A422CE" w:rsidP="00144966">
      <w:pPr>
        <w:pStyle w:val="ListParagraph"/>
        <w:numPr>
          <w:ilvl w:val="0"/>
          <w:numId w:val="31"/>
        </w:numPr>
        <w:spacing w:before="0" w:beforeAutospacing="0" w:after="0" w:afterAutospacing="0" w:line="480" w:lineRule="auto"/>
        <w:rPr>
          <w:rFonts w:cs="Times New Roman"/>
          <w:szCs w:val="24"/>
        </w:rPr>
      </w:pPr>
      <w:r w:rsidRPr="0092266A">
        <w:rPr>
          <w:rFonts w:cs="Times New Roman"/>
          <w:szCs w:val="24"/>
        </w:rPr>
        <w:t>Encouraging more interactive and practical moral lessons</w:t>
      </w:r>
    </w:p>
    <w:p w14:paraId="256308C3" w14:textId="14BFD5A6" w:rsidR="00A422CE" w:rsidRPr="0092266A" w:rsidRDefault="00A422CE" w:rsidP="00144966">
      <w:pPr>
        <w:pStyle w:val="ListParagraph"/>
        <w:numPr>
          <w:ilvl w:val="0"/>
          <w:numId w:val="31"/>
        </w:numPr>
        <w:spacing w:before="0" w:beforeAutospacing="0" w:after="0" w:afterAutospacing="0" w:line="480" w:lineRule="auto"/>
        <w:rPr>
          <w:rFonts w:cs="Times New Roman"/>
          <w:szCs w:val="24"/>
        </w:rPr>
      </w:pPr>
      <w:r w:rsidRPr="0092266A">
        <w:rPr>
          <w:rFonts w:cs="Times New Roman"/>
          <w:szCs w:val="24"/>
        </w:rPr>
        <w:t>Involving parents and the community in CRE programs</w:t>
      </w:r>
    </w:p>
    <w:p w14:paraId="6353D85C" w14:textId="786D4C6F" w:rsidR="00A422CE" w:rsidRPr="0092266A" w:rsidRDefault="00A422CE" w:rsidP="00144966">
      <w:pPr>
        <w:pStyle w:val="ListParagraph"/>
        <w:numPr>
          <w:ilvl w:val="0"/>
          <w:numId w:val="31"/>
        </w:numPr>
        <w:spacing w:before="0" w:beforeAutospacing="0" w:after="0" w:afterAutospacing="0" w:line="480" w:lineRule="auto"/>
        <w:rPr>
          <w:rFonts w:cs="Times New Roman"/>
          <w:szCs w:val="24"/>
        </w:rPr>
      </w:pPr>
      <w:r w:rsidRPr="0092266A">
        <w:rPr>
          <w:rFonts w:cs="Times New Roman"/>
          <w:szCs w:val="24"/>
        </w:rPr>
        <w:t>Increasing guidance and counseling sessions based on CRE teachings</w:t>
      </w:r>
    </w:p>
    <w:p w14:paraId="1B773211" w14:textId="41E7C86E" w:rsidR="00A422CE" w:rsidRPr="0092266A" w:rsidRDefault="00A422CE" w:rsidP="00144966">
      <w:pPr>
        <w:pStyle w:val="ListParagraph"/>
        <w:numPr>
          <w:ilvl w:val="0"/>
          <w:numId w:val="31"/>
        </w:numPr>
        <w:spacing w:before="0" w:beforeAutospacing="0" w:after="0" w:afterAutospacing="0" w:line="480" w:lineRule="auto"/>
        <w:rPr>
          <w:rFonts w:cs="Times New Roman"/>
          <w:szCs w:val="24"/>
        </w:rPr>
      </w:pPr>
      <w:r w:rsidRPr="0092266A">
        <w:rPr>
          <w:rFonts w:cs="Times New Roman"/>
          <w:szCs w:val="24"/>
        </w:rPr>
        <w:t>Other (Specify) ________________</w:t>
      </w:r>
    </w:p>
    <w:p w14:paraId="2702E083" w14:textId="37DDCEAB" w:rsidR="00E1724D" w:rsidRPr="0092266A" w:rsidRDefault="00E1724D" w:rsidP="0092266A">
      <w:pPr>
        <w:spacing w:before="0" w:beforeAutospacing="0" w:after="0" w:afterAutospacing="0" w:line="480" w:lineRule="auto"/>
        <w:rPr>
          <w:rFonts w:cs="Times New Roman"/>
          <w:b/>
          <w:szCs w:val="24"/>
        </w:rPr>
      </w:pPr>
      <w:r w:rsidRPr="0092266A">
        <w:rPr>
          <w:rFonts w:cs="Times New Roman"/>
          <w:b/>
          <w:szCs w:val="24"/>
        </w:rPr>
        <w:t xml:space="preserve">SECTION </w:t>
      </w:r>
      <w:r w:rsidR="007121B3" w:rsidRPr="0092266A">
        <w:rPr>
          <w:rFonts w:cs="Times New Roman"/>
          <w:b/>
          <w:szCs w:val="24"/>
        </w:rPr>
        <w:t>D</w:t>
      </w:r>
      <w:r w:rsidRPr="0092266A">
        <w:rPr>
          <w:rFonts w:cs="Times New Roman"/>
          <w:b/>
          <w:szCs w:val="24"/>
        </w:rPr>
        <w:t>: OPEN ENDED QUESTION</w:t>
      </w:r>
    </w:p>
    <w:p w14:paraId="3C2B25C5" w14:textId="77777777" w:rsidR="00E1724D" w:rsidRPr="0092266A" w:rsidRDefault="00E1724D" w:rsidP="0092266A">
      <w:pPr>
        <w:spacing w:before="0" w:beforeAutospacing="0" w:after="0" w:afterAutospacing="0" w:line="480" w:lineRule="auto"/>
        <w:rPr>
          <w:rFonts w:cs="Times New Roman"/>
          <w:szCs w:val="24"/>
        </w:rPr>
      </w:pPr>
      <w:r w:rsidRPr="0092266A">
        <w:rPr>
          <w:rFonts w:cs="Times New Roman"/>
          <w:szCs w:val="24"/>
        </w:rPr>
        <w:t>(Please provide brief responses)</w:t>
      </w:r>
    </w:p>
    <w:p w14:paraId="468BF4D2" w14:textId="7C9A7B43" w:rsidR="00E1724D" w:rsidRPr="0092266A" w:rsidRDefault="00E1724D" w:rsidP="0092266A">
      <w:pPr>
        <w:spacing w:before="0" w:beforeAutospacing="0" w:after="0" w:afterAutospacing="0" w:line="480" w:lineRule="auto"/>
        <w:rPr>
          <w:rFonts w:cs="Times New Roman"/>
          <w:szCs w:val="24"/>
        </w:rPr>
      </w:pPr>
      <w:r w:rsidRPr="0092266A">
        <w:rPr>
          <w:rFonts w:cs="Times New Roman"/>
          <w:szCs w:val="24"/>
        </w:rPr>
        <w:t>Which moral values have you learned from studying CRE?..........................................................................................................................................................................................................................................................................................................................</w:t>
      </w:r>
    </w:p>
    <w:p w14:paraId="72780FE1" w14:textId="77777777" w:rsidR="00E1724D" w:rsidRPr="0092266A" w:rsidRDefault="00E1724D" w:rsidP="0092266A">
      <w:pPr>
        <w:spacing w:before="0" w:beforeAutospacing="0" w:after="0" w:afterAutospacing="0" w:line="480" w:lineRule="auto"/>
        <w:rPr>
          <w:rFonts w:cs="Times New Roman"/>
          <w:szCs w:val="24"/>
        </w:rPr>
      </w:pPr>
      <w:r w:rsidRPr="0092266A">
        <w:rPr>
          <w:rFonts w:cs="Times New Roman"/>
          <w:szCs w:val="24"/>
        </w:rPr>
        <w:t>CRE helps me improve behavior both at home and school?........................................................................................................................................................................................................................................................................................................................</w:t>
      </w:r>
    </w:p>
    <w:p w14:paraId="0D2863A3" w14:textId="77777777" w:rsidR="00CC1284" w:rsidRPr="0092266A" w:rsidRDefault="00E1724D" w:rsidP="0092266A">
      <w:pPr>
        <w:spacing w:before="0" w:beforeAutospacing="0" w:after="0" w:afterAutospacing="0" w:line="480" w:lineRule="auto"/>
        <w:rPr>
          <w:rFonts w:cs="Times New Roman"/>
          <w:szCs w:val="24"/>
        </w:rPr>
      </w:pPr>
      <w:r w:rsidRPr="0092266A">
        <w:rPr>
          <w:rFonts w:cs="Times New Roman"/>
          <w:szCs w:val="24"/>
        </w:rPr>
        <w:lastRenderedPageBreak/>
        <w:t>How can teaching of</w:t>
      </w:r>
      <w:r w:rsidR="00CC1284" w:rsidRPr="0092266A">
        <w:rPr>
          <w:rFonts w:cs="Times New Roman"/>
          <w:szCs w:val="24"/>
        </w:rPr>
        <w:t xml:space="preserve"> CRE be improve to promote moral values?.......................................................................................................................................................................................................................................................................................................................</w:t>
      </w:r>
    </w:p>
    <w:p w14:paraId="0D383DFA" w14:textId="7807772F" w:rsidR="00AE1DC7" w:rsidRPr="0092266A" w:rsidRDefault="00CC1284" w:rsidP="0092266A">
      <w:pPr>
        <w:spacing w:before="0" w:beforeAutospacing="0" w:after="0" w:afterAutospacing="0" w:line="480" w:lineRule="auto"/>
        <w:rPr>
          <w:rFonts w:cs="Times New Roman"/>
          <w:szCs w:val="24"/>
        </w:rPr>
      </w:pPr>
      <w:r w:rsidRPr="0092266A">
        <w:rPr>
          <w:rFonts w:cs="Times New Roman"/>
          <w:szCs w:val="24"/>
        </w:rPr>
        <w:t xml:space="preserve">Do you think CRE alone is enough to promote moral </w:t>
      </w:r>
      <w:r w:rsidR="007E6AD6" w:rsidRPr="0092266A">
        <w:rPr>
          <w:rFonts w:cs="Times New Roman"/>
          <w:szCs w:val="24"/>
        </w:rPr>
        <w:t>values?</w:t>
      </w:r>
      <w:r w:rsidRPr="0092266A">
        <w:rPr>
          <w:rFonts w:cs="Times New Roman"/>
          <w:szCs w:val="24"/>
        </w:rPr>
        <w:t>............................................................................................................................................................................................................</w:t>
      </w:r>
    </w:p>
    <w:p w14:paraId="5174417B" w14:textId="77777777" w:rsidR="00AE1DC7" w:rsidRPr="0092266A" w:rsidRDefault="00AE1DC7" w:rsidP="0092266A">
      <w:pPr>
        <w:spacing w:before="0" w:beforeAutospacing="0" w:after="0" w:afterAutospacing="0" w:line="480" w:lineRule="auto"/>
        <w:rPr>
          <w:rFonts w:cs="Times New Roman"/>
          <w:szCs w:val="24"/>
        </w:rPr>
      </w:pPr>
      <w:r w:rsidRPr="0092266A">
        <w:rPr>
          <w:rFonts w:cs="Times New Roman"/>
          <w:szCs w:val="24"/>
        </w:rPr>
        <w:br w:type="page"/>
      </w:r>
    </w:p>
    <w:p w14:paraId="265BA11D" w14:textId="7400EBD0" w:rsidR="00805AC9" w:rsidRPr="0092266A" w:rsidRDefault="00A30766" w:rsidP="001957AA">
      <w:pPr>
        <w:pStyle w:val="Heading2"/>
      </w:pPr>
      <w:bookmarkStart w:id="275" w:name="_Toc213399166"/>
      <w:r w:rsidRPr="0092266A">
        <w:lastRenderedPageBreak/>
        <w:t>APPENDIX III: TEACHERS QUESTIONNAIRES</w:t>
      </w:r>
      <w:bookmarkEnd w:id="275"/>
    </w:p>
    <w:p w14:paraId="2EA05ECE" w14:textId="77777777" w:rsidR="005B10B2" w:rsidRPr="0092266A" w:rsidRDefault="005B10B2" w:rsidP="0092266A">
      <w:pPr>
        <w:spacing w:before="0" w:beforeAutospacing="0" w:after="0" w:afterAutospacing="0" w:line="480" w:lineRule="auto"/>
        <w:rPr>
          <w:rFonts w:cs="Times New Roman"/>
          <w:b/>
          <w:bCs/>
          <w:szCs w:val="24"/>
        </w:rPr>
      </w:pPr>
      <w:r w:rsidRPr="0092266A">
        <w:rPr>
          <w:rFonts w:cs="Times New Roman"/>
          <w:b/>
          <w:bCs/>
          <w:szCs w:val="24"/>
        </w:rPr>
        <w:t>SECTION A: Demographic information</w:t>
      </w:r>
    </w:p>
    <w:p w14:paraId="59FBB96F" w14:textId="353D0D47" w:rsidR="005C63B8" w:rsidRPr="0092266A" w:rsidRDefault="00AE1DC7" w:rsidP="0092266A">
      <w:pPr>
        <w:spacing w:before="0" w:beforeAutospacing="0" w:after="0" w:afterAutospacing="0" w:line="480" w:lineRule="auto"/>
        <w:ind w:left="720"/>
        <w:rPr>
          <w:rFonts w:cs="Times New Roman"/>
          <w:szCs w:val="24"/>
        </w:rPr>
      </w:pPr>
      <w:r w:rsidRPr="0092266A">
        <w:rPr>
          <w:rFonts w:cs="Times New Roman"/>
          <w:szCs w:val="24"/>
        </w:rPr>
        <w:t>1. What</w:t>
      </w:r>
      <w:r w:rsidR="005B10B2" w:rsidRPr="0092266A">
        <w:rPr>
          <w:rFonts w:cs="Times New Roman"/>
          <w:szCs w:val="24"/>
        </w:rPr>
        <w:t xml:space="preserve"> is your gender</w:t>
      </w:r>
      <w:r w:rsidR="005532C2" w:rsidRPr="0092266A">
        <w:rPr>
          <w:rFonts w:cs="Times New Roman"/>
          <w:szCs w:val="24"/>
        </w:rPr>
        <w:t>?</w:t>
      </w:r>
    </w:p>
    <w:p w14:paraId="42C8D6BC" w14:textId="71A8723A" w:rsidR="005C63B8" w:rsidRPr="0092266A" w:rsidRDefault="005C63B8">
      <w:pPr>
        <w:pStyle w:val="ListParagraph"/>
        <w:numPr>
          <w:ilvl w:val="0"/>
          <w:numId w:val="41"/>
        </w:numPr>
        <w:spacing w:before="0" w:beforeAutospacing="0" w:after="0" w:afterAutospacing="0" w:line="480" w:lineRule="auto"/>
        <w:rPr>
          <w:rFonts w:cs="Times New Roman"/>
          <w:szCs w:val="24"/>
        </w:rPr>
      </w:pPr>
      <w:r w:rsidRPr="0092266A">
        <w:rPr>
          <w:rFonts w:cs="Times New Roman"/>
          <w:szCs w:val="24"/>
        </w:rPr>
        <w:t>Male</w:t>
      </w:r>
    </w:p>
    <w:p w14:paraId="4F7C7744" w14:textId="65527376" w:rsidR="005C63B8" w:rsidRPr="0092266A" w:rsidRDefault="005C63B8">
      <w:pPr>
        <w:pStyle w:val="ListParagraph"/>
        <w:numPr>
          <w:ilvl w:val="0"/>
          <w:numId w:val="41"/>
        </w:numPr>
        <w:spacing w:before="0" w:beforeAutospacing="0" w:after="0" w:afterAutospacing="0" w:line="480" w:lineRule="auto"/>
        <w:rPr>
          <w:rFonts w:cs="Times New Roman"/>
          <w:szCs w:val="24"/>
        </w:rPr>
      </w:pPr>
      <w:r w:rsidRPr="0092266A">
        <w:rPr>
          <w:rFonts w:cs="Times New Roman"/>
          <w:szCs w:val="24"/>
        </w:rPr>
        <w:t>Female</w:t>
      </w:r>
    </w:p>
    <w:p w14:paraId="5E9ACDE3" w14:textId="77777777" w:rsidR="005E77C7" w:rsidRPr="0092266A" w:rsidRDefault="005E77C7" w:rsidP="0092266A">
      <w:pPr>
        <w:pStyle w:val="ListParagraph"/>
        <w:spacing w:before="0" w:beforeAutospacing="0" w:after="0" w:afterAutospacing="0" w:line="480" w:lineRule="auto"/>
        <w:ind w:left="1440"/>
        <w:rPr>
          <w:rFonts w:cs="Times New Roman"/>
          <w:szCs w:val="24"/>
        </w:rPr>
      </w:pPr>
    </w:p>
    <w:p w14:paraId="3B26157B" w14:textId="20B64075" w:rsidR="005C63B8" w:rsidRPr="0092266A" w:rsidRDefault="005C63B8" w:rsidP="0092266A">
      <w:pPr>
        <w:spacing w:before="0" w:beforeAutospacing="0" w:after="0" w:afterAutospacing="0" w:line="480" w:lineRule="auto"/>
        <w:ind w:left="720"/>
        <w:rPr>
          <w:rFonts w:cs="Times New Roman"/>
          <w:szCs w:val="24"/>
        </w:rPr>
      </w:pPr>
      <w:r w:rsidRPr="0092266A">
        <w:rPr>
          <w:rFonts w:cs="Times New Roman"/>
          <w:szCs w:val="24"/>
        </w:rPr>
        <w:t>2. What is your age bracket</w:t>
      </w:r>
      <w:r w:rsidR="005532C2" w:rsidRPr="0092266A">
        <w:rPr>
          <w:rFonts w:cs="Times New Roman"/>
          <w:szCs w:val="24"/>
        </w:rPr>
        <w:t>?</w:t>
      </w:r>
    </w:p>
    <w:p w14:paraId="3CC9DB58" w14:textId="503620C9" w:rsidR="005C63B8" w:rsidRPr="0092266A" w:rsidRDefault="005C63B8">
      <w:pPr>
        <w:pStyle w:val="ListParagraph"/>
        <w:numPr>
          <w:ilvl w:val="0"/>
          <w:numId w:val="42"/>
        </w:numPr>
        <w:spacing w:before="0" w:beforeAutospacing="0" w:after="0" w:afterAutospacing="0" w:line="480" w:lineRule="auto"/>
        <w:rPr>
          <w:rFonts w:cs="Times New Roman"/>
          <w:szCs w:val="24"/>
        </w:rPr>
      </w:pPr>
      <w:r w:rsidRPr="0092266A">
        <w:rPr>
          <w:rFonts w:cs="Times New Roman"/>
          <w:szCs w:val="24"/>
        </w:rPr>
        <w:t>Below 25</w:t>
      </w:r>
    </w:p>
    <w:p w14:paraId="2C0392B9" w14:textId="1C595343" w:rsidR="005C63B8" w:rsidRPr="0092266A" w:rsidRDefault="005C63B8">
      <w:pPr>
        <w:pStyle w:val="ListParagraph"/>
        <w:numPr>
          <w:ilvl w:val="0"/>
          <w:numId w:val="42"/>
        </w:numPr>
        <w:spacing w:before="0" w:beforeAutospacing="0" w:after="0" w:afterAutospacing="0" w:line="480" w:lineRule="auto"/>
        <w:rPr>
          <w:rFonts w:cs="Times New Roman"/>
          <w:szCs w:val="24"/>
        </w:rPr>
      </w:pPr>
      <w:r w:rsidRPr="0092266A">
        <w:rPr>
          <w:rFonts w:cs="Times New Roman"/>
          <w:szCs w:val="24"/>
        </w:rPr>
        <w:t>25- 35 years</w:t>
      </w:r>
    </w:p>
    <w:p w14:paraId="732DFFDF" w14:textId="758ECA70" w:rsidR="005C63B8" w:rsidRPr="0092266A" w:rsidRDefault="005C63B8">
      <w:pPr>
        <w:pStyle w:val="ListParagraph"/>
        <w:numPr>
          <w:ilvl w:val="0"/>
          <w:numId w:val="42"/>
        </w:numPr>
        <w:spacing w:before="0" w:beforeAutospacing="0" w:after="0" w:afterAutospacing="0" w:line="480" w:lineRule="auto"/>
        <w:rPr>
          <w:rFonts w:cs="Times New Roman"/>
          <w:szCs w:val="24"/>
        </w:rPr>
      </w:pPr>
      <w:r w:rsidRPr="0092266A">
        <w:rPr>
          <w:rFonts w:cs="Times New Roman"/>
          <w:szCs w:val="24"/>
        </w:rPr>
        <w:t>36-45 years</w:t>
      </w:r>
    </w:p>
    <w:p w14:paraId="4DC44C06" w14:textId="09326609" w:rsidR="005C63B8" w:rsidRPr="0092266A" w:rsidRDefault="005C63B8">
      <w:pPr>
        <w:pStyle w:val="ListParagraph"/>
        <w:numPr>
          <w:ilvl w:val="0"/>
          <w:numId w:val="42"/>
        </w:numPr>
        <w:spacing w:before="0" w:beforeAutospacing="0" w:after="0" w:afterAutospacing="0" w:line="480" w:lineRule="auto"/>
        <w:rPr>
          <w:rFonts w:cs="Times New Roman"/>
          <w:szCs w:val="24"/>
        </w:rPr>
      </w:pPr>
      <w:r w:rsidRPr="0092266A">
        <w:rPr>
          <w:rFonts w:cs="Times New Roman"/>
          <w:szCs w:val="24"/>
        </w:rPr>
        <w:t>46 -55years</w:t>
      </w:r>
    </w:p>
    <w:p w14:paraId="0EB4EE80" w14:textId="18325590" w:rsidR="005C63B8" w:rsidRPr="0092266A" w:rsidRDefault="005C63B8">
      <w:pPr>
        <w:pStyle w:val="ListParagraph"/>
        <w:numPr>
          <w:ilvl w:val="0"/>
          <w:numId w:val="42"/>
        </w:numPr>
        <w:spacing w:before="0" w:beforeAutospacing="0" w:after="0" w:afterAutospacing="0" w:line="480" w:lineRule="auto"/>
        <w:rPr>
          <w:rFonts w:cs="Times New Roman"/>
          <w:szCs w:val="24"/>
        </w:rPr>
      </w:pPr>
      <w:r w:rsidRPr="0092266A">
        <w:rPr>
          <w:rFonts w:cs="Times New Roman"/>
          <w:szCs w:val="24"/>
        </w:rPr>
        <w:t>55 years and above</w:t>
      </w:r>
      <w:r w:rsidR="005E77C7" w:rsidRPr="0092266A">
        <w:rPr>
          <w:rFonts w:cs="Times New Roman"/>
          <w:szCs w:val="24"/>
        </w:rPr>
        <w:t xml:space="preserve"> </w:t>
      </w:r>
    </w:p>
    <w:p w14:paraId="63CA4481" w14:textId="0EDB51C7" w:rsidR="005C63B8" w:rsidRPr="0092266A" w:rsidRDefault="00825462" w:rsidP="0092266A">
      <w:pPr>
        <w:spacing w:before="0" w:beforeAutospacing="0" w:after="0" w:afterAutospacing="0" w:line="480" w:lineRule="auto"/>
        <w:ind w:left="720"/>
        <w:rPr>
          <w:rFonts w:cs="Times New Roman"/>
          <w:szCs w:val="24"/>
        </w:rPr>
      </w:pPr>
      <w:r w:rsidRPr="0092266A">
        <w:rPr>
          <w:rFonts w:cs="Times New Roman"/>
          <w:szCs w:val="24"/>
        </w:rPr>
        <w:t>3. What</w:t>
      </w:r>
      <w:r w:rsidR="005C63B8" w:rsidRPr="0092266A">
        <w:rPr>
          <w:rFonts w:cs="Times New Roman"/>
          <w:szCs w:val="24"/>
        </w:rPr>
        <w:t xml:space="preserve"> is your highest academic qualification</w:t>
      </w:r>
      <w:r w:rsidR="005532C2" w:rsidRPr="0092266A">
        <w:rPr>
          <w:rFonts w:cs="Times New Roman"/>
          <w:szCs w:val="24"/>
        </w:rPr>
        <w:t>?</w:t>
      </w:r>
    </w:p>
    <w:p w14:paraId="0D4B222B" w14:textId="695C7249" w:rsidR="005C63B8" w:rsidRPr="0092266A" w:rsidRDefault="005C63B8">
      <w:pPr>
        <w:pStyle w:val="ListParagraph"/>
        <w:numPr>
          <w:ilvl w:val="0"/>
          <w:numId w:val="43"/>
        </w:numPr>
        <w:spacing w:before="0" w:beforeAutospacing="0" w:after="0" w:afterAutospacing="0" w:line="480" w:lineRule="auto"/>
        <w:rPr>
          <w:rFonts w:cs="Times New Roman"/>
          <w:szCs w:val="24"/>
        </w:rPr>
      </w:pPr>
      <w:r w:rsidRPr="0092266A">
        <w:rPr>
          <w:rFonts w:cs="Times New Roman"/>
          <w:szCs w:val="24"/>
        </w:rPr>
        <w:t>Diploma</w:t>
      </w:r>
    </w:p>
    <w:p w14:paraId="06C48DB2" w14:textId="44346034" w:rsidR="005C63B8" w:rsidRPr="0092266A" w:rsidRDefault="005C63B8">
      <w:pPr>
        <w:pStyle w:val="ListParagraph"/>
        <w:numPr>
          <w:ilvl w:val="0"/>
          <w:numId w:val="43"/>
        </w:numPr>
        <w:spacing w:before="0" w:beforeAutospacing="0" w:after="0" w:afterAutospacing="0" w:line="480" w:lineRule="auto"/>
        <w:rPr>
          <w:rFonts w:cs="Times New Roman"/>
          <w:szCs w:val="24"/>
        </w:rPr>
      </w:pPr>
      <w:r w:rsidRPr="0092266A">
        <w:rPr>
          <w:rFonts w:cs="Times New Roman"/>
          <w:szCs w:val="24"/>
        </w:rPr>
        <w:t>Degree</w:t>
      </w:r>
    </w:p>
    <w:p w14:paraId="574DEAA4" w14:textId="050ECB37" w:rsidR="005C63B8" w:rsidRPr="0092266A" w:rsidRDefault="005C63B8">
      <w:pPr>
        <w:pStyle w:val="ListParagraph"/>
        <w:numPr>
          <w:ilvl w:val="0"/>
          <w:numId w:val="43"/>
        </w:numPr>
        <w:spacing w:before="0" w:beforeAutospacing="0" w:after="0" w:afterAutospacing="0" w:line="480" w:lineRule="auto"/>
        <w:rPr>
          <w:rFonts w:cs="Times New Roman"/>
          <w:szCs w:val="24"/>
        </w:rPr>
      </w:pPr>
      <w:r w:rsidRPr="0092266A">
        <w:rPr>
          <w:rFonts w:cs="Times New Roman"/>
          <w:szCs w:val="24"/>
        </w:rPr>
        <w:t>Masters</w:t>
      </w:r>
    </w:p>
    <w:p w14:paraId="67F93ECB" w14:textId="49249BA3" w:rsidR="005C63B8" w:rsidRPr="0092266A" w:rsidRDefault="005C63B8">
      <w:pPr>
        <w:pStyle w:val="ListParagraph"/>
        <w:numPr>
          <w:ilvl w:val="0"/>
          <w:numId w:val="43"/>
        </w:numPr>
        <w:spacing w:before="0" w:beforeAutospacing="0" w:after="0" w:afterAutospacing="0" w:line="480" w:lineRule="auto"/>
        <w:rPr>
          <w:rFonts w:cs="Times New Roman"/>
          <w:szCs w:val="24"/>
        </w:rPr>
      </w:pPr>
      <w:r w:rsidRPr="0092266A">
        <w:rPr>
          <w:rFonts w:cs="Times New Roman"/>
          <w:szCs w:val="24"/>
        </w:rPr>
        <w:t>Doctorate</w:t>
      </w:r>
    </w:p>
    <w:p w14:paraId="19562880" w14:textId="0B9BF88C" w:rsidR="005C63B8" w:rsidRPr="0092266A" w:rsidRDefault="005C63B8">
      <w:pPr>
        <w:pStyle w:val="ListParagraph"/>
        <w:numPr>
          <w:ilvl w:val="0"/>
          <w:numId w:val="43"/>
        </w:numPr>
        <w:spacing w:before="0" w:beforeAutospacing="0" w:after="0" w:afterAutospacing="0" w:line="480" w:lineRule="auto"/>
        <w:rPr>
          <w:rFonts w:cs="Times New Roman"/>
          <w:szCs w:val="24"/>
        </w:rPr>
      </w:pPr>
      <w:r w:rsidRPr="0092266A">
        <w:rPr>
          <w:rFonts w:cs="Times New Roman"/>
          <w:szCs w:val="24"/>
        </w:rPr>
        <w:t>Others specify…………………….</w:t>
      </w:r>
    </w:p>
    <w:p w14:paraId="450D5C81" w14:textId="073242ED" w:rsidR="005C63B8" w:rsidRPr="0092266A" w:rsidRDefault="005C63B8" w:rsidP="0092266A">
      <w:pPr>
        <w:spacing w:before="0" w:beforeAutospacing="0" w:after="0" w:afterAutospacing="0" w:line="480" w:lineRule="auto"/>
        <w:ind w:left="720"/>
        <w:rPr>
          <w:rFonts w:cs="Times New Roman"/>
          <w:szCs w:val="24"/>
        </w:rPr>
      </w:pPr>
      <w:r w:rsidRPr="0092266A">
        <w:rPr>
          <w:rFonts w:cs="Times New Roman"/>
          <w:szCs w:val="24"/>
        </w:rPr>
        <w:t>How many years have you been teaching Christian Religio</w:t>
      </w:r>
      <w:r w:rsidR="00EF0712" w:rsidRPr="0092266A">
        <w:rPr>
          <w:rFonts w:cs="Times New Roman"/>
          <w:szCs w:val="24"/>
        </w:rPr>
        <w:t>us Education</w:t>
      </w:r>
      <w:r w:rsidR="005532C2" w:rsidRPr="0092266A">
        <w:rPr>
          <w:rFonts w:cs="Times New Roman"/>
          <w:szCs w:val="24"/>
        </w:rPr>
        <w:t>?</w:t>
      </w:r>
    </w:p>
    <w:p w14:paraId="4388805E" w14:textId="500C540E" w:rsidR="00EF0712" w:rsidRPr="0092266A" w:rsidRDefault="00EF0712">
      <w:pPr>
        <w:pStyle w:val="ListParagraph"/>
        <w:numPr>
          <w:ilvl w:val="0"/>
          <w:numId w:val="44"/>
        </w:numPr>
        <w:spacing w:before="0" w:beforeAutospacing="0" w:after="0" w:afterAutospacing="0" w:line="480" w:lineRule="auto"/>
        <w:rPr>
          <w:rFonts w:cs="Times New Roman"/>
          <w:szCs w:val="24"/>
        </w:rPr>
      </w:pPr>
      <w:r w:rsidRPr="0092266A">
        <w:rPr>
          <w:rFonts w:cs="Times New Roman"/>
          <w:szCs w:val="24"/>
        </w:rPr>
        <w:t>Less than 2 years</w:t>
      </w:r>
    </w:p>
    <w:p w14:paraId="4A3311A1" w14:textId="59CEB289" w:rsidR="00EF0712" w:rsidRPr="0092266A" w:rsidRDefault="00EF0712">
      <w:pPr>
        <w:pStyle w:val="ListParagraph"/>
        <w:numPr>
          <w:ilvl w:val="0"/>
          <w:numId w:val="44"/>
        </w:numPr>
        <w:spacing w:before="0" w:beforeAutospacing="0" w:after="0" w:afterAutospacing="0" w:line="480" w:lineRule="auto"/>
        <w:rPr>
          <w:rFonts w:cs="Times New Roman"/>
          <w:szCs w:val="24"/>
        </w:rPr>
      </w:pPr>
      <w:r w:rsidRPr="0092266A">
        <w:rPr>
          <w:rFonts w:cs="Times New Roman"/>
          <w:szCs w:val="24"/>
        </w:rPr>
        <w:t>2-5 years</w:t>
      </w:r>
    </w:p>
    <w:p w14:paraId="56106953" w14:textId="12B63F10" w:rsidR="00EF0712" w:rsidRPr="0092266A" w:rsidRDefault="00EF0712">
      <w:pPr>
        <w:pStyle w:val="ListParagraph"/>
        <w:numPr>
          <w:ilvl w:val="0"/>
          <w:numId w:val="44"/>
        </w:numPr>
        <w:spacing w:before="0" w:beforeAutospacing="0" w:after="0" w:afterAutospacing="0" w:line="480" w:lineRule="auto"/>
        <w:rPr>
          <w:rFonts w:cs="Times New Roman"/>
          <w:szCs w:val="24"/>
        </w:rPr>
      </w:pPr>
      <w:r w:rsidRPr="0092266A">
        <w:rPr>
          <w:rFonts w:cs="Times New Roman"/>
          <w:szCs w:val="24"/>
        </w:rPr>
        <w:t>6-</w:t>
      </w:r>
      <w:r w:rsidR="007F1887" w:rsidRPr="0092266A">
        <w:rPr>
          <w:rFonts w:cs="Times New Roman"/>
          <w:szCs w:val="24"/>
        </w:rPr>
        <w:t>9</w:t>
      </w:r>
      <w:r w:rsidRPr="0092266A">
        <w:rPr>
          <w:rFonts w:cs="Times New Roman"/>
          <w:szCs w:val="24"/>
        </w:rPr>
        <w:t xml:space="preserve"> years</w:t>
      </w:r>
    </w:p>
    <w:p w14:paraId="3080BB40" w14:textId="42B67A48" w:rsidR="00EF0712" w:rsidRPr="0092266A" w:rsidRDefault="00EF0712">
      <w:pPr>
        <w:pStyle w:val="ListParagraph"/>
        <w:numPr>
          <w:ilvl w:val="0"/>
          <w:numId w:val="44"/>
        </w:numPr>
        <w:spacing w:before="0" w:beforeAutospacing="0" w:after="0" w:afterAutospacing="0" w:line="480" w:lineRule="auto"/>
        <w:rPr>
          <w:rFonts w:cs="Times New Roman"/>
          <w:szCs w:val="24"/>
        </w:rPr>
      </w:pPr>
      <w:r w:rsidRPr="0092266A">
        <w:rPr>
          <w:rFonts w:cs="Times New Roman"/>
          <w:szCs w:val="24"/>
        </w:rPr>
        <w:t>Over 10 years</w:t>
      </w:r>
    </w:p>
    <w:p w14:paraId="12FCF8B4" w14:textId="6C67A594" w:rsidR="00EF0712" w:rsidRPr="0092266A" w:rsidRDefault="00EF0712" w:rsidP="0092266A">
      <w:pPr>
        <w:spacing w:before="0" w:beforeAutospacing="0" w:after="0" w:afterAutospacing="0" w:line="480" w:lineRule="auto"/>
        <w:ind w:left="720"/>
        <w:rPr>
          <w:rFonts w:cs="Times New Roman"/>
          <w:szCs w:val="24"/>
        </w:rPr>
      </w:pPr>
      <w:r w:rsidRPr="0092266A">
        <w:rPr>
          <w:rFonts w:cs="Times New Roman"/>
          <w:szCs w:val="24"/>
        </w:rPr>
        <w:t>4. What category of school do you teach in</w:t>
      </w:r>
      <w:r w:rsidR="005532C2" w:rsidRPr="0092266A">
        <w:rPr>
          <w:rFonts w:cs="Times New Roman"/>
          <w:szCs w:val="24"/>
        </w:rPr>
        <w:t>?</w:t>
      </w:r>
    </w:p>
    <w:p w14:paraId="4189AD2A" w14:textId="4ED7E5CE" w:rsidR="00EF0712" w:rsidRPr="0092266A" w:rsidRDefault="00EF0712">
      <w:pPr>
        <w:pStyle w:val="ListParagraph"/>
        <w:numPr>
          <w:ilvl w:val="0"/>
          <w:numId w:val="45"/>
        </w:numPr>
        <w:spacing w:before="0" w:beforeAutospacing="0" w:after="0" w:afterAutospacing="0" w:line="480" w:lineRule="auto"/>
        <w:rPr>
          <w:rFonts w:cs="Times New Roman"/>
          <w:szCs w:val="24"/>
        </w:rPr>
      </w:pPr>
      <w:r w:rsidRPr="0092266A">
        <w:rPr>
          <w:rFonts w:cs="Times New Roman"/>
          <w:szCs w:val="24"/>
        </w:rPr>
        <w:lastRenderedPageBreak/>
        <w:t xml:space="preserve">Day school </w:t>
      </w:r>
    </w:p>
    <w:p w14:paraId="1F0BD697" w14:textId="0C23FCF5" w:rsidR="00EF0712" w:rsidRPr="0092266A" w:rsidRDefault="00EF0712">
      <w:pPr>
        <w:pStyle w:val="ListParagraph"/>
        <w:numPr>
          <w:ilvl w:val="0"/>
          <w:numId w:val="45"/>
        </w:numPr>
        <w:spacing w:before="0" w:beforeAutospacing="0" w:after="0" w:afterAutospacing="0" w:line="480" w:lineRule="auto"/>
        <w:rPr>
          <w:rFonts w:cs="Times New Roman"/>
          <w:szCs w:val="24"/>
        </w:rPr>
      </w:pPr>
      <w:r w:rsidRPr="0092266A">
        <w:rPr>
          <w:rFonts w:cs="Times New Roman"/>
          <w:szCs w:val="24"/>
        </w:rPr>
        <w:t>Boarding school</w:t>
      </w:r>
    </w:p>
    <w:p w14:paraId="6E24697A" w14:textId="2A1427C8" w:rsidR="00EF0712" w:rsidRPr="0092266A" w:rsidRDefault="00EF0712">
      <w:pPr>
        <w:pStyle w:val="ListParagraph"/>
        <w:numPr>
          <w:ilvl w:val="0"/>
          <w:numId w:val="45"/>
        </w:numPr>
        <w:spacing w:before="0" w:beforeAutospacing="0" w:after="0" w:afterAutospacing="0" w:line="480" w:lineRule="auto"/>
        <w:rPr>
          <w:rFonts w:cs="Times New Roman"/>
          <w:szCs w:val="24"/>
        </w:rPr>
      </w:pPr>
      <w:r w:rsidRPr="0092266A">
        <w:rPr>
          <w:rFonts w:cs="Times New Roman"/>
          <w:szCs w:val="24"/>
        </w:rPr>
        <w:t>Mixed day and boarding school</w:t>
      </w:r>
    </w:p>
    <w:p w14:paraId="11CE48B6" w14:textId="18F718D0" w:rsidR="00EF0712" w:rsidRPr="0092266A" w:rsidRDefault="00EF0712" w:rsidP="0092266A">
      <w:pPr>
        <w:spacing w:before="0" w:beforeAutospacing="0" w:after="0" w:afterAutospacing="0" w:line="480" w:lineRule="auto"/>
        <w:ind w:left="720"/>
        <w:rPr>
          <w:rFonts w:cs="Times New Roman"/>
          <w:szCs w:val="24"/>
        </w:rPr>
      </w:pPr>
      <w:r w:rsidRPr="0092266A">
        <w:rPr>
          <w:rFonts w:cs="Times New Roman"/>
          <w:szCs w:val="24"/>
        </w:rPr>
        <w:t>5. What type of school are you teaching in</w:t>
      </w:r>
      <w:r w:rsidR="005532C2" w:rsidRPr="0092266A">
        <w:rPr>
          <w:rFonts w:cs="Times New Roman"/>
          <w:szCs w:val="24"/>
        </w:rPr>
        <w:t>?</w:t>
      </w:r>
      <w:r w:rsidRPr="0092266A">
        <w:rPr>
          <w:rFonts w:cs="Times New Roman"/>
          <w:szCs w:val="24"/>
        </w:rPr>
        <w:t xml:space="preserve"> </w:t>
      </w:r>
    </w:p>
    <w:p w14:paraId="30CDA00F" w14:textId="24FBB0C1" w:rsidR="00EF0712" w:rsidRPr="0092266A" w:rsidRDefault="00EF0712">
      <w:pPr>
        <w:pStyle w:val="ListParagraph"/>
        <w:numPr>
          <w:ilvl w:val="0"/>
          <w:numId w:val="46"/>
        </w:numPr>
        <w:spacing w:before="0" w:beforeAutospacing="0" w:after="0" w:afterAutospacing="0" w:line="480" w:lineRule="auto"/>
        <w:rPr>
          <w:rFonts w:cs="Times New Roman"/>
          <w:szCs w:val="24"/>
        </w:rPr>
      </w:pPr>
      <w:r w:rsidRPr="0092266A">
        <w:rPr>
          <w:rFonts w:cs="Times New Roman"/>
          <w:szCs w:val="24"/>
        </w:rPr>
        <w:t>Extra county school</w:t>
      </w:r>
    </w:p>
    <w:p w14:paraId="29000E95" w14:textId="25BAF97F" w:rsidR="00EF0712" w:rsidRPr="0092266A" w:rsidRDefault="00EF0712">
      <w:pPr>
        <w:pStyle w:val="ListParagraph"/>
        <w:numPr>
          <w:ilvl w:val="0"/>
          <w:numId w:val="46"/>
        </w:numPr>
        <w:spacing w:before="0" w:beforeAutospacing="0" w:after="0" w:afterAutospacing="0" w:line="480" w:lineRule="auto"/>
        <w:rPr>
          <w:rFonts w:cs="Times New Roman"/>
          <w:szCs w:val="24"/>
        </w:rPr>
      </w:pPr>
      <w:r w:rsidRPr="0092266A">
        <w:rPr>
          <w:rFonts w:cs="Times New Roman"/>
          <w:szCs w:val="24"/>
        </w:rPr>
        <w:t>County school</w:t>
      </w:r>
    </w:p>
    <w:p w14:paraId="1E1DD10B" w14:textId="1C95893E" w:rsidR="00EF0712" w:rsidRPr="0092266A" w:rsidRDefault="00EF0712">
      <w:pPr>
        <w:pStyle w:val="ListParagraph"/>
        <w:numPr>
          <w:ilvl w:val="0"/>
          <w:numId w:val="46"/>
        </w:numPr>
        <w:spacing w:before="0" w:beforeAutospacing="0" w:after="0" w:afterAutospacing="0" w:line="480" w:lineRule="auto"/>
        <w:rPr>
          <w:rFonts w:cs="Times New Roman"/>
          <w:szCs w:val="24"/>
        </w:rPr>
      </w:pPr>
      <w:r w:rsidRPr="0092266A">
        <w:rPr>
          <w:rFonts w:cs="Times New Roman"/>
          <w:szCs w:val="24"/>
        </w:rPr>
        <w:t>Sub-county school</w:t>
      </w:r>
    </w:p>
    <w:p w14:paraId="455CBC63" w14:textId="4F55058E" w:rsidR="00EF0712" w:rsidRPr="0092266A" w:rsidRDefault="00825462" w:rsidP="0092266A">
      <w:pPr>
        <w:spacing w:before="0" w:beforeAutospacing="0" w:after="0" w:afterAutospacing="0" w:line="480" w:lineRule="auto"/>
        <w:ind w:left="720"/>
        <w:rPr>
          <w:rFonts w:cs="Times New Roman"/>
          <w:szCs w:val="24"/>
        </w:rPr>
      </w:pPr>
      <w:r w:rsidRPr="0092266A">
        <w:rPr>
          <w:rFonts w:cs="Times New Roman"/>
          <w:szCs w:val="24"/>
        </w:rPr>
        <w:t>6. Is</w:t>
      </w:r>
      <w:r w:rsidR="00EF0712" w:rsidRPr="0092266A">
        <w:rPr>
          <w:rFonts w:cs="Times New Roman"/>
          <w:szCs w:val="24"/>
        </w:rPr>
        <w:t xml:space="preserve"> </w:t>
      </w:r>
      <w:r w:rsidR="004227DE" w:rsidRPr="0092266A">
        <w:rPr>
          <w:rFonts w:cs="Times New Roman"/>
          <w:szCs w:val="24"/>
        </w:rPr>
        <w:t xml:space="preserve">CRE compulsory in you school or </w:t>
      </w:r>
      <w:r w:rsidR="005532C2" w:rsidRPr="0092266A">
        <w:rPr>
          <w:rFonts w:cs="Times New Roman"/>
          <w:szCs w:val="24"/>
        </w:rPr>
        <w:t>elective?</w:t>
      </w:r>
    </w:p>
    <w:p w14:paraId="4699181B" w14:textId="2C4436C7" w:rsidR="004227DE" w:rsidRPr="0092266A" w:rsidRDefault="004227DE">
      <w:pPr>
        <w:pStyle w:val="ListParagraph"/>
        <w:numPr>
          <w:ilvl w:val="0"/>
          <w:numId w:val="47"/>
        </w:numPr>
        <w:spacing w:before="0" w:beforeAutospacing="0" w:after="0" w:afterAutospacing="0" w:line="480" w:lineRule="auto"/>
        <w:rPr>
          <w:rFonts w:cs="Times New Roman"/>
          <w:szCs w:val="24"/>
        </w:rPr>
      </w:pPr>
      <w:r w:rsidRPr="0092266A">
        <w:rPr>
          <w:rFonts w:cs="Times New Roman"/>
          <w:szCs w:val="24"/>
        </w:rPr>
        <w:t>Compulsory</w:t>
      </w:r>
    </w:p>
    <w:p w14:paraId="1081C2AC" w14:textId="476A09FB" w:rsidR="004227DE" w:rsidRPr="0092266A" w:rsidRDefault="004227DE">
      <w:pPr>
        <w:pStyle w:val="ListParagraph"/>
        <w:numPr>
          <w:ilvl w:val="0"/>
          <w:numId w:val="47"/>
        </w:numPr>
        <w:spacing w:before="0" w:beforeAutospacing="0" w:after="0" w:afterAutospacing="0" w:line="480" w:lineRule="auto"/>
        <w:rPr>
          <w:rFonts w:cs="Times New Roman"/>
          <w:szCs w:val="24"/>
        </w:rPr>
      </w:pPr>
      <w:r w:rsidRPr="0092266A">
        <w:rPr>
          <w:rFonts w:cs="Times New Roman"/>
          <w:szCs w:val="24"/>
        </w:rPr>
        <w:t>Elective</w:t>
      </w:r>
    </w:p>
    <w:p w14:paraId="5DA46FE9" w14:textId="35C98F6C" w:rsidR="008F46EA" w:rsidRPr="0092266A" w:rsidRDefault="008F46EA" w:rsidP="0092266A">
      <w:pPr>
        <w:spacing w:before="0" w:beforeAutospacing="0" w:after="0" w:afterAutospacing="0" w:line="480" w:lineRule="auto"/>
        <w:rPr>
          <w:rFonts w:cs="Times New Roman"/>
          <w:szCs w:val="24"/>
        </w:rPr>
      </w:pPr>
      <w:r w:rsidRPr="0092266A">
        <w:rPr>
          <w:rFonts w:cs="Times New Roman"/>
          <w:szCs w:val="24"/>
        </w:rPr>
        <w:t xml:space="preserve">(Please indicate your level of agreement with the following statements using the scale </w:t>
      </w:r>
      <w:r w:rsidR="00825462" w:rsidRPr="0092266A">
        <w:rPr>
          <w:rFonts w:cs="Times New Roman"/>
          <w:szCs w:val="24"/>
        </w:rPr>
        <w:t>below :</w:t>
      </w:r>
      <w:r w:rsidRPr="0092266A">
        <w:rPr>
          <w:rFonts w:cs="Times New Roman"/>
          <w:szCs w:val="24"/>
        </w:rPr>
        <w:t>)</w:t>
      </w:r>
    </w:p>
    <w:p w14:paraId="66B2031A" w14:textId="5126B021" w:rsidR="00D802FF" w:rsidRPr="0092266A" w:rsidRDefault="008F46EA" w:rsidP="0092266A">
      <w:pPr>
        <w:spacing w:before="0" w:beforeAutospacing="0" w:after="0" w:afterAutospacing="0" w:line="480" w:lineRule="auto"/>
        <w:rPr>
          <w:rFonts w:cs="Times New Roman"/>
          <w:szCs w:val="24"/>
        </w:rPr>
      </w:pPr>
      <w:r w:rsidRPr="0092266A">
        <w:rPr>
          <w:rFonts w:cs="Times New Roman"/>
          <w:szCs w:val="24"/>
        </w:rPr>
        <w:t>1 = Strongly Disagree, 2 = Disagree, 3 = Neutral, 4 = Agree, 5 = Strongly Agree.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449"/>
        <w:gridCol w:w="614"/>
        <w:gridCol w:w="616"/>
        <w:gridCol w:w="526"/>
        <w:gridCol w:w="526"/>
        <w:gridCol w:w="568"/>
      </w:tblGrid>
      <w:tr w:rsidR="00C56DCF" w:rsidRPr="0092266A" w14:paraId="2DFF2583" w14:textId="77777777" w:rsidTr="00EF06AC">
        <w:trPr>
          <w:cantSplit/>
          <w:tblHeader/>
        </w:trPr>
        <w:tc>
          <w:tcPr>
            <w:tcW w:w="3283" w:type="pct"/>
            <w:vMerge w:val="restart"/>
          </w:tcPr>
          <w:p w14:paraId="562DE3C5" w14:textId="77777777" w:rsidR="00C56DCF" w:rsidRPr="0092266A" w:rsidRDefault="00C56DCF" w:rsidP="0092266A">
            <w:pPr>
              <w:spacing w:before="0" w:beforeAutospacing="0" w:after="0" w:afterAutospacing="0" w:line="480" w:lineRule="auto"/>
              <w:rPr>
                <w:rFonts w:cs="Times New Roman"/>
                <w:szCs w:val="24"/>
              </w:rPr>
            </w:pPr>
            <w:r w:rsidRPr="0092266A">
              <w:rPr>
                <w:rFonts w:cs="Times New Roman"/>
                <w:b/>
                <w:szCs w:val="24"/>
              </w:rPr>
              <w:t>Statements</w:t>
            </w:r>
          </w:p>
        </w:tc>
        <w:tc>
          <w:tcPr>
            <w:tcW w:w="1717" w:type="pct"/>
            <w:gridSpan w:val="5"/>
          </w:tcPr>
          <w:p w14:paraId="3987E8EA"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Extent of (dis) agreement</w:t>
            </w:r>
          </w:p>
        </w:tc>
      </w:tr>
      <w:tr w:rsidR="00C56DCF" w:rsidRPr="0092266A" w14:paraId="5D2A13E5" w14:textId="77777777" w:rsidTr="00EF06AC">
        <w:trPr>
          <w:cantSplit/>
          <w:tblHeader/>
        </w:trPr>
        <w:tc>
          <w:tcPr>
            <w:tcW w:w="3283" w:type="pct"/>
            <w:vMerge/>
          </w:tcPr>
          <w:p w14:paraId="304ED786" w14:textId="77777777" w:rsidR="00C56DCF" w:rsidRPr="0092266A" w:rsidRDefault="00C56DCF" w:rsidP="0092266A">
            <w:pPr>
              <w:spacing w:before="0" w:beforeAutospacing="0" w:after="0" w:afterAutospacing="0" w:line="480" w:lineRule="auto"/>
              <w:rPr>
                <w:rFonts w:cs="Times New Roman"/>
                <w:b/>
                <w:szCs w:val="24"/>
              </w:rPr>
            </w:pPr>
          </w:p>
        </w:tc>
        <w:tc>
          <w:tcPr>
            <w:tcW w:w="370" w:type="pct"/>
          </w:tcPr>
          <w:p w14:paraId="5BAF0DB7"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1</w:t>
            </w:r>
          </w:p>
        </w:tc>
        <w:tc>
          <w:tcPr>
            <w:tcW w:w="371" w:type="pct"/>
          </w:tcPr>
          <w:p w14:paraId="65ADFDBE"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2</w:t>
            </w:r>
          </w:p>
        </w:tc>
        <w:tc>
          <w:tcPr>
            <w:tcW w:w="317" w:type="pct"/>
          </w:tcPr>
          <w:p w14:paraId="5EEC612D"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3</w:t>
            </w:r>
          </w:p>
        </w:tc>
        <w:tc>
          <w:tcPr>
            <w:tcW w:w="317" w:type="pct"/>
          </w:tcPr>
          <w:p w14:paraId="2D58DE8E"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4</w:t>
            </w:r>
          </w:p>
        </w:tc>
        <w:tc>
          <w:tcPr>
            <w:tcW w:w="342" w:type="pct"/>
          </w:tcPr>
          <w:p w14:paraId="455EB3F2" w14:textId="77777777" w:rsidR="00C56DCF" w:rsidRPr="0092266A" w:rsidRDefault="00C56DCF" w:rsidP="0092266A">
            <w:pPr>
              <w:spacing w:before="0" w:beforeAutospacing="0" w:after="0" w:afterAutospacing="0" w:line="480" w:lineRule="auto"/>
              <w:rPr>
                <w:rFonts w:cs="Times New Roman"/>
                <w:b/>
                <w:szCs w:val="24"/>
                <w:lang w:val="en-GB"/>
              </w:rPr>
            </w:pPr>
            <w:r w:rsidRPr="0092266A">
              <w:rPr>
                <w:rFonts w:cs="Times New Roman"/>
                <w:b/>
                <w:szCs w:val="24"/>
                <w:lang w:val="en-GB"/>
              </w:rPr>
              <w:t>5</w:t>
            </w:r>
          </w:p>
        </w:tc>
      </w:tr>
      <w:tr w:rsidR="00C56DCF" w:rsidRPr="0092266A" w14:paraId="5075C48A" w14:textId="77777777" w:rsidTr="00EF06AC">
        <w:trPr>
          <w:cantSplit/>
        </w:trPr>
        <w:tc>
          <w:tcPr>
            <w:tcW w:w="3283" w:type="pct"/>
          </w:tcPr>
          <w:p w14:paraId="324A0EE2" w14:textId="37B47390" w:rsidR="00C56DCF" w:rsidRPr="0092266A" w:rsidRDefault="008F46EA" w:rsidP="0092266A">
            <w:pPr>
              <w:spacing w:before="0" w:beforeAutospacing="0" w:after="0" w:afterAutospacing="0" w:line="480" w:lineRule="auto"/>
              <w:rPr>
                <w:rFonts w:cs="Times New Roman"/>
                <w:szCs w:val="24"/>
              </w:rPr>
            </w:pPr>
            <w:r w:rsidRPr="0092266A">
              <w:rPr>
                <w:rFonts w:cs="Times New Roman"/>
                <w:szCs w:val="24"/>
              </w:rPr>
              <w:t>CRE helps in shaping students' moral values and ethical behavior.</w:t>
            </w:r>
          </w:p>
        </w:tc>
        <w:tc>
          <w:tcPr>
            <w:tcW w:w="370" w:type="pct"/>
          </w:tcPr>
          <w:p w14:paraId="5E29D402" w14:textId="77777777" w:rsidR="00C56DCF" w:rsidRPr="0092266A" w:rsidRDefault="00C56DCF" w:rsidP="0092266A">
            <w:pPr>
              <w:spacing w:before="0" w:beforeAutospacing="0" w:after="0" w:afterAutospacing="0" w:line="480" w:lineRule="auto"/>
              <w:rPr>
                <w:rFonts w:cs="Times New Roman"/>
                <w:b/>
                <w:szCs w:val="24"/>
                <w:lang w:val="en-GB"/>
              </w:rPr>
            </w:pPr>
          </w:p>
        </w:tc>
        <w:tc>
          <w:tcPr>
            <w:tcW w:w="371" w:type="pct"/>
          </w:tcPr>
          <w:p w14:paraId="05B73DC0" w14:textId="77777777" w:rsidR="00C56DCF" w:rsidRPr="0092266A" w:rsidRDefault="00C56DCF" w:rsidP="0092266A">
            <w:pPr>
              <w:spacing w:before="0" w:beforeAutospacing="0" w:after="0" w:afterAutospacing="0" w:line="480" w:lineRule="auto"/>
              <w:rPr>
                <w:rFonts w:cs="Times New Roman"/>
                <w:b/>
                <w:szCs w:val="24"/>
                <w:lang w:val="en-GB"/>
              </w:rPr>
            </w:pPr>
          </w:p>
        </w:tc>
        <w:tc>
          <w:tcPr>
            <w:tcW w:w="317" w:type="pct"/>
          </w:tcPr>
          <w:p w14:paraId="61C8AD3D" w14:textId="77777777" w:rsidR="00C56DCF" w:rsidRPr="0092266A" w:rsidRDefault="00C56DCF" w:rsidP="0092266A">
            <w:pPr>
              <w:spacing w:before="0" w:beforeAutospacing="0" w:after="0" w:afterAutospacing="0" w:line="480" w:lineRule="auto"/>
              <w:rPr>
                <w:rFonts w:cs="Times New Roman"/>
                <w:b/>
                <w:szCs w:val="24"/>
                <w:lang w:val="en-GB"/>
              </w:rPr>
            </w:pPr>
          </w:p>
        </w:tc>
        <w:tc>
          <w:tcPr>
            <w:tcW w:w="317" w:type="pct"/>
          </w:tcPr>
          <w:p w14:paraId="6AAAE9BB" w14:textId="77777777" w:rsidR="00C56DCF" w:rsidRPr="0092266A" w:rsidRDefault="00C56DCF" w:rsidP="0092266A">
            <w:pPr>
              <w:spacing w:before="0" w:beforeAutospacing="0" w:after="0" w:afterAutospacing="0" w:line="480" w:lineRule="auto"/>
              <w:rPr>
                <w:rFonts w:cs="Times New Roman"/>
                <w:b/>
                <w:szCs w:val="24"/>
                <w:lang w:val="en-GB"/>
              </w:rPr>
            </w:pPr>
          </w:p>
        </w:tc>
        <w:tc>
          <w:tcPr>
            <w:tcW w:w="342" w:type="pct"/>
          </w:tcPr>
          <w:p w14:paraId="39D58C57" w14:textId="77777777" w:rsidR="00C56DCF" w:rsidRPr="0092266A" w:rsidRDefault="00C56DCF" w:rsidP="0092266A">
            <w:pPr>
              <w:spacing w:before="0" w:beforeAutospacing="0" w:after="0" w:afterAutospacing="0" w:line="480" w:lineRule="auto"/>
              <w:rPr>
                <w:rFonts w:cs="Times New Roman"/>
                <w:b/>
                <w:szCs w:val="24"/>
                <w:lang w:val="en-GB"/>
              </w:rPr>
            </w:pPr>
          </w:p>
        </w:tc>
      </w:tr>
      <w:tr w:rsidR="007F1887" w:rsidRPr="0092266A" w14:paraId="7A634B23" w14:textId="77777777" w:rsidTr="00EF06AC">
        <w:trPr>
          <w:cantSplit/>
        </w:trPr>
        <w:tc>
          <w:tcPr>
            <w:tcW w:w="3283" w:type="pct"/>
          </w:tcPr>
          <w:p w14:paraId="0E0F1E13" w14:textId="1852A326" w:rsidR="007F1887" w:rsidRPr="0092266A" w:rsidRDefault="007F1887" w:rsidP="0092266A">
            <w:pPr>
              <w:spacing w:before="0" w:beforeAutospacing="0" w:after="0" w:afterAutospacing="0" w:line="480" w:lineRule="auto"/>
              <w:rPr>
                <w:rFonts w:cs="Times New Roman"/>
                <w:szCs w:val="24"/>
              </w:rPr>
            </w:pPr>
            <w:r w:rsidRPr="0092266A">
              <w:rPr>
                <w:rFonts w:eastAsia="Times New Roman" w:cs="Times New Roman"/>
                <w:szCs w:val="24"/>
              </w:rPr>
              <w:t>CRE effectively contributes to achieving the national goals of education related to promoting sound moral and religious values in Kenya</w:t>
            </w:r>
          </w:p>
        </w:tc>
        <w:tc>
          <w:tcPr>
            <w:tcW w:w="370" w:type="pct"/>
          </w:tcPr>
          <w:p w14:paraId="75016975" w14:textId="77777777" w:rsidR="007F1887" w:rsidRPr="0092266A" w:rsidRDefault="007F1887" w:rsidP="0092266A">
            <w:pPr>
              <w:spacing w:before="0" w:beforeAutospacing="0" w:after="0" w:afterAutospacing="0" w:line="480" w:lineRule="auto"/>
              <w:rPr>
                <w:rFonts w:cs="Times New Roman"/>
                <w:b/>
                <w:szCs w:val="24"/>
                <w:lang w:val="en-GB"/>
              </w:rPr>
            </w:pPr>
          </w:p>
        </w:tc>
        <w:tc>
          <w:tcPr>
            <w:tcW w:w="371" w:type="pct"/>
          </w:tcPr>
          <w:p w14:paraId="5237B44D" w14:textId="77777777" w:rsidR="007F1887" w:rsidRPr="0092266A" w:rsidRDefault="007F1887" w:rsidP="0092266A">
            <w:pPr>
              <w:spacing w:before="0" w:beforeAutospacing="0" w:after="0" w:afterAutospacing="0" w:line="480" w:lineRule="auto"/>
              <w:rPr>
                <w:rFonts w:cs="Times New Roman"/>
                <w:b/>
                <w:szCs w:val="24"/>
                <w:lang w:val="en-GB"/>
              </w:rPr>
            </w:pPr>
          </w:p>
        </w:tc>
        <w:tc>
          <w:tcPr>
            <w:tcW w:w="317" w:type="pct"/>
          </w:tcPr>
          <w:p w14:paraId="3E0CBF1F" w14:textId="77777777" w:rsidR="007F1887" w:rsidRPr="0092266A" w:rsidRDefault="007F1887" w:rsidP="0092266A">
            <w:pPr>
              <w:spacing w:before="0" w:beforeAutospacing="0" w:after="0" w:afterAutospacing="0" w:line="480" w:lineRule="auto"/>
              <w:rPr>
                <w:rFonts w:cs="Times New Roman"/>
                <w:b/>
                <w:szCs w:val="24"/>
                <w:lang w:val="en-GB"/>
              </w:rPr>
            </w:pPr>
          </w:p>
        </w:tc>
        <w:tc>
          <w:tcPr>
            <w:tcW w:w="317" w:type="pct"/>
          </w:tcPr>
          <w:p w14:paraId="0A0CD73D" w14:textId="77777777" w:rsidR="007F1887" w:rsidRPr="0092266A" w:rsidRDefault="007F1887" w:rsidP="0092266A">
            <w:pPr>
              <w:spacing w:before="0" w:beforeAutospacing="0" w:after="0" w:afterAutospacing="0" w:line="480" w:lineRule="auto"/>
              <w:rPr>
                <w:rFonts w:cs="Times New Roman"/>
                <w:b/>
                <w:szCs w:val="24"/>
                <w:lang w:val="en-GB"/>
              </w:rPr>
            </w:pPr>
          </w:p>
        </w:tc>
        <w:tc>
          <w:tcPr>
            <w:tcW w:w="342" w:type="pct"/>
          </w:tcPr>
          <w:p w14:paraId="29AA03DF" w14:textId="77777777" w:rsidR="007F1887" w:rsidRPr="0092266A" w:rsidRDefault="007F1887" w:rsidP="0092266A">
            <w:pPr>
              <w:spacing w:before="0" w:beforeAutospacing="0" w:after="0" w:afterAutospacing="0" w:line="480" w:lineRule="auto"/>
              <w:rPr>
                <w:rFonts w:cs="Times New Roman"/>
                <w:b/>
                <w:szCs w:val="24"/>
                <w:lang w:val="en-GB"/>
              </w:rPr>
            </w:pPr>
          </w:p>
        </w:tc>
      </w:tr>
      <w:tr w:rsidR="007F1887" w:rsidRPr="0092266A" w14:paraId="2BAC5D59" w14:textId="77777777" w:rsidTr="00EF06AC">
        <w:trPr>
          <w:cantSplit/>
        </w:trPr>
        <w:tc>
          <w:tcPr>
            <w:tcW w:w="3283" w:type="pct"/>
          </w:tcPr>
          <w:p w14:paraId="314D35B5" w14:textId="42F5D618" w:rsidR="007F1887" w:rsidRPr="0092266A" w:rsidRDefault="008311A2" w:rsidP="0092266A">
            <w:pPr>
              <w:spacing w:before="0" w:beforeAutospacing="0" w:after="0" w:afterAutospacing="0" w:line="480" w:lineRule="auto"/>
              <w:rPr>
                <w:rFonts w:eastAsia="Times New Roman" w:cs="Times New Roman"/>
                <w:szCs w:val="24"/>
              </w:rPr>
            </w:pPr>
            <w:r w:rsidRPr="0092266A">
              <w:rPr>
                <w:rFonts w:eastAsia="Times New Roman" w:cs="Times New Roman"/>
                <w:szCs w:val="24"/>
              </w:rPr>
              <w:t>The current CRE syllabus adequately covers the essential moral values (e.g., honesty, respect, responsibility, tolerance) needed by students today</w:t>
            </w:r>
          </w:p>
        </w:tc>
        <w:tc>
          <w:tcPr>
            <w:tcW w:w="370" w:type="pct"/>
          </w:tcPr>
          <w:p w14:paraId="7A122CCE" w14:textId="77777777" w:rsidR="007F1887" w:rsidRPr="0092266A" w:rsidRDefault="007F1887" w:rsidP="0092266A">
            <w:pPr>
              <w:spacing w:before="0" w:beforeAutospacing="0" w:after="0" w:afterAutospacing="0" w:line="480" w:lineRule="auto"/>
              <w:rPr>
                <w:rFonts w:cs="Times New Roman"/>
                <w:b/>
                <w:szCs w:val="24"/>
                <w:lang w:val="en-GB"/>
              </w:rPr>
            </w:pPr>
          </w:p>
        </w:tc>
        <w:tc>
          <w:tcPr>
            <w:tcW w:w="371" w:type="pct"/>
          </w:tcPr>
          <w:p w14:paraId="264DC2B0" w14:textId="77777777" w:rsidR="007F1887" w:rsidRPr="0092266A" w:rsidRDefault="007F1887" w:rsidP="0092266A">
            <w:pPr>
              <w:spacing w:before="0" w:beforeAutospacing="0" w:after="0" w:afterAutospacing="0" w:line="480" w:lineRule="auto"/>
              <w:rPr>
                <w:rFonts w:cs="Times New Roman"/>
                <w:b/>
                <w:szCs w:val="24"/>
                <w:lang w:val="en-GB"/>
              </w:rPr>
            </w:pPr>
          </w:p>
        </w:tc>
        <w:tc>
          <w:tcPr>
            <w:tcW w:w="317" w:type="pct"/>
          </w:tcPr>
          <w:p w14:paraId="1032AA7D" w14:textId="77777777" w:rsidR="007F1887" w:rsidRPr="0092266A" w:rsidRDefault="007F1887" w:rsidP="0092266A">
            <w:pPr>
              <w:spacing w:before="0" w:beforeAutospacing="0" w:after="0" w:afterAutospacing="0" w:line="480" w:lineRule="auto"/>
              <w:rPr>
                <w:rFonts w:cs="Times New Roman"/>
                <w:b/>
                <w:szCs w:val="24"/>
                <w:lang w:val="en-GB"/>
              </w:rPr>
            </w:pPr>
          </w:p>
        </w:tc>
        <w:tc>
          <w:tcPr>
            <w:tcW w:w="317" w:type="pct"/>
          </w:tcPr>
          <w:p w14:paraId="02C33B01" w14:textId="77777777" w:rsidR="007F1887" w:rsidRPr="0092266A" w:rsidRDefault="007F1887" w:rsidP="0092266A">
            <w:pPr>
              <w:spacing w:before="0" w:beforeAutospacing="0" w:after="0" w:afterAutospacing="0" w:line="480" w:lineRule="auto"/>
              <w:rPr>
                <w:rFonts w:cs="Times New Roman"/>
                <w:b/>
                <w:szCs w:val="24"/>
                <w:lang w:val="en-GB"/>
              </w:rPr>
            </w:pPr>
          </w:p>
        </w:tc>
        <w:tc>
          <w:tcPr>
            <w:tcW w:w="342" w:type="pct"/>
          </w:tcPr>
          <w:p w14:paraId="16BB54AE" w14:textId="77777777" w:rsidR="007F1887" w:rsidRPr="0092266A" w:rsidRDefault="007F1887" w:rsidP="0092266A">
            <w:pPr>
              <w:spacing w:before="0" w:beforeAutospacing="0" w:after="0" w:afterAutospacing="0" w:line="480" w:lineRule="auto"/>
              <w:rPr>
                <w:rFonts w:cs="Times New Roman"/>
                <w:b/>
                <w:szCs w:val="24"/>
                <w:lang w:val="en-GB"/>
              </w:rPr>
            </w:pPr>
          </w:p>
        </w:tc>
      </w:tr>
      <w:tr w:rsidR="008F46EA" w:rsidRPr="0092266A" w14:paraId="34D6FE88" w14:textId="77777777" w:rsidTr="004E40AA">
        <w:trPr>
          <w:cantSplit/>
        </w:trPr>
        <w:tc>
          <w:tcPr>
            <w:tcW w:w="3283" w:type="pct"/>
            <w:vAlign w:val="center"/>
          </w:tcPr>
          <w:p w14:paraId="5101C14B" w14:textId="7DAB7C90" w:rsidR="008F46EA" w:rsidRPr="0092266A" w:rsidRDefault="008F46EA" w:rsidP="0092266A">
            <w:pPr>
              <w:spacing w:before="0" w:beforeAutospacing="0" w:after="0" w:afterAutospacing="0" w:line="480" w:lineRule="auto"/>
              <w:rPr>
                <w:rFonts w:cs="Times New Roman"/>
                <w:szCs w:val="24"/>
              </w:rPr>
            </w:pPr>
            <w:r w:rsidRPr="0092266A">
              <w:rPr>
                <w:rFonts w:cs="Times New Roman"/>
                <w:szCs w:val="24"/>
              </w:rPr>
              <w:lastRenderedPageBreak/>
              <w:t>Teaching CRE encourages students to be more disciplined and responsible.</w:t>
            </w:r>
          </w:p>
        </w:tc>
        <w:tc>
          <w:tcPr>
            <w:tcW w:w="370" w:type="pct"/>
          </w:tcPr>
          <w:p w14:paraId="4B6127F2" w14:textId="77777777" w:rsidR="008F46EA" w:rsidRPr="0092266A" w:rsidRDefault="008F46EA" w:rsidP="0092266A">
            <w:pPr>
              <w:spacing w:before="0" w:beforeAutospacing="0" w:after="0" w:afterAutospacing="0" w:line="480" w:lineRule="auto"/>
              <w:rPr>
                <w:rFonts w:cs="Times New Roman"/>
                <w:b/>
                <w:szCs w:val="24"/>
                <w:lang w:val="en-GB"/>
              </w:rPr>
            </w:pPr>
          </w:p>
        </w:tc>
        <w:tc>
          <w:tcPr>
            <w:tcW w:w="371" w:type="pct"/>
          </w:tcPr>
          <w:p w14:paraId="6946569D"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4A75ADDC"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1F9BAF2F" w14:textId="77777777" w:rsidR="008F46EA" w:rsidRPr="0092266A" w:rsidRDefault="008F46EA" w:rsidP="0092266A">
            <w:pPr>
              <w:spacing w:before="0" w:beforeAutospacing="0" w:after="0" w:afterAutospacing="0" w:line="480" w:lineRule="auto"/>
              <w:rPr>
                <w:rFonts w:cs="Times New Roman"/>
                <w:b/>
                <w:szCs w:val="24"/>
                <w:lang w:val="en-GB"/>
              </w:rPr>
            </w:pPr>
          </w:p>
        </w:tc>
        <w:tc>
          <w:tcPr>
            <w:tcW w:w="342" w:type="pct"/>
          </w:tcPr>
          <w:p w14:paraId="329C64E2" w14:textId="77777777" w:rsidR="008F46EA" w:rsidRPr="0092266A" w:rsidRDefault="008F46EA" w:rsidP="0092266A">
            <w:pPr>
              <w:spacing w:before="0" w:beforeAutospacing="0" w:after="0" w:afterAutospacing="0" w:line="480" w:lineRule="auto"/>
              <w:rPr>
                <w:rFonts w:cs="Times New Roman"/>
                <w:b/>
                <w:szCs w:val="24"/>
                <w:lang w:val="en-GB"/>
              </w:rPr>
            </w:pPr>
          </w:p>
        </w:tc>
      </w:tr>
      <w:tr w:rsidR="008F46EA" w:rsidRPr="0092266A" w14:paraId="21CD9DF1" w14:textId="77777777" w:rsidTr="007F1887">
        <w:trPr>
          <w:cantSplit/>
          <w:trHeight w:val="719"/>
        </w:trPr>
        <w:tc>
          <w:tcPr>
            <w:tcW w:w="3283" w:type="pct"/>
          </w:tcPr>
          <w:p w14:paraId="36EF655F" w14:textId="267152D8" w:rsidR="008F46EA" w:rsidRPr="0092266A" w:rsidRDefault="002C7092" w:rsidP="0092266A">
            <w:pPr>
              <w:spacing w:before="0" w:beforeAutospacing="0" w:after="0" w:afterAutospacing="0" w:line="480" w:lineRule="auto"/>
              <w:rPr>
                <w:rFonts w:cs="Times New Roman"/>
                <w:szCs w:val="24"/>
              </w:rPr>
            </w:pPr>
            <w:r w:rsidRPr="0092266A">
              <w:rPr>
                <w:rFonts w:cs="Times New Roman"/>
                <w:szCs w:val="24"/>
              </w:rPr>
              <w:t xml:space="preserve"> CRE lessons contribute to reducing cases of indiscipline in schools.</w:t>
            </w:r>
          </w:p>
        </w:tc>
        <w:tc>
          <w:tcPr>
            <w:tcW w:w="370" w:type="pct"/>
          </w:tcPr>
          <w:p w14:paraId="1910CFAC" w14:textId="77777777" w:rsidR="008F46EA" w:rsidRPr="0092266A" w:rsidRDefault="008F46EA" w:rsidP="0092266A">
            <w:pPr>
              <w:spacing w:before="0" w:beforeAutospacing="0" w:after="0" w:afterAutospacing="0" w:line="480" w:lineRule="auto"/>
              <w:rPr>
                <w:rFonts w:cs="Times New Roman"/>
                <w:b/>
                <w:szCs w:val="24"/>
                <w:lang w:val="en-GB"/>
              </w:rPr>
            </w:pPr>
          </w:p>
        </w:tc>
        <w:tc>
          <w:tcPr>
            <w:tcW w:w="371" w:type="pct"/>
          </w:tcPr>
          <w:p w14:paraId="34FBAB03"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35DC6E67"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648436DD" w14:textId="77777777" w:rsidR="008F46EA" w:rsidRPr="0092266A" w:rsidRDefault="008F46EA" w:rsidP="0092266A">
            <w:pPr>
              <w:spacing w:before="0" w:beforeAutospacing="0" w:after="0" w:afterAutospacing="0" w:line="480" w:lineRule="auto"/>
              <w:rPr>
                <w:rFonts w:cs="Times New Roman"/>
                <w:b/>
                <w:szCs w:val="24"/>
                <w:lang w:val="en-GB"/>
              </w:rPr>
            </w:pPr>
          </w:p>
        </w:tc>
        <w:tc>
          <w:tcPr>
            <w:tcW w:w="342" w:type="pct"/>
          </w:tcPr>
          <w:p w14:paraId="3F39A722" w14:textId="77777777" w:rsidR="008F46EA" w:rsidRPr="0092266A" w:rsidRDefault="008F46EA" w:rsidP="0092266A">
            <w:pPr>
              <w:spacing w:before="0" w:beforeAutospacing="0" w:after="0" w:afterAutospacing="0" w:line="480" w:lineRule="auto"/>
              <w:rPr>
                <w:rFonts w:cs="Times New Roman"/>
                <w:b/>
                <w:szCs w:val="24"/>
                <w:lang w:val="en-GB"/>
              </w:rPr>
            </w:pPr>
          </w:p>
        </w:tc>
      </w:tr>
      <w:tr w:rsidR="008311A2" w:rsidRPr="0092266A" w14:paraId="26F37B81" w14:textId="77777777" w:rsidTr="007F1887">
        <w:trPr>
          <w:cantSplit/>
          <w:trHeight w:val="719"/>
        </w:trPr>
        <w:tc>
          <w:tcPr>
            <w:tcW w:w="3283" w:type="pct"/>
          </w:tcPr>
          <w:p w14:paraId="65CF948B" w14:textId="65D5C952" w:rsidR="008311A2" w:rsidRPr="0092266A" w:rsidRDefault="008311A2" w:rsidP="0092266A">
            <w:pPr>
              <w:spacing w:before="0" w:beforeAutospacing="0" w:after="0" w:afterAutospacing="0" w:line="480" w:lineRule="auto"/>
              <w:rPr>
                <w:rFonts w:cs="Times New Roman"/>
                <w:szCs w:val="24"/>
              </w:rPr>
            </w:pPr>
            <w:r w:rsidRPr="0092266A">
              <w:rPr>
                <w:rFonts w:eastAsia="Times New Roman" w:cs="Times New Roman"/>
                <w:szCs w:val="24"/>
              </w:rPr>
              <w:t>CRE lessons, as currently structured, provide adequate opportunities for students to develop critical thinking skills regarding moral issues.</w:t>
            </w:r>
          </w:p>
        </w:tc>
        <w:tc>
          <w:tcPr>
            <w:tcW w:w="370" w:type="pct"/>
          </w:tcPr>
          <w:p w14:paraId="67828CDC" w14:textId="77777777" w:rsidR="008311A2" w:rsidRPr="0092266A" w:rsidRDefault="008311A2" w:rsidP="0092266A">
            <w:pPr>
              <w:spacing w:before="0" w:beforeAutospacing="0" w:after="0" w:afterAutospacing="0" w:line="480" w:lineRule="auto"/>
              <w:rPr>
                <w:rFonts w:cs="Times New Roman"/>
                <w:b/>
                <w:szCs w:val="24"/>
                <w:lang w:val="en-GB"/>
              </w:rPr>
            </w:pPr>
          </w:p>
        </w:tc>
        <w:tc>
          <w:tcPr>
            <w:tcW w:w="371" w:type="pct"/>
          </w:tcPr>
          <w:p w14:paraId="1662B123" w14:textId="77777777" w:rsidR="008311A2" w:rsidRPr="0092266A" w:rsidRDefault="008311A2" w:rsidP="0092266A">
            <w:pPr>
              <w:spacing w:before="0" w:beforeAutospacing="0" w:after="0" w:afterAutospacing="0" w:line="480" w:lineRule="auto"/>
              <w:rPr>
                <w:rFonts w:cs="Times New Roman"/>
                <w:b/>
                <w:szCs w:val="24"/>
                <w:lang w:val="en-GB"/>
              </w:rPr>
            </w:pPr>
          </w:p>
        </w:tc>
        <w:tc>
          <w:tcPr>
            <w:tcW w:w="317" w:type="pct"/>
          </w:tcPr>
          <w:p w14:paraId="63323DB1" w14:textId="77777777" w:rsidR="008311A2" w:rsidRPr="0092266A" w:rsidRDefault="008311A2" w:rsidP="0092266A">
            <w:pPr>
              <w:spacing w:before="0" w:beforeAutospacing="0" w:after="0" w:afterAutospacing="0" w:line="480" w:lineRule="auto"/>
              <w:rPr>
                <w:rFonts w:cs="Times New Roman"/>
                <w:b/>
                <w:szCs w:val="24"/>
                <w:lang w:val="en-GB"/>
              </w:rPr>
            </w:pPr>
          </w:p>
        </w:tc>
        <w:tc>
          <w:tcPr>
            <w:tcW w:w="317" w:type="pct"/>
          </w:tcPr>
          <w:p w14:paraId="19758F10" w14:textId="77777777" w:rsidR="008311A2" w:rsidRPr="0092266A" w:rsidRDefault="008311A2" w:rsidP="0092266A">
            <w:pPr>
              <w:spacing w:before="0" w:beforeAutospacing="0" w:after="0" w:afterAutospacing="0" w:line="480" w:lineRule="auto"/>
              <w:rPr>
                <w:rFonts w:cs="Times New Roman"/>
                <w:b/>
                <w:szCs w:val="24"/>
                <w:lang w:val="en-GB"/>
              </w:rPr>
            </w:pPr>
          </w:p>
        </w:tc>
        <w:tc>
          <w:tcPr>
            <w:tcW w:w="342" w:type="pct"/>
          </w:tcPr>
          <w:p w14:paraId="4DFE1188" w14:textId="77777777" w:rsidR="008311A2" w:rsidRPr="0092266A" w:rsidRDefault="008311A2" w:rsidP="0092266A">
            <w:pPr>
              <w:spacing w:before="0" w:beforeAutospacing="0" w:after="0" w:afterAutospacing="0" w:line="480" w:lineRule="auto"/>
              <w:rPr>
                <w:rFonts w:cs="Times New Roman"/>
                <w:b/>
                <w:szCs w:val="24"/>
                <w:lang w:val="en-GB"/>
              </w:rPr>
            </w:pPr>
          </w:p>
        </w:tc>
      </w:tr>
      <w:tr w:rsidR="008F46EA" w:rsidRPr="0092266A" w14:paraId="736CF2A7" w14:textId="77777777" w:rsidTr="00EF06AC">
        <w:trPr>
          <w:cantSplit/>
        </w:trPr>
        <w:tc>
          <w:tcPr>
            <w:tcW w:w="3283" w:type="pct"/>
          </w:tcPr>
          <w:p w14:paraId="6830F12D" w14:textId="189676C8" w:rsidR="008F46EA" w:rsidRPr="0092266A" w:rsidRDefault="008311A2" w:rsidP="0092266A">
            <w:pPr>
              <w:spacing w:before="0" w:beforeAutospacing="0" w:after="0" w:afterAutospacing="0" w:line="480" w:lineRule="auto"/>
              <w:rPr>
                <w:rFonts w:cs="Times New Roman"/>
                <w:szCs w:val="24"/>
              </w:rPr>
            </w:pPr>
            <w:r w:rsidRPr="0092266A">
              <w:rPr>
                <w:rFonts w:eastAsia="Times New Roman" w:cs="Times New Roman"/>
                <w:szCs w:val="24"/>
              </w:rPr>
              <w:t>External societal influences (e.g., media, peer culture, family background) often conflict with the moral values taught in CRE, making effective teaching challenging.</w:t>
            </w:r>
          </w:p>
        </w:tc>
        <w:tc>
          <w:tcPr>
            <w:tcW w:w="370" w:type="pct"/>
          </w:tcPr>
          <w:p w14:paraId="38A14841" w14:textId="77777777" w:rsidR="008F46EA" w:rsidRPr="0092266A" w:rsidRDefault="008F46EA" w:rsidP="0092266A">
            <w:pPr>
              <w:spacing w:before="0" w:beforeAutospacing="0" w:after="0" w:afterAutospacing="0" w:line="480" w:lineRule="auto"/>
              <w:rPr>
                <w:rFonts w:cs="Times New Roman"/>
                <w:b/>
                <w:szCs w:val="24"/>
                <w:lang w:val="en-GB"/>
              </w:rPr>
            </w:pPr>
          </w:p>
        </w:tc>
        <w:tc>
          <w:tcPr>
            <w:tcW w:w="371" w:type="pct"/>
          </w:tcPr>
          <w:p w14:paraId="1E5DB796"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0C58C465"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4473146F" w14:textId="77777777" w:rsidR="008F46EA" w:rsidRPr="0092266A" w:rsidRDefault="008F46EA" w:rsidP="0092266A">
            <w:pPr>
              <w:spacing w:before="0" w:beforeAutospacing="0" w:after="0" w:afterAutospacing="0" w:line="480" w:lineRule="auto"/>
              <w:rPr>
                <w:rFonts w:cs="Times New Roman"/>
                <w:b/>
                <w:szCs w:val="24"/>
                <w:lang w:val="en-GB"/>
              </w:rPr>
            </w:pPr>
          </w:p>
        </w:tc>
        <w:tc>
          <w:tcPr>
            <w:tcW w:w="342" w:type="pct"/>
          </w:tcPr>
          <w:p w14:paraId="0DE3B394" w14:textId="77777777" w:rsidR="008F46EA" w:rsidRPr="0092266A" w:rsidRDefault="008F46EA" w:rsidP="0092266A">
            <w:pPr>
              <w:spacing w:before="0" w:beforeAutospacing="0" w:after="0" w:afterAutospacing="0" w:line="480" w:lineRule="auto"/>
              <w:rPr>
                <w:rFonts w:cs="Times New Roman"/>
                <w:b/>
                <w:szCs w:val="24"/>
                <w:lang w:val="en-GB"/>
              </w:rPr>
            </w:pPr>
          </w:p>
        </w:tc>
      </w:tr>
      <w:tr w:rsidR="002C7092" w:rsidRPr="0092266A" w14:paraId="7C85B924" w14:textId="77777777" w:rsidTr="00EF06AC">
        <w:trPr>
          <w:cantSplit/>
        </w:trPr>
        <w:tc>
          <w:tcPr>
            <w:tcW w:w="3283" w:type="pct"/>
          </w:tcPr>
          <w:p w14:paraId="51CEB211" w14:textId="343FA2A4" w:rsidR="002C7092" w:rsidRPr="0092266A" w:rsidRDefault="00AA0C33" w:rsidP="0092266A">
            <w:pPr>
              <w:spacing w:before="0" w:beforeAutospacing="0" w:after="0" w:afterAutospacing="0" w:line="480" w:lineRule="auto"/>
              <w:rPr>
                <w:rFonts w:cs="Times New Roman"/>
                <w:szCs w:val="24"/>
              </w:rPr>
            </w:pPr>
            <w:r w:rsidRPr="0092266A">
              <w:rPr>
                <w:rFonts w:eastAsia="Calibri" w:cs="Times New Roman"/>
                <w:szCs w:val="24"/>
              </w:rPr>
              <w:t>Teaching CRE is effective in addressing moral challenges faced by students.</w:t>
            </w:r>
          </w:p>
        </w:tc>
        <w:tc>
          <w:tcPr>
            <w:tcW w:w="370" w:type="pct"/>
          </w:tcPr>
          <w:p w14:paraId="01921317" w14:textId="77777777" w:rsidR="002C7092" w:rsidRPr="0092266A" w:rsidRDefault="002C7092" w:rsidP="0092266A">
            <w:pPr>
              <w:spacing w:before="0" w:beforeAutospacing="0" w:after="0" w:afterAutospacing="0" w:line="480" w:lineRule="auto"/>
              <w:rPr>
                <w:rFonts w:cs="Times New Roman"/>
                <w:b/>
                <w:szCs w:val="24"/>
                <w:lang w:val="en-GB"/>
              </w:rPr>
            </w:pPr>
          </w:p>
        </w:tc>
        <w:tc>
          <w:tcPr>
            <w:tcW w:w="371" w:type="pct"/>
          </w:tcPr>
          <w:p w14:paraId="5BF315D2" w14:textId="77777777" w:rsidR="002C7092" w:rsidRPr="0092266A" w:rsidRDefault="002C7092" w:rsidP="0092266A">
            <w:pPr>
              <w:spacing w:before="0" w:beforeAutospacing="0" w:after="0" w:afterAutospacing="0" w:line="480" w:lineRule="auto"/>
              <w:rPr>
                <w:rFonts w:cs="Times New Roman"/>
                <w:b/>
                <w:szCs w:val="24"/>
                <w:lang w:val="en-GB"/>
              </w:rPr>
            </w:pPr>
          </w:p>
        </w:tc>
        <w:tc>
          <w:tcPr>
            <w:tcW w:w="317" w:type="pct"/>
          </w:tcPr>
          <w:p w14:paraId="17990989" w14:textId="77777777" w:rsidR="002C7092" w:rsidRPr="0092266A" w:rsidRDefault="002C7092" w:rsidP="0092266A">
            <w:pPr>
              <w:spacing w:before="0" w:beforeAutospacing="0" w:after="0" w:afterAutospacing="0" w:line="480" w:lineRule="auto"/>
              <w:rPr>
                <w:rFonts w:cs="Times New Roman"/>
                <w:b/>
                <w:szCs w:val="24"/>
                <w:lang w:val="en-GB"/>
              </w:rPr>
            </w:pPr>
          </w:p>
        </w:tc>
        <w:tc>
          <w:tcPr>
            <w:tcW w:w="317" w:type="pct"/>
          </w:tcPr>
          <w:p w14:paraId="650F8F74" w14:textId="77777777" w:rsidR="002C7092" w:rsidRPr="0092266A" w:rsidRDefault="002C7092" w:rsidP="0092266A">
            <w:pPr>
              <w:spacing w:before="0" w:beforeAutospacing="0" w:after="0" w:afterAutospacing="0" w:line="480" w:lineRule="auto"/>
              <w:rPr>
                <w:rFonts w:cs="Times New Roman"/>
                <w:b/>
                <w:szCs w:val="24"/>
                <w:lang w:val="en-GB"/>
              </w:rPr>
            </w:pPr>
          </w:p>
        </w:tc>
        <w:tc>
          <w:tcPr>
            <w:tcW w:w="342" w:type="pct"/>
          </w:tcPr>
          <w:p w14:paraId="20FF484F" w14:textId="77777777" w:rsidR="002C7092" w:rsidRPr="0092266A" w:rsidRDefault="002C7092" w:rsidP="0092266A">
            <w:pPr>
              <w:spacing w:before="0" w:beforeAutospacing="0" w:after="0" w:afterAutospacing="0" w:line="480" w:lineRule="auto"/>
              <w:rPr>
                <w:rFonts w:cs="Times New Roman"/>
                <w:b/>
                <w:szCs w:val="24"/>
                <w:lang w:val="en-GB"/>
              </w:rPr>
            </w:pPr>
          </w:p>
        </w:tc>
      </w:tr>
      <w:tr w:rsidR="002C7092" w:rsidRPr="0092266A" w14:paraId="43D9A76F" w14:textId="77777777" w:rsidTr="00EF06AC">
        <w:trPr>
          <w:cantSplit/>
        </w:trPr>
        <w:tc>
          <w:tcPr>
            <w:tcW w:w="3283" w:type="pct"/>
          </w:tcPr>
          <w:p w14:paraId="2B7BC2DB" w14:textId="36802383" w:rsidR="002C7092" w:rsidRPr="0092266A" w:rsidRDefault="0051095E" w:rsidP="0092266A">
            <w:pPr>
              <w:spacing w:before="0" w:beforeAutospacing="0" w:after="0" w:afterAutospacing="0" w:line="480" w:lineRule="auto"/>
              <w:rPr>
                <w:rFonts w:cs="Times New Roman"/>
                <w:szCs w:val="24"/>
              </w:rPr>
            </w:pPr>
            <w:r w:rsidRPr="0092266A">
              <w:rPr>
                <w:rFonts w:eastAsia="Calibri" w:cs="Times New Roman"/>
                <w:szCs w:val="24"/>
              </w:rPr>
              <w:t>CRE lessons encourage students to avoid negative peer pressure.</w:t>
            </w:r>
          </w:p>
        </w:tc>
        <w:tc>
          <w:tcPr>
            <w:tcW w:w="370" w:type="pct"/>
          </w:tcPr>
          <w:p w14:paraId="45EF0614" w14:textId="77777777" w:rsidR="002C7092" w:rsidRPr="0092266A" w:rsidRDefault="002C7092" w:rsidP="0092266A">
            <w:pPr>
              <w:spacing w:before="0" w:beforeAutospacing="0" w:after="0" w:afterAutospacing="0" w:line="480" w:lineRule="auto"/>
              <w:rPr>
                <w:rFonts w:cs="Times New Roman"/>
                <w:b/>
                <w:szCs w:val="24"/>
                <w:lang w:val="en-GB"/>
              </w:rPr>
            </w:pPr>
          </w:p>
        </w:tc>
        <w:tc>
          <w:tcPr>
            <w:tcW w:w="371" w:type="pct"/>
          </w:tcPr>
          <w:p w14:paraId="7DC901C8" w14:textId="77777777" w:rsidR="002C7092" w:rsidRPr="0092266A" w:rsidRDefault="002C7092" w:rsidP="0092266A">
            <w:pPr>
              <w:spacing w:before="0" w:beforeAutospacing="0" w:after="0" w:afterAutospacing="0" w:line="480" w:lineRule="auto"/>
              <w:rPr>
                <w:rFonts w:cs="Times New Roman"/>
                <w:b/>
                <w:szCs w:val="24"/>
                <w:lang w:val="en-GB"/>
              </w:rPr>
            </w:pPr>
          </w:p>
        </w:tc>
        <w:tc>
          <w:tcPr>
            <w:tcW w:w="317" w:type="pct"/>
          </w:tcPr>
          <w:p w14:paraId="235651AA" w14:textId="77777777" w:rsidR="002C7092" w:rsidRPr="0092266A" w:rsidRDefault="002C7092" w:rsidP="0092266A">
            <w:pPr>
              <w:spacing w:before="0" w:beforeAutospacing="0" w:after="0" w:afterAutospacing="0" w:line="480" w:lineRule="auto"/>
              <w:rPr>
                <w:rFonts w:cs="Times New Roman"/>
                <w:b/>
                <w:szCs w:val="24"/>
                <w:lang w:val="en-GB"/>
              </w:rPr>
            </w:pPr>
          </w:p>
        </w:tc>
        <w:tc>
          <w:tcPr>
            <w:tcW w:w="317" w:type="pct"/>
          </w:tcPr>
          <w:p w14:paraId="4187B1E9" w14:textId="77777777" w:rsidR="002C7092" w:rsidRPr="0092266A" w:rsidRDefault="002C7092" w:rsidP="0092266A">
            <w:pPr>
              <w:spacing w:before="0" w:beforeAutospacing="0" w:after="0" w:afterAutospacing="0" w:line="480" w:lineRule="auto"/>
              <w:rPr>
                <w:rFonts w:cs="Times New Roman"/>
                <w:b/>
                <w:szCs w:val="24"/>
                <w:lang w:val="en-GB"/>
              </w:rPr>
            </w:pPr>
          </w:p>
        </w:tc>
        <w:tc>
          <w:tcPr>
            <w:tcW w:w="342" w:type="pct"/>
          </w:tcPr>
          <w:p w14:paraId="0DC1189B" w14:textId="77777777" w:rsidR="002C7092" w:rsidRPr="0092266A" w:rsidRDefault="002C7092" w:rsidP="0092266A">
            <w:pPr>
              <w:spacing w:before="0" w:beforeAutospacing="0" w:after="0" w:afterAutospacing="0" w:line="480" w:lineRule="auto"/>
              <w:rPr>
                <w:rFonts w:cs="Times New Roman"/>
                <w:b/>
                <w:szCs w:val="24"/>
                <w:lang w:val="en-GB"/>
              </w:rPr>
            </w:pPr>
          </w:p>
        </w:tc>
      </w:tr>
      <w:tr w:rsidR="008F46EA" w:rsidRPr="0092266A" w14:paraId="047383B7" w14:textId="77777777" w:rsidTr="00EF06AC">
        <w:trPr>
          <w:cantSplit/>
        </w:trPr>
        <w:tc>
          <w:tcPr>
            <w:tcW w:w="3283" w:type="pct"/>
          </w:tcPr>
          <w:p w14:paraId="35A5F238" w14:textId="3B63E902" w:rsidR="008F46EA" w:rsidRPr="0092266A" w:rsidRDefault="0051095E" w:rsidP="0092266A">
            <w:pPr>
              <w:spacing w:before="0" w:beforeAutospacing="0" w:after="0" w:afterAutospacing="0" w:line="480" w:lineRule="auto"/>
              <w:rPr>
                <w:rFonts w:cs="Times New Roman"/>
                <w:szCs w:val="24"/>
              </w:rPr>
            </w:pPr>
            <w:r w:rsidRPr="0092266A">
              <w:rPr>
                <w:rFonts w:eastAsia="Calibri" w:cs="Times New Roman"/>
                <w:szCs w:val="24"/>
              </w:rPr>
              <w:t>CRE should be made compulsory for all students to enhance moral values</w:t>
            </w:r>
          </w:p>
        </w:tc>
        <w:tc>
          <w:tcPr>
            <w:tcW w:w="370" w:type="pct"/>
          </w:tcPr>
          <w:p w14:paraId="3A4A2A6E" w14:textId="77777777" w:rsidR="008F46EA" w:rsidRPr="0092266A" w:rsidRDefault="008F46EA" w:rsidP="0092266A">
            <w:pPr>
              <w:spacing w:before="0" w:beforeAutospacing="0" w:after="0" w:afterAutospacing="0" w:line="480" w:lineRule="auto"/>
              <w:rPr>
                <w:rFonts w:cs="Times New Roman"/>
                <w:b/>
                <w:szCs w:val="24"/>
                <w:lang w:val="en-GB"/>
              </w:rPr>
            </w:pPr>
          </w:p>
        </w:tc>
        <w:tc>
          <w:tcPr>
            <w:tcW w:w="371" w:type="pct"/>
          </w:tcPr>
          <w:p w14:paraId="4A4AA0DE"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2C0A357F" w14:textId="77777777" w:rsidR="008F46EA" w:rsidRPr="0092266A" w:rsidRDefault="008F46EA" w:rsidP="0092266A">
            <w:pPr>
              <w:spacing w:before="0" w:beforeAutospacing="0" w:after="0" w:afterAutospacing="0" w:line="480" w:lineRule="auto"/>
              <w:rPr>
                <w:rFonts w:cs="Times New Roman"/>
                <w:b/>
                <w:szCs w:val="24"/>
                <w:lang w:val="en-GB"/>
              </w:rPr>
            </w:pPr>
          </w:p>
        </w:tc>
        <w:tc>
          <w:tcPr>
            <w:tcW w:w="317" w:type="pct"/>
          </w:tcPr>
          <w:p w14:paraId="1EB3229A" w14:textId="77777777" w:rsidR="008F46EA" w:rsidRPr="0092266A" w:rsidRDefault="008F46EA" w:rsidP="0092266A">
            <w:pPr>
              <w:spacing w:before="0" w:beforeAutospacing="0" w:after="0" w:afterAutospacing="0" w:line="480" w:lineRule="auto"/>
              <w:rPr>
                <w:rFonts w:cs="Times New Roman"/>
                <w:b/>
                <w:szCs w:val="24"/>
                <w:lang w:val="en-GB"/>
              </w:rPr>
            </w:pPr>
          </w:p>
        </w:tc>
        <w:tc>
          <w:tcPr>
            <w:tcW w:w="342" w:type="pct"/>
          </w:tcPr>
          <w:p w14:paraId="59434323" w14:textId="77777777" w:rsidR="008F46EA" w:rsidRPr="0092266A" w:rsidRDefault="008F46EA" w:rsidP="0092266A">
            <w:pPr>
              <w:spacing w:before="0" w:beforeAutospacing="0" w:after="0" w:afterAutospacing="0" w:line="480" w:lineRule="auto"/>
              <w:rPr>
                <w:rFonts w:cs="Times New Roman"/>
                <w:b/>
                <w:szCs w:val="24"/>
                <w:lang w:val="en-GB"/>
              </w:rPr>
            </w:pPr>
          </w:p>
        </w:tc>
      </w:tr>
      <w:tr w:rsidR="0051095E" w:rsidRPr="0092266A" w14:paraId="2777F484" w14:textId="77777777" w:rsidTr="00EF06AC">
        <w:trPr>
          <w:cantSplit/>
        </w:trPr>
        <w:tc>
          <w:tcPr>
            <w:tcW w:w="3283" w:type="pct"/>
          </w:tcPr>
          <w:p w14:paraId="03FEF32D" w14:textId="516009CB" w:rsidR="0051095E" w:rsidRPr="0092266A" w:rsidRDefault="0051095E" w:rsidP="0092266A">
            <w:pPr>
              <w:spacing w:before="0" w:beforeAutospacing="0" w:after="0" w:afterAutospacing="0" w:line="480" w:lineRule="auto"/>
              <w:rPr>
                <w:rFonts w:eastAsia="Calibri" w:cs="Times New Roman"/>
                <w:szCs w:val="24"/>
              </w:rPr>
            </w:pPr>
            <w:r w:rsidRPr="0092266A">
              <w:rPr>
                <w:rFonts w:eastAsia="Calibri" w:cs="Times New Roman"/>
                <w:szCs w:val="24"/>
              </w:rPr>
              <w:t>Teaching CRE improves students’ relationships with teachers, parents, and peers</w:t>
            </w:r>
          </w:p>
        </w:tc>
        <w:tc>
          <w:tcPr>
            <w:tcW w:w="370" w:type="pct"/>
          </w:tcPr>
          <w:p w14:paraId="66C3ABC9" w14:textId="77777777" w:rsidR="0051095E" w:rsidRPr="0092266A" w:rsidRDefault="0051095E" w:rsidP="0092266A">
            <w:pPr>
              <w:spacing w:before="0" w:beforeAutospacing="0" w:after="0" w:afterAutospacing="0" w:line="480" w:lineRule="auto"/>
              <w:rPr>
                <w:rFonts w:cs="Times New Roman"/>
                <w:b/>
                <w:szCs w:val="24"/>
                <w:lang w:val="en-GB"/>
              </w:rPr>
            </w:pPr>
          </w:p>
        </w:tc>
        <w:tc>
          <w:tcPr>
            <w:tcW w:w="371" w:type="pct"/>
          </w:tcPr>
          <w:p w14:paraId="7BA21ED3" w14:textId="77777777" w:rsidR="0051095E" w:rsidRPr="0092266A" w:rsidRDefault="0051095E" w:rsidP="0092266A">
            <w:pPr>
              <w:spacing w:before="0" w:beforeAutospacing="0" w:after="0" w:afterAutospacing="0" w:line="480" w:lineRule="auto"/>
              <w:rPr>
                <w:rFonts w:cs="Times New Roman"/>
                <w:b/>
                <w:szCs w:val="24"/>
                <w:lang w:val="en-GB"/>
              </w:rPr>
            </w:pPr>
          </w:p>
        </w:tc>
        <w:tc>
          <w:tcPr>
            <w:tcW w:w="317" w:type="pct"/>
          </w:tcPr>
          <w:p w14:paraId="15857892" w14:textId="77777777" w:rsidR="0051095E" w:rsidRPr="0092266A" w:rsidRDefault="0051095E" w:rsidP="0092266A">
            <w:pPr>
              <w:spacing w:before="0" w:beforeAutospacing="0" w:after="0" w:afterAutospacing="0" w:line="480" w:lineRule="auto"/>
              <w:rPr>
                <w:rFonts w:cs="Times New Roman"/>
                <w:b/>
                <w:szCs w:val="24"/>
                <w:lang w:val="en-GB"/>
              </w:rPr>
            </w:pPr>
          </w:p>
        </w:tc>
        <w:tc>
          <w:tcPr>
            <w:tcW w:w="317" w:type="pct"/>
          </w:tcPr>
          <w:p w14:paraId="3C6F2C84" w14:textId="77777777" w:rsidR="0051095E" w:rsidRPr="0092266A" w:rsidRDefault="0051095E" w:rsidP="0092266A">
            <w:pPr>
              <w:spacing w:before="0" w:beforeAutospacing="0" w:after="0" w:afterAutospacing="0" w:line="480" w:lineRule="auto"/>
              <w:rPr>
                <w:rFonts w:cs="Times New Roman"/>
                <w:b/>
                <w:szCs w:val="24"/>
                <w:lang w:val="en-GB"/>
              </w:rPr>
            </w:pPr>
          </w:p>
        </w:tc>
        <w:tc>
          <w:tcPr>
            <w:tcW w:w="342" w:type="pct"/>
          </w:tcPr>
          <w:p w14:paraId="100B95A1" w14:textId="77777777" w:rsidR="0051095E" w:rsidRPr="0092266A" w:rsidRDefault="0051095E" w:rsidP="0092266A">
            <w:pPr>
              <w:spacing w:before="0" w:beforeAutospacing="0" w:after="0" w:afterAutospacing="0" w:line="480" w:lineRule="auto"/>
              <w:rPr>
                <w:rFonts w:cs="Times New Roman"/>
                <w:b/>
                <w:szCs w:val="24"/>
                <w:lang w:val="en-GB"/>
              </w:rPr>
            </w:pPr>
          </w:p>
        </w:tc>
      </w:tr>
      <w:tr w:rsidR="008311A2" w:rsidRPr="0092266A" w14:paraId="02A30138" w14:textId="77777777" w:rsidTr="00EF06AC">
        <w:trPr>
          <w:cantSplit/>
        </w:trPr>
        <w:tc>
          <w:tcPr>
            <w:tcW w:w="3283" w:type="pct"/>
          </w:tcPr>
          <w:p w14:paraId="1FB37675" w14:textId="42727040" w:rsidR="008311A2" w:rsidRPr="0092266A" w:rsidRDefault="008311A2" w:rsidP="0092266A">
            <w:pPr>
              <w:spacing w:before="0" w:beforeAutospacing="0" w:after="0" w:afterAutospacing="0" w:line="480" w:lineRule="auto"/>
              <w:rPr>
                <w:rFonts w:eastAsia="Calibri" w:cs="Times New Roman"/>
                <w:szCs w:val="24"/>
              </w:rPr>
            </w:pPr>
            <w:r w:rsidRPr="0092266A">
              <w:rPr>
                <w:rFonts w:eastAsia="Times New Roman" w:cs="Times New Roman"/>
                <w:szCs w:val="24"/>
              </w:rPr>
              <w:t>In practice, the current school system prioritizes examination performance in CRE over the actual development of students' moral character.</w:t>
            </w:r>
          </w:p>
        </w:tc>
        <w:tc>
          <w:tcPr>
            <w:tcW w:w="370" w:type="pct"/>
          </w:tcPr>
          <w:p w14:paraId="42D43089" w14:textId="77777777" w:rsidR="008311A2" w:rsidRPr="0092266A" w:rsidRDefault="008311A2" w:rsidP="0092266A">
            <w:pPr>
              <w:spacing w:before="0" w:beforeAutospacing="0" w:after="0" w:afterAutospacing="0" w:line="480" w:lineRule="auto"/>
              <w:rPr>
                <w:rFonts w:cs="Times New Roman"/>
                <w:b/>
                <w:szCs w:val="24"/>
                <w:lang w:val="en-GB"/>
              </w:rPr>
            </w:pPr>
          </w:p>
        </w:tc>
        <w:tc>
          <w:tcPr>
            <w:tcW w:w="371" w:type="pct"/>
          </w:tcPr>
          <w:p w14:paraId="6156BCED" w14:textId="77777777" w:rsidR="008311A2" w:rsidRPr="0092266A" w:rsidRDefault="008311A2" w:rsidP="0092266A">
            <w:pPr>
              <w:spacing w:before="0" w:beforeAutospacing="0" w:after="0" w:afterAutospacing="0" w:line="480" w:lineRule="auto"/>
              <w:rPr>
                <w:rFonts w:cs="Times New Roman"/>
                <w:b/>
                <w:szCs w:val="24"/>
                <w:lang w:val="en-GB"/>
              </w:rPr>
            </w:pPr>
          </w:p>
        </w:tc>
        <w:tc>
          <w:tcPr>
            <w:tcW w:w="317" w:type="pct"/>
          </w:tcPr>
          <w:p w14:paraId="579AC309" w14:textId="77777777" w:rsidR="008311A2" w:rsidRPr="0092266A" w:rsidRDefault="008311A2" w:rsidP="0092266A">
            <w:pPr>
              <w:spacing w:before="0" w:beforeAutospacing="0" w:after="0" w:afterAutospacing="0" w:line="480" w:lineRule="auto"/>
              <w:rPr>
                <w:rFonts w:cs="Times New Roman"/>
                <w:b/>
                <w:szCs w:val="24"/>
                <w:lang w:val="en-GB"/>
              </w:rPr>
            </w:pPr>
          </w:p>
        </w:tc>
        <w:tc>
          <w:tcPr>
            <w:tcW w:w="317" w:type="pct"/>
          </w:tcPr>
          <w:p w14:paraId="67392288" w14:textId="77777777" w:rsidR="008311A2" w:rsidRPr="0092266A" w:rsidRDefault="008311A2" w:rsidP="0092266A">
            <w:pPr>
              <w:spacing w:before="0" w:beforeAutospacing="0" w:after="0" w:afterAutospacing="0" w:line="480" w:lineRule="auto"/>
              <w:rPr>
                <w:rFonts w:cs="Times New Roman"/>
                <w:b/>
                <w:szCs w:val="24"/>
                <w:lang w:val="en-GB"/>
              </w:rPr>
            </w:pPr>
          </w:p>
        </w:tc>
        <w:tc>
          <w:tcPr>
            <w:tcW w:w="342" w:type="pct"/>
          </w:tcPr>
          <w:p w14:paraId="15EEBBB0" w14:textId="77777777" w:rsidR="008311A2" w:rsidRPr="0092266A" w:rsidRDefault="008311A2" w:rsidP="0092266A">
            <w:pPr>
              <w:spacing w:before="0" w:beforeAutospacing="0" w:after="0" w:afterAutospacing="0" w:line="480" w:lineRule="auto"/>
              <w:rPr>
                <w:rFonts w:cs="Times New Roman"/>
                <w:b/>
                <w:szCs w:val="24"/>
                <w:lang w:val="en-GB"/>
              </w:rPr>
            </w:pPr>
          </w:p>
        </w:tc>
      </w:tr>
    </w:tbl>
    <w:p w14:paraId="7A0C9DB7" w14:textId="77777777" w:rsidR="006975E1" w:rsidRDefault="006975E1" w:rsidP="0092266A">
      <w:pPr>
        <w:spacing w:before="0" w:beforeAutospacing="0" w:after="0" w:afterAutospacing="0" w:line="480" w:lineRule="auto"/>
        <w:rPr>
          <w:rFonts w:eastAsia="Calibri" w:cs="Times New Roman"/>
          <w:b/>
          <w:bCs/>
          <w:szCs w:val="24"/>
        </w:rPr>
      </w:pPr>
    </w:p>
    <w:p w14:paraId="76D00348" w14:textId="77777777" w:rsidR="00F955C4" w:rsidRPr="0092266A" w:rsidRDefault="00F955C4" w:rsidP="0092266A">
      <w:pPr>
        <w:spacing w:before="0" w:beforeAutospacing="0" w:after="0" w:afterAutospacing="0" w:line="480" w:lineRule="auto"/>
        <w:rPr>
          <w:rFonts w:eastAsia="Calibri" w:cs="Times New Roman"/>
          <w:b/>
          <w:bCs/>
          <w:szCs w:val="24"/>
        </w:rPr>
      </w:pPr>
    </w:p>
    <w:p w14:paraId="189EB8ED" w14:textId="4A38A487" w:rsidR="003E77F9" w:rsidRPr="0092266A" w:rsidRDefault="003E77F9" w:rsidP="0092266A">
      <w:pPr>
        <w:spacing w:before="0" w:beforeAutospacing="0" w:after="0" w:afterAutospacing="0" w:line="480" w:lineRule="auto"/>
        <w:rPr>
          <w:rFonts w:eastAsia="Calibri" w:cs="Times New Roman"/>
          <w:b/>
          <w:bCs/>
          <w:szCs w:val="24"/>
        </w:rPr>
      </w:pPr>
      <w:r w:rsidRPr="0092266A">
        <w:rPr>
          <w:rFonts w:eastAsia="Calibri" w:cs="Times New Roman"/>
          <w:b/>
          <w:bCs/>
          <w:szCs w:val="24"/>
        </w:rPr>
        <w:t>Section C: Teachers' Views on the Effectiveness of CRE in Addressing Moral Challenges</w:t>
      </w:r>
    </w:p>
    <w:p w14:paraId="1C291F76" w14:textId="59FDC709" w:rsidR="003E77F9" w:rsidRPr="0092266A" w:rsidRDefault="005E77C7" w:rsidP="0092266A">
      <w:pPr>
        <w:spacing w:before="0" w:beforeAutospacing="0" w:after="0" w:afterAutospacing="0" w:line="480" w:lineRule="auto"/>
        <w:rPr>
          <w:rFonts w:eastAsia="Times New Roman" w:cs="Times New Roman"/>
          <w:szCs w:val="24"/>
        </w:rPr>
      </w:pPr>
      <w:r w:rsidRPr="0092266A">
        <w:rPr>
          <w:rFonts w:eastAsia="Times New Roman" w:cs="Times New Roman"/>
          <w:b/>
          <w:bCs/>
          <w:szCs w:val="24"/>
        </w:rPr>
        <w:t>7</w:t>
      </w:r>
      <w:r w:rsidR="00805AC9" w:rsidRPr="0092266A">
        <w:rPr>
          <w:rFonts w:eastAsia="Times New Roman" w:cs="Times New Roman"/>
          <w:b/>
          <w:bCs/>
          <w:szCs w:val="24"/>
        </w:rPr>
        <w:t xml:space="preserve">. </w:t>
      </w:r>
      <w:r w:rsidR="003E77F9" w:rsidRPr="0092266A">
        <w:rPr>
          <w:rFonts w:eastAsia="Times New Roman" w:cs="Times New Roman"/>
          <w:b/>
          <w:bCs/>
          <w:szCs w:val="24"/>
        </w:rPr>
        <w:t>In your opinion, which moral issues are best addressed through CRE? (You may tick more than one option)</w:t>
      </w:r>
    </w:p>
    <w:p w14:paraId="70A8B0A8"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Honesty and integrity</w:t>
      </w:r>
    </w:p>
    <w:p w14:paraId="128DFF1E"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Respect for authority and elders</w:t>
      </w:r>
    </w:p>
    <w:p w14:paraId="6C80CC88"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Avoidance of drug and substance abuse</w:t>
      </w:r>
    </w:p>
    <w:p w14:paraId="243364CF"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Sexual morality and abstinence</w:t>
      </w:r>
    </w:p>
    <w:p w14:paraId="62AF2626"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Responsibility and self-discipline</w:t>
      </w:r>
    </w:p>
    <w:p w14:paraId="74576E8C" w14:textId="77777777" w:rsidR="003E77F9"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Compassion and empathy towards others</w:t>
      </w:r>
    </w:p>
    <w:p w14:paraId="4964727F" w14:textId="1D8B793B" w:rsidR="00B466FC" w:rsidRPr="0092266A" w:rsidRDefault="003E77F9" w:rsidP="00144966">
      <w:pPr>
        <w:pStyle w:val="ListParagraph"/>
        <w:numPr>
          <w:ilvl w:val="0"/>
          <w:numId w:val="30"/>
        </w:numPr>
        <w:spacing w:before="0" w:beforeAutospacing="0" w:after="0" w:afterAutospacing="0" w:line="480" w:lineRule="auto"/>
        <w:rPr>
          <w:rFonts w:eastAsia="Times New Roman" w:cs="Times New Roman"/>
          <w:szCs w:val="24"/>
        </w:rPr>
      </w:pPr>
      <w:r w:rsidRPr="0092266A">
        <w:rPr>
          <w:rFonts w:eastAsia="Times New Roman" w:cs="Times New Roman"/>
          <w:szCs w:val="24"/>
        </w:rPr>
        <w:t>Other (Specify) ________________</w:t>
      </w:r>
    </w:p>
    <w:p w14:paraId="757127FE" w14:textId="51A19F25" w:rsidR="003E77F9" w:rsidRPr="0092266A" w:rsidRDefault="007727D4" w:rsidP="0092266A">
      <w:pPr>
        <w:spacing w:before="0" w:beforeAutospacing="0" w:after="0" w:afterAutospacing="0" w:line="480" w:lineRule="auto"/>
        <w:rPr>
          <w:rFonts w:eastAsia="Times New Roman" w:cs="Times New Roman"/>
          <w:szCs w:val="24"/>
        </w:rPr>
      </w:pPr>
      <w:r w:rsidRPr="0092266A">
        <w:rPr>
          <w:rFonts w:eastAsia="Times New Roman" w:cs="Times New Roman"/>
          <w:b/>
          <w:bCs/>
          <w:szCs w:val="24"/>
        </w:rPr>
        <w:t>8</w:t>
      </w:r>
      <w:r w:rsidR="00805AC9" w:rsidRPr="0092266A">
        <w:rPr>
          <w:rFonts w:eastAsia="Times New Roman" w:cs="Times New Roman"/>
          <w:b/>
          <w:bCs/>
          <w:szCs w:val="24"/>
        </w:rPr>
        <w:t xml:space="preserve">. </w:t>
      </w:r>
      <w:r w:rsidR="003E77F9" w:rsidRPr="0092266A">
        <w:rPr>
          <w:rFonts w:eastAsia="Times New Roman" w:cs="Times New Roman"/>
          <w:szCs w:val="24"/>
        </w:rPr>
        <w:t>Which methods do you use to make CRE lessons more effective in promoting moral values? (You may tick more than one option</w:t>
      </w:r>
      <w:r w:rsidR="003E77F9" w:rsidRPr="0092266A">
        <w:rPr>
          <w:rFonts w:eastAsia="Times New Roman" w:cs="Times New Roman"/>
          <w:b/>
          <w:bCs/>
          <w:szCs w:val="24"/>
        </w:rPr>
        <w:t>)</w:t>
      </w:r>
    </w:p>
    <w:p w14:paraId="11182C45" w14:textId="77777777" w:rsidR="003E77F9"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Classroom discussions</w:t>
      </w:r>
    </w:p>
    <w:p w14:paraId="6767033E" w14:textId="77777777" w:rsidR="003E77F9"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Storytelling and case studies</w:t>
      </w:r>
    </w:p>
    <w:p w14:paraId="75F459DB" w14:textId="77777777" w:rsidR="003E77F9"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Role-playing and drama</w:t>
      </w:r>
    </w:p>
    <w:p w14:paraId="3A281BD2" w14:textId="77777777" w:rsidR="003E77F9"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Community service projects</w:t>
      </w:r>
    </w:p>
    <w:p w14:paraId="2FC02B78" w14:textId="77777777" w:rsidR="003E77F9"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Religious field trips and guest speakers</w:t>
      </w:r>
    </w:p>
    <w:p w14:paraId="325B646F" w14:textId="16455E5F" w:rsidR="00B466FC" w:rsidRPr="0092266A" w:rsidRDefault="003E77F9" w:rsidP="00144966">
      <w:pPr>
        <w:pStyle w:val="ListParagraph"/>
        <w:numPr>
          <w:ilvl w:val="0"/>
          <w:numId w:val="29"/>
        </w:numPr>
        <w:spacing w:before="0" w:beforeAutospacing="0" w:after="0" w:afterAutospacing="0" w:line="480" w:lineRule="auto"/>
        <w:rPr>
          <w:rFonts w:eastAsia="Times New Roman" w:cs="Times New Roman"/>
          <w:szCs w:val="24"/>
        </w:rPr>
      </w:pPr>
      <w:r w:rsidRPr="0092266A">
        <w:rPr>
          <w:rFonts w:eastAsia="Times New Roman" w:cs="Times New Roman"/>
          <w:szCs w:val="24"/>
        </w:rPr>
        <w:t>Other (Specify) ________________</w:t>
      </w:r>
    </w:p>
    <w:p w14:paraId="7AB801B1" w14:textId="3643ECE2" w:rsidR="003E77F9" w:rsidRPr="0092266A" w:rsidRDefault="007727D4" w:rsidP="0092266A">
      <w:pPr>
        <w:spacing w:before="0" w:beforeAutospacing="0" w:after="0" w:afterAutospacing="0" w:line="480" w:lineRule="auto"/>
        <w:rPr>
          <w:rFonts w:eastAsia="Times New Roman" w:cs="Times New Roman"/>
          <w:szCs w:val="24"/>
        </w:rPr>
      </w:pPr>
      <w:r w:rsidRPr="0092266A">
        <w:rPr>
          <w:rFonts w:eastAsia="Times New Roman" w:cs="Times New Roman"/>
          <w:b/>
          <w:bCs/>
          <w:szCs w:val="24"/>
        </w:rPr>
        <w:t>9</w:t>
      </w:r>
      <w:r w:rsidR="00805AC9" w:rsidRPr="0092266A">
        <w:rPr>
          <w:rFonts w:eastAsia="Times New Roman" w:cs="Times New Roman"/>
          <w:b/>
          <w:bCs/>
          <w:szCs w:val="24"/>
        </w:rPr>
        <w:t xml:space="preserve">. </w:t>
      </w:r>
      <w:r w:rsidR="003E77F9" w:rsidRPr="0092266A">
        <w:rPr>
          <w:rFonts w:eastAsia="Times New Roman" w:cs="Times New Roman"/>
          <w:szCs w:val="24"/>
        </w:rPr>
        <w:t>What challenges hinder the effective teaching of CRE in promoting moral values? (You may tick more than one option)</w:t>
      </w:r>
    </w:p>
    <w:p w14:paraId="0025E54E" w14:textId="77777777"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t>Students do not take CRE seriously</w:t>
      </w:r>
    </w:p>
    <w:p w14:paraId="48DA9A82" w14:textId="77777777"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lastRenderedPageBreak/>
        <w:t>Limited time allocated for CRE lessons</w:t>
      </w:r>
    </w:p>
    <w:p w14:paraId="05663769" w14:textId="77777777"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t>Lack of parental support in reinforcing moral values</w:t>
      </w:r>
    </w:p>
    <w:p w14:paraId="3D687243" w14:textId="77777777"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t>Influence of social media and peer pressure</w:t>
      </w:r>
    </w:p>
    <w:p w14:paraId="6AF45A3D" w14:textId="77777777"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t>Overemphasis on academic performance rather than moral education</w:t>
      </w:r>
    </w:p>
    <w:p w14:paraId="3B36D790" w14:textId="6BBCF1CF" w:rsidR="003E77F9" w:rsidRPr="0092266A" w:rsidRDefault="003E77F9" w:rsidP="00144966">
      <w:pPr>
        <w:numPr>
          <w:ilvl w:val="0"/>
          <w:numId w:val="28"/>
        </w:numPr>
        <w:spacing w:before="0" w:beforeAutospacing="0" w:after="0" w:afterAutospacing="0" w:line="480" w:lineRule="auto"/>
        <w:rPr>
          <w:rFonts w:eastAsia="Times New Roman" w:cs="Times New Roman"/>
          <w:szCs w:val="24"/>
        </w:rPr>
      </w:pPr>
      <w:r w:rsidRPr="0092266A">
        <w:rPr>
          <w:rFonts w:eastAsia="Times New Roman" w:cs="Times New Roman"/>
          <w:szCs w:val="24"/>
        </w:rPr>
        <w:t>Other (Specify) ________________</w:t>
      </w:r>
    </w:p>
    <w:p w14:paraId="41F87D77" w14:textId="2BF7EC77" w:rsidR="003E77F9" w:rsidRPr="0092266A" w:rsidRDefault="007727D4" w:rsidP="0092266A">
      <w:pPr>
        <w:spacing w:before="0" w:beforeAutospacing="0" w:after="0" w:afterAutospacing="0" w:line="480" w:lineRule="auto"/>
        <w:ind w:left="360"/>
        <w:rPr>
          <w:rFonts w:eastAsia="Times New Roman" w:cs="Times New Roman"/>
          <w:szCs w:val="24"/>
        </w:rPr>
      </w:pPr>
      <w:r w:rsidRPr="0092266A">
        <w:rPr>
          <w:rFonts w:eastAsia="Times New Roman" w:cs="Times New Roman"/>
          <w:b/>
          <w:bCs/>
          <w:szCs w:val="24"/>
        </w:rPr>
        <w:t>10</w:t>
      </w:r>
      <w:r w:rsidR="00805AC9" w:rsidRPr="0092266A">
        <w:rPr>
          <w:rFonts w:eastAsia="Times New Roman" w:cs="Times New Roman"/>
          <w:szCs w:val="24"/>
        </w:rPr>
        <w:t xml:space="preserve">. </w:t>
      </w:r>
      <w:r w:rsidR="003E77F9" w:rsidRPr="0092266A">
        <w:rPr>
          <w:rFonts w:eastAsia="Times New Roman" w:cs="Times New Roman"/>
          <w:szCs w:val="24"/>
        </w:rPr>
        <w:t>How would you rate the effectiveness of CRE in addressing moral decline among students?</w:t>
      </w:r>
    </w:p>
    <w:p w14:paraId="74F20303" w14:textId="77777777" w:rsidR="003E77F9" w:rsidRPr="0092266A" w:rsidRDefault="003E77F9" w:rsidP="0092266A">
      <w:pPr>
        <w:numPr>
          <w:ilvl w:val="0"/>
          <w:numId w:val="1"/>
        </w:numPr>
        <w:spacing w:before="0" w:beforeAutospacing="0" w:after="0" w:afterAutospacing="0" w:line="480" w:lineRule="auto"/>
        <w:rPr>
          <w:rFonts w:eastAsia="Times New Roman" w:cs="Times New Roman"/>
          <w:szCs w:val="24"/>
        </w:rPr>
      </w:pPr>
      <w:r w:rsidRPr="0092266A">
        <w:rPr>
          <w:rFonts w:eastAsia="Times New Roman" w:cs="Times New Roman"/>
          <w:szCs w:val="24"/>
        </w:rPr>
        <w:t>Very ineffective</w:t>
      </w:r>
    </w:p>
    <w:p w14:paraId="036A808E" w14:textId="77777777" w:rsidR="003E77F9" w:rsidRPr="0092266A" w:rsidRDefault="003E77F9" w:rsidP="0092266A">
      <w:pPr>
        <w:numPr>
          <w:ilvl w:val="0"/>
          <w:numId w:val="1"/>
        </w:numPr>
        <w:spacing w:before="0" w:beforeAutospacing="0" w:after="0" w:afterAutospacing="0" w:line="480" w:lineRule="auto"/>
        <w:rPr>
          <w:rFonts w:eastAsia="Times New Roman" w:cs="Times New Roman"/>
          <w:szCs w:val="24"/>
        </w:rPr>
      </w:pPr>
      <w:r w:rsidRPr="0092266A">
        <w:rPr>
          <w:rFonts w:eastAsia="Times New Roman" w:cs="Times New Roman"/>
          <w:szCs w:val="24"/>
        </w:rPr>
        <w:t>Ineffective</w:t>
      </w:r>
    </w:p>
    <w:p w14:paraId="27D281CF" w14:textId="77777777" w:rsidR="003E77F9" w:rsidRPr="0092266A" w:rsidRDefault="003E77F9" w:rsidP="0092266A">
      <w:pPr>
        <w:numPr>
          <w:ilvl w:val="0"/>
          <w:numId w:val="1"/>
        </w:numPr>
        <w:spacing w:before="0" w:beforeAutospacing="0" w:after="0" w:afterAutospacing="0" w:line="480" w:lineRule="auto"/>
        <w:rPr>
          <w:rFonts w:eastAsia="Times New Roman" w:cs="Times New Roman"/>
          <w:szCs w:val="24"/>
        </w:rPr>
      </w:pPr>
      <w:r w:rsidRPr="0092266A">
        <w:rPr>
          <w:rFonts w:eastAsia="Times New Roman" w:cs="Times New Roman"/>
          <w:szCs w:val="24"/>
        </w:rPr>
        <w:t>Neutral</w:t>
      </w:r>
    </w:p>
    <w:p w14:paraId="51CA9AD8" w14:textId="77777777" w:rsidR="003E77F9" w:rsidRPr="0092266A" w:rsidRDefault="003E77F9" w:rsidP="0092266A">
      <w:pPr>
        <w:numPr>
          <w:ilvl w:val="0"/>
          <w:numId w:val="1"/>
        </w:numPr>
        <w:spacing w:before="0" w:beforeAutospacing="0" w:after="0" w:afterAutospacing="0" w:line="480" w:lineRule="auto"/>
        <w:rPr>
          <w:rFonts w:eastAsia="Times New Roman" w:cs="Times New Roman"/>
          <w:szCs w:val="24"/>
        </w:rPr>
      </w:pPr>
      <w:r w:rsidRPr="0092266A">
        <w:rPr>
          <w:rFonts w:eastAsia="Times New Roman" w:cs="Times New Roman"/>
          <w:szCs w:val="24"/>
        </w:rPr>
        <w:t>Effective</w:t>
      </w:r>
    </w:p>
    <w:p w14:paraId="47018D1A" w14:textId="77777777" w:rsidR="007F1887" w:rsidRPr="0092266A" w:rsidRDefault="003E77F9" w:rsidP="0092266A">
      <w:pPr>
        <w:numPr>
          <w:ilvl w:val="0"/>
          <w:numId w:val="1"/>
        </w:numPr>
        <w:spacing w:before="0" w:beforeAutospacing="0" w:after="0" w:afterAutospacing="0" w:line="480" w:lineRule="auto"/>
        <w:rPr>
          <w:rFonts w:eastAsia="Times New Roman" w:cs="Times New Roman"/>
          <w:szCs w:val="24"/>
        </w:rPr>
      </w:pPr>
      <w:r w:rsidRPr="0092266A">
        <w:rPr>
          <w:rFonts w:eastAsia="Times New Roman" w:cs="Times New Roman"/>
          <w:szCs w:val="24"/>
        </w:rPr>
        <w:t>Very effective</w:t>
      </w:r>
    </w:p>
    <w:p w14:paraId="27B4A682" w14:textId="77777777" w:rsidR="00F577B5" w:rsidRPr="0092266A" w:rsidRDefault="007F1887" w:rsidP="0092266A">
      <w:pPr>
        <w:pStyle w:val="ListParagraph"/>
        <w:numPr>
          <w:ilvl w:val="2"/>
          <w:numId w:val="1"/>
        </w:numPr>
        <w:spacing w:before="0" w:beforeAutospacing="0" w:after="0" w:afterAutospacing="0" w:line="480" w:lineRule="auto"/>
        <w:ind w:left="360"/>
        <w:rPr>
          <w:rFonts w:eastAsia="Times New Roman" w:cs="Times New Roman"/>
          <w:szCs w:val="24"/>
        </w:rPr>
      </w:pPr>
      <w:r w:rsidRPr="0092266A">
        <w:rPr>
          <w:rFonts w:eastAsia="Times New Roman" w:cs="Times New Roman"/>
          <w:szCs w:val="24"/>
        </w:rPr>
        <w:t xml:space="preserve">In your view, what is the primary role of CRE in the Kenyan secondary education system today? </w:t>
      </w:r>
    </w:p>
    <w:p w14:paraId="4400C7BE" w14:textId="180C06AA" w:rsidR="00F577B5" w:rsidRPr="0092266A" w:rsidRDefault="00F577B5" w:rsidP="0092266A">
      <w:pPr>
        <w:pStyle w:val="ListParagraph"/>
        <w:numPr>
          <w:ilvl w:val="2"/>
          <w:numId w:val="1"/>
        </w:numPr>
        <w:spacing w:before="0" w:beforeAutospacing="0" w:after="0" w:afterAutospacing="0" w:line="480" w:lineRule="auto"/>
        <w:ind w:left="360"/>
        <w:rPr>
          <w:rFonts w:eastAsia="Times New Roman" w:cs="Times New Roman"/>
          <w:szCs w:val="24"/>
        </w:rPr>
      </w:pPr>
      <w:r w:rsidRPr="0092266A">
        <w:rPr>
          <w:rFonts w:eastAsia="Times New Roman" w:cs="Times New Roman"/>
          <w:szCs w:val="24"/>
        </w:rPr>
        <w:t xml:space="preserve">In your view, what are the most prevalent moral challenges or common disciplinary issues among students in this school? </w:t>
      </w:r>
    </w:p>
    <w:p w14:paraId="1139EDF9" w14:textId="77777777" w:rsidR="003E77F9" w:rsidRPr="0092266A" w:rsidRDefault="003E77F9" w:rsidP="0092266A">
      <w:pPr>
        <w:spacing w:before="0" w:beforeAutospacing="0" w:after="0" w:afterAutospacing="0" w:line="480" w:lineRule="auto"/>
        <w:rPr>
          <w:rFonts w:eastAsia="Calibri" w:cs="Times New Roman"/>
          <w:b/>
          <w:bCs/>
          <w:szCs w:val="24"/>
        </w:rPr>
      </w:pPr>
      <w:r w:rsidRPr="0092266A">
        <w:rPr>
          <w:rFonts w:eastAsia="Calibri" w:cs="Times New Roman"/>
          <w:b/>
          <w:bCs/>
          <w:szCs w:val="24"/>
        </w:rPr>
        <w:t>Section D: Recommendations and Open-Ended Questions</w:t>
      </w:r>
    </w:p>
    <w:p w14:paraId="766B2865" w14:textId="77777777" w:rsidR="003E77F9" w:rsidRPr="0092266A" w:rsidRDefault="003E77F9" w:rsidP="0092266A">
      <w:pPr>
        <w:numPr>
          <w:ilvl w:val="0"/>
          <w:numId w:val="2"/>
        </w:numPr>
        <w:spacing w:before="0" w:beforeAutospacing="0" w:after="0" w:afterAutospacing="0" w:line="480" w:lineRule="auto"/>
        <w:rPr>
          <w:rFonts w:eastAsia="Calibri" w:cs="Times New Roman"/>
          <w:szCs w:val="24"/>
        </w:rPr>
      </w:pPr>
      <w:r w:rsidRPr="0092266A">
        <w:rPr>
          <w:rFonts w:eastAsia="Calibri" w:cs="Times New Roman"/>
          <w:szCs w:val="24"/>
        </w:rPr>
        <w:t>What improvements can be made to enhance the role of CRE in promoting moral values among students?</w:t>
      </w:r>
    </w:p>
    <w:p w14:paraId="07F99AB7" w14:textId="77777777" w:rsidR="003E77F9" w:rsidRPr="0092266A" w:rsidRDefault="003E77F9" w:rsidP="00144966">
      <w:pPr>
        <w:numPr>
          <w:ilvl w:val="0"/>
          <w:numId w:val="27"/>
        </w:numPr>
        <w:spacing w:before="0" w:beforeAutospacing="0" w:after="0" w:afterAutospacing="0" w:line="480" w:lineRule="auto"/>
        <w:rPr>
          <w:rFonts w:eastAsia="Times New Roman" w:cs="Times New Roman"/>
          <w:szCs w:val="24"/>
        </w:rPr>
      </w:pPr>
      <w:r w:rsidRPr="0092266A">
        <w:rPr>
          <w:rFonts w:eastAsia="Times New Roman" w:cs="Times New Roman"/>
          <w:szCs w:val="24"/>
        </w:rPr>
        <w:t>Making CRE a compulsory subject for all students</w:t>
      </w:r>
    </w:p>
    <w:p w14:paraId="0DB100E0" w14:textId="77777777" w:rsidR="003E77F9" w:rsidRPr="0092266A" w:rsidRDefault="003E77F9" w:rsidP="00144966">
      <w:pPr>
        <w:numPr>
          <w:ilvl w:val="0"/>
          <w:numId w:val="27"/>
        </w:numPr>
        <w:spacing w:before="0" w:beforeAutospacing="0" w:after="0" w:afterAutospacing="0" w:line="480" w:lineRule="auto"/>
        <w:rPr>
          <w:rFonts w:eastAsia="Times New Roman" w:cs="Times New Roman"/>
          <w:szCs w:val="24"/>
        </w:rPr>
      </w:pPr>
      <w:r w:rsidRPr="0092266A">
        <w:rPr>
          <w:rFonts w:eastAsia="Times New Roman" w:cs="Times New Roman"/>
          <w:szCs w:val="24"/>
        </w:rPr>
        <w:t>Allocating more time for CRE lessons in the curriculum</w:t>
      </w:r>
    </w:p>
    <w:p w14:paraId="5A7B5329" w14:textId="77777777" w:rsidR="003E77F9" w:rsidRPr="0092266A" w:rsidRDefault="003E77F9" w:rsidP="00144966">
      <w:pPr>
        <w:numPr>
          <w:ilvl w:val="0"/>
          <w:numId w:val="27"/>
        </w:numPr>
        <w:spacing w:before="0" w:beforeAutospacing="0" w:after="0" w:afterAutospacing="0" w:line="480" w:lineRule="auto"/>
        <w:rPr>
          <w:rFonts w:eastAsia="Times New Roman" w:cs="Times New Roman"/>
          <w:szCs w:val="24"/>
        </w:rPr>
      </w:pPr>
      <w:r w:rsidRPr="0092266A">
        <w:rPr>
          <w:rFonts w:eastAsia="Times New Roman" w:cs="Times New Roman"/>
          <w:szCs w:val="24"/>
        </w:rPr>
        <w:t>Encouraging practical application of CRE teachings in daily life</w:t>
      </w:r>
    </w:p>
    <w:p w14:paraId="4832382A" w14:textId="77777777" w:rsidR="003E77F9" w:rsidRPr="0092266A" w:rsidRDefault="003E77F9" w:rsidP="00144966">
      <w:pPr>
        <w:numPr>
          <w:ilvl w:val="0"/>
          <w:numId w:val="27"/>
        </w:numPr>
        <w:spacing w:before="0" w:beforeAutospacing="0" w:after="0" w:afterAutospacing="0" w:line="480" w:lineRule="auto"/>
        <w:rPr>
          <w:rFonts w:eastAsia="Times New Roman" w:cs="Times New Roman"/>
          <w:szCs w:val="24"/>
        </w:rPr>
      </w:pPr>
      <w:r w:rsidRPr="0092266A">
        <w:rPr>
          <w:rFonts w:eastAsia="Times New Roman" w:cs="Times New Roman"/>
          <w:szCs w:val="24"/>
        </w:rPr>
        <w:t>Strengthening collaboration between teachers, parents, and religious leaders</w:t>
      </w:r>
    </w:p>
    <w:p w14:paraId="49A18F27" w14:textId="7C764D63" w:rsidR="003E77F9" w:rsidRPr="0092266A" w:rsidRDefault="003E77F9" w:rsidP="00144966">
      <w:pPr>
        <w:numPr>
          <w:ilvl w:val="0"/>
          <w:numId w:val="27"/>
        </w:numPr>
        <w:spacing w:before="0" w:beforeAutospacing="0" w:after="0" w:afterAutospacing="0" w:line="480" w:lineRule="auto"/>
        <w:rPr>
          <w:rFonts w:eastAsia="Times New Roman" w:cs="Times New Roman"/>
          <w:szCs w:val="24"/>
        </w:rPr>
      </w:pPr>
      <w:r w:rsidRPr="0092266A">
        <w:rPr>
          <w:rFonts w:eastAsia="Times New Roman" w:cs="Times New Roman"/>
          <w:szCs w:val="24"/>
        </w:rPr>
        <w:t>Other (Specify) ________________</w:t>
      </w:r>
    </w:p>
    <w:p w14:paraId="55FDBA96" w14:textId="77777777" w:rsidR="003E77F9" w:rsidRPr="0092266A" w:rsidRDefault="003E77F9" w:rsidP="0092266A">
      <w:pPr>
        <w:numPr>
          <w:ilvl w:val="0"/>
          <w:numId w:val="3"/>
        </w:numPr>
        <w:spacing w:before="0" w:beforeAutospacing="0" w:after="0" w:afterAutospacing="0" w:line="480" w:lineRule="auto"/>
        <w:rPr>
          <w:rFonts w:eastAsia="Calibri" w:cs="Times New Roman"/>
          <w:szCs w:val="24"/>
        </w:rPr>
      </w:pPr>
      <w:r w:rsidRPr="0092266A">
        <w:rPr>
          <w:rFonts w:eastAsia="Calibri" w:cs="Times New Roman"/>
          <w:szCs w:val="24"/>
        </w:rPr>
        <w:lastRenderedPageBreak/>
        <w:t>In your own words, how has teaching CRE influenced students’ behavior and moral development?</w:t>
      </w:r>
    </w:p>
    <w:p w14:paraId="01EBEA28"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0958DE3A">
          <v:rect id="_x0000_i1025" style="width:0;height:1.5pt" o:hralign="center" o:hrstd="t" o:hr="t" fillcolor="#a0a0a0" stroked="f"/>
        </w:pict>
      </w:r>
    </w:p>
    <w:p w14:paraId="5282B5F4"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31521E67">
          <v:rect id="_x0000_i1026" style="width:0;height:1.5pt" o:hralign="center" o:hrstd="t" o:hr="t" fillcolor="#a0a0a0" stroked="f"/>
        </w:pict>
      </w:r>
    </w:p>
    <w:p w14:paraId="7B8B3F09"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36652C43">
          <v:rect id="_x0000_i1027" style="width:0;height:1.5pt" o:hralign="center" o:hrstd="t" o:hr="t" fillcolor="#a0a0a0" stroked="f"/>
        </w:pict>
      </w:r>
    </w:p>
    <w:p w14:paraId="27FE349B" w14:textId="77777777" w:rsidR="003E77F9" w:rsidRPr="0092266A" w:rsidRDefault="003E77F9" w:rsidP="0092266A">
      <w:pPr>
        <w:numPr>
          <w:ilvl w:val="0"/>
          <w:numId w:val="4"/>
        </w:numPr>
        <w:spacing w:before="0" w:beforeAutospacing="0" w:after="0" w:afterAutospacing="0" w:line="480" w:lineRule="auto"/>
        <w:rPr>
          <w:rFonts w:eastAsia="Calibri" w:cs="Times New Roman"/>
          <w:szCs w:val="24"/>
        </w:rPr>
      </w:pPr>
      <w:r w:rsidRPr="0092266A">
        <w:rPr>
          <w:rFonts w:eastAsia="Calibri" w:cs="Times New Roman"/>
          <w:szCs w:val="24"/>
        </w:rPr>
        <w:t>What additional support do you need to make CRE lessons more impactful in promoting moral values?</w:t>
      </w:r>
    </w:p>
    <w:p w14:paraId="5E34ED5B"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625FCDD2">
          <v:rect id="_x0000_i1028" style="width:0;height:1.5pt" o:hralign="center" o:hrstd="t" o:hr="t" fillcolor="#a0a0a0" stroked="f"/>
        </w:pict>
      </w:r>
    </w:p>
    <w:p w14:paraId="2F82AE1A"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1067D612">
          <v:rect id="_x0000_i1029" style="width:0;height:1.5pt" o:hralign="center" o:hrstd="t" o:hr="t" fillcolor="#a0a0a0" stroked="f"/>
        </w:pict>
      </w:r>
    </w:p>
    <w:p w14:paraId="435DE074"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7A8C2FC6">
          <v:rect id="_x0000_i1030" style="width:0;height:1.5pt" o:hralign="center" o:hrstd="t" o:hr="t" fillcolor="#a0a0a0" stroked="f"/>
        </w:pict>
      </w:r>
    </w:p>
    <w:p w14:paraId="0378A726" w14:textId="77777777" w:rsidR="003E77F9" w:rsidRPr="0092266A" w:rsidRDefault="00000000" w:rsidP="0092266A">
      <w:pPr>
        <w:spacing w:before="0" w:beforeAutospacing="0" w:after="0" w:afterAutospacing="0" w:line="480" w:lineRule="auto"/>
        <w:rPr>
          <w:rFonts w:eastAsia="Calibri" w:cs="Times New Roman"/>
          <w:szCs w:val="24"/>
        </w:rPr>
      </w:pPr>
      <w:r>
        <w:rPr>
          <w:rFonts w:eastAsia="Calibri" w:cs="Times New Roman"/>
          <w:szCs w:val="24"/>
        </w:rPr>
        <w:pict w14:anchorId="6F11CAD1">
          <v:rect id="_x0000_i1031" style="width:0;height:1.5pt" o:hralign="center" o:bullet="t" o:hrstd="t" o:hr="t" fillcolor="#a0a0a0" stroked="f"/>
        </w:pict>
      </w:r>
    </w:p>
    <w:p w14:paraId="5076C20D" w14:textId="69C31043" w:rsidR="00481F1C" w:rsidRPr="0092266A" w:rsidRDefault="00F577B5" w:rsidP="0092266A">
      <w:pPr>
        <w:spacing w:before="0" w:beforeAutospacing="0" w:after="0" w:afterAutospacing="0" w:line="480" w:lineRule="auto"/>
        <w:outlineLvl w:val="1"/>
        <w:rPr>
          <w:rFonts w:eastAsia="Times New Roman" w:cs="Times New Roman"/>
          <w:b/>
          <w:bCs/>
          <w:szCs w:val="24"/>
        </w:rPr>
      </w:pPr>
      <w:bookmarkStart w:id="276" w:name="_Toc213399167"/>
      <w:r w:rsidRPr="0092266A">
        <w:rPr>
          <w:rFonts w:cs="Times New Roman"/>
          <w:b/>
          <w:bCs/>
          <w:szCs w:val="24"/>
        </w:rPr>
        <w:t>APPENDIX IV: PARENTS</w:t>
      </w:r>
      <w:r w:rsidRPr="0092266A">
        <w:rPr>
          <w:rFonts w:eastAsia="Times New Roman" w:cs="Times New Roman"/>
          <w:b/>
          <w:bCs/>
          <w:szCs w:val="24"/>
        </w:rPr>
        <w:t xml:space="preserve"> </w:t>
      </w:r>
      <w:r w:rsidRPr="0092266A">
        <w:rPr>
          <w:rFonts w:cs="Times New Roman"/>
          <w:b/>
          <w:bCs/>
          <w:szCs w:val="24"/>
        </w:rPr>
        <w:t>QUESTIONNAIRES</w:t>
      </w:r>
      <w:bookmarkEnd w:id="276"/>
    </w:p>
    <w:p w14:paraId="3973DD4C" w14:textId="77777777" w:rsidR="00481F1C" w:rsidRPr="0092266A" w:rsidRDefault="00481F1C" w:rsidP="0092266A">
      <w:pPr>
        <w:spacing w:before="0" w:beforeAutospacing="0" w:after="0" w:afterAutospacing="0" w:line="480" w:lineRule="auto"/>
        <w:rPr>
          <w:rFonts w:eastAsia="Calibri" w:cs="Times New Roman"/>
          <w:b/>
          <w:bCs/>
          <w:szCs w:val="24"/>
        </w:rPr>
      </w:pPr>
      <w:r w:rsidRPr="0092266A">
        <w:rPr>
          <w:rFonts w:eastAsia="Calibri" w:cs="Times New Roman"/>
          <w:b/>
          <w:bCs/>
          <w:szCs w:val="24"/>
        </w:rPr>
        <w:t>Section A: Demographic Information</w:t>
      </w:r>
    </w:p>
    <w:p w14:paraId="2CFD7BF6" w14:textId="77777777"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(Kindly tick [</w:t>
      </w:r>
      <w:r w:rsidRPr="0092266A">
        <w:rPr>
          <w:rFonts w:ascii="Segoe UI Symbol" w:eastAsia="Calibri" w:hAnsi="Segoe UI Symbol" w:cs="Segoe UI Symbol"/>
          <w:szCs w:val="24"/>
        </w:rPr>
        <w:t>✓</w:t>
      </w:r>
      <w:r w:rsidRPr="0092266A">
        <w:rPr>
          <w:rFonts w:eastAsia="Calibri" w:cs="Times New Roman"/>
          <w:szCs w:val="24"/>
        </w:rPr>
        <w:t>] the appropriate response)</w:t>
      </w:r>
    </w:p>
    <w:p w14:paraId="13894D8F" w14:textId="77777777"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1.</w:t>
      </w:r>
      <w:r w:rsidRPr="0092266A">
        <w:rPr>
          <w:rFonts w:eastAsia="Calibri" w:cs="Times New Roman"/>
          <w:szCs w:val="24"/>
        </w:rPr>
        <w:tab/>
        <w:t>What is your gender?</w:t>
      </w:r>
    </w:p>
    <w:p w14:paraId="15711B7A" w14:textId="1583CE80" w:rsidR="00481F1C" w:rsidRPr="0092266A" w:rsidRDefault="00481F1C" w:rsidP="00144966">
      <w:pPr>
        <w:pStyle w:val="ListParagraph"/>
        <w:numPr>
          <w:ilvl w:val="0"/>
          <w:numId w:val="26"/>
        </w:numPr>
        <w:spacing w:before="0" w:beforeAutospacing="0" w:after="0" w:afterAutospacing="0" w:line="480" w:lineRule="auto"/>
        <w:rPr>
          <w:rFonts w:eastAsia="Calibri" w:cs="Times New Roman"/>
          <w:szCs w:val="24"/>
        </w:rPr>
      </w:pPr>
      <w:r w:rsidRPr="0092266A">
        <w:rPr>
          <w:rFonts w:eastAsia="Calibri" w:cs="Times New Roman"/>
          <w:szCs w:val="24"/>
        </w:rPr>
        <w:t>Male</w:t>
      </w:r>
    </w:p>
    <w:p w14:paraId="2F37D776" w14:textId="44A7BE03" w:rsidR="00481F1C" w:rsidRPr="0092266A" w:rsidRDefault="00481F1C" w:rsidP="00144966">
      <w:pPr>
        <w:pStyle w:val="ListParagraph"/>
        <w:numPr>
          <w:ilvl w:val="0"/>
          <w:numId w:val="26"/>
        </w:numPr>
        <w:spacing w:before="0" w:beforeAutospacing="0" w:after="0" w:afterAutospacing="0" w:line="480" w:lineRule="auto"/>
        <w:rPr>
          <w:rFonts w:eastAsia="Calibri" w:cs="Times New Roman"/>
          <w:szCs w:val="24"/>
        </w:rPr>
      </w:pPr>
      <w:r w:rsidRPr="0092266A">
        <w:rPr>
          <w:rFonts w:eastAsia="Calibri" w:cs="Times New Roman"/>
          <w:szCs w:val="24"/>
        </w:rPr>
        <w:t>Female</w:t>
      </w:r>
    </w:p>
    <w:p w14:paraId="0C518FEE" w14:textId="7B3B49AB"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2.</w:t>
      </w:r>
      <w:r w:rsidRPr="0092266A">
        <w:rPr>
          <w:rFonts w:eastAsia="Calibri" w:cs="Times New Roman"/>
          <w:szCs w:val="24"/>
        </w:rPr>
        <w:tab/>
        <w:t>What is your age bracket?</w:t>
      </w:r>
    </w:p>
    <w:p w14:paraId="300B4A92" w14:textId="3C1DE480" w:rsidR="00481F1C" w:rsidRPr="0092266A" w:rsidRDefault="00481F1C" w:rsidP="00144966">
      <w:pPr>
        <w:pStyle w:val="ListParagraph"/>
        <w:numPr>
          <w:ilvl w:val="0"/>
          <w:numId w:val="25"/>
        </w:numPr>
        <w:spacing w:before="0" w:beforeAutospacing="0" w:after="0" w:afterAutospacing="0" w:line="480" w:lineRule="auto"/>
        <w:rPr>
          <w:rFonts w:eastAsia="Calibri" w:cs="Times New Roman"/>
          <w:szCs w:val="24"/>
        </w:rPr>
      </w:pPr>
      <w:r w:rsidRPr="0092266A">
        <w:rPr>
          <w:rFonts w:eastAsia="Calibri" w:cs="Times New Roman"/>
          <w:szCs w:val="24"/>
        </w:rPr>
        <w:t>Below 30 years</w:t>
      </w:r>
    </w:p>
    <w:p w14:paraId="3C3883DA" w14:textId="2792FB0B" w:rsidR="00481F1C" w:rsidRPr="0092266A" w:rsidRDefault="00481F1C" w:rsidP="00144966">
      <w:pPr>
        <w:pStyle w:val="ListParagraph"/>
        <w:numPr>
          <w:ilvl w:val="0"/>
          <w:numId w:val="25"/>
        </w:numPr>
        <w:spacing w:before="0" w:beforeAutospacing="0" w:after="0" w:afterAutospacing="0" w:line="480" w:lineRule="auto"/>
        <w:rPr>
          <w:rFonts w:eastAsia="Calibri" w:cs="Times New Roman"/>
          <w:szCs w:val="24"/>
        </w:rPr>
      </w:pPr>
      <w:r w:rsidRPr="0092266A">
        <w:rPr>
          <w:rFonts w:eastAsia="Calibri" w:cs="Times New Roman"/>
          <w:szCs w:val="24"/>
        </w:rPr>
        <w:t>30 – 40 years</w:t>
      </w:r>
    </w:p>
    <w:p w14:paraId="5F27209A" w14:textId="782E56BA" w:rsidR="00481F1C" w:rsidRPr="0092266A" w:rsidRDefault="00481F1C" w:rsidP="00144966">
      <w:pPr>
        <w:pStyle w:val="ListParagraph"/>
        <w:numPr>
          <w:ilvl w:val="0"/>
          <w:numId w:val="25"/>
        </w:numPr>
        <w:spacing w:before="0" w:beforeAutospacing="0" w:after="0" w:afterAutospacing="0" w:line="480" w:lineRule="auto"/>
        <w:rPr>
          <w:rFonts w:eastAsia="Calibri" w:cs="Times New Roman"/>
          <w:szCs w:val="24"/>
        </w:rPr>
      </w:pPr>
      <w:r w:rsidRPr="0092266A">
        <w:rPr>
          <w:rFonts w:eastAsia="Calibri" w:cs="Times New Roman"/>
          <w:szCs w:val="24"/>
        </w:rPr>
        <w:t>41 – 50 years</w:t>
      </w:r>
    </w:p>
    <w:p w14:paraId="7B1AAF0D" w14:textId="0027ED7D" w:rsidR="00481F1C" w:rsidRPr="0092266A" w:rsidRDefault="00481F1C" w:rsidP="00144966">
      <w:pPr>
        <w:pStyle w:val="ListParagraph"/>
        <w:numPr>
          <w:ilvl w:val="0"/>
          <w:numId w:val="25"/>
        </w:numPr>
        <w:spacing w:before="0" w:beforeAutospacing="0" w:after="0" w:afterAutospacing="0" w:line="480" w:lineRule="auto"/>
        <w:rPr>
          <w:rFonts w:eastAsia="Calibri" w:cs="Times New Roman"/>
          <w:szCs w:val="24"/>
        </w:rPr>
      </w:pPr>
      <w:r w:rsidRPr="0092266A">
        <w:rPr>
          <w:rFonts w:eastAsia="Calibri" w:cs="Times New Roman"/>
          <w:szCs w:val="24"/>
        </w:rPr>
        <w:t>Above 50 years</w:t>
      </w:r>
    </w:p>
    <w:p w14:paraId="49BA7045" w14:textId="41CD7BA7"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3.What is your highest level of education?</w:t>
      </w:r>
    </w:p>
    <w:p w14:paraId="6ED1B79D" w14:textId="77777777" w:rsidR="00F577B5" w:rsidRPr="0092266A" w:rsidRDefault="00F577B5">
      <w:pPr>
        <w:numPr>
          <w:ilvl w:val="1"/>
          <w:numId w:val="5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No formal education </w:t>
      </w:r>
      <w:proofErr w:type="gramStart"/>
      <w:r w:rsidRPr="0092266A">
        <w:rPr>
          <w:rFonts w:eastAsia="Times New Roman" w:cs="Times New Roman"/>
          <w:szCs w:val="24"/>
        </w:rPr>
        <w:t>[ ]</w:t>
      </w:r>
      <w:proofErr w:type="gramEnd"/>
    </w:p>
    <w:p w14:paraId="7E7E01B6" w14:textId="77777777" w:rsidR="00F577B5" w:rsidRPr="0092266A" w:rsidRDefault="00F577B5">
      <w:pPr>
        <w:numPr>
          <w:ilvl w:val="1"/>
          <w:numId w:val="50"/>
        </w:numPr>
        <w:spacing w:before="0" w:beforeAutospacing="0" w:after="0" w:afterAutospacing="0" w:line="480" w:lineRule="auto"/>
        <w:rPr>
          <w:rFonts w:eastAsia="Times New Roman" w:cs="Times New Roman"/>
          <w:szCs w:val="24"/>
        </w:rPr>
      </w:pPr>
      <w:r w:rsidRPr="0092266A">
        <w:rPr>
          <w:rFonts w:eastAsia="Times New Roman" w:cs="Times New Roman"/>
          <w:szCs w:val="24"/>
        </w:rPr>
        <w:lastRenderedPageBreak/>
        <w:t xml:space="preserve">Primary </w:t>
      </w:r>
      <w:proofErr w:type="gramStart"/>
      <w:r w:rsidRPr="0092266A">
        <w:rPr>
          <w:rFonts w:eastAsia="Times New Roman" w:cs="Times New Roman"/>
          <w:szCs w:val="24"/>
        </w:rPr>
        <w:t>[ ]</w:t>
      </w:r>
      <w:proofErr w:type="gramEnd"/>
    </w:p>
    <w:p w14:paraId="431490BD" w14:textId="77777777" w:rsidR="00F577B5" w:rsidRPr="0092266A" w:rsidRDefault="00F577B5">
      <w:pPr>
        <w:numPr>
          <w:ilvl w:val="1"/>
          <w:numId w:val="5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Secondary </w:t>
      </w:r>
      <w:proofErr w:type="gramStart"/>
      <w:r w:rsidRPr="0092266A">
        <w:rPr>
          <w:rFonts w:eastAsia="Times New Roman" w:cs="Times New Roman"/>
          <w:szCs w:val="24"/>
        </w:rPr>
        <w:t>[ ]</w:t>
      </w:r>
      <w:proofErr w:type="gramEnd"/>
    </w:p>
    <w:p w14:paraId="0701729D" w14:textId="77777777" w:rsidR="00F577B5" w:rsidRPr="0092266A" w:rsidRDefault="00F577B5">
      <w:pPr>
        <w:numPr>
          <w:ilvl w:val="1"/>
          <w:numId w:val="5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College/Technical Training </w:t>
      </w:r>
      <w:proofErr w:type="gramStart"/>
      <w:r w:rsidRPr="0092266A">
        <w:rPr>
          <w:rFonts w:eastAsia="Times New Roman" w:cs="Times New Roman"/>
          <w:szCs w:val="24"/>
        </w:rPr>
        <w:t>[ ]</w:t>
      </w:r>
      <w:proofErr w:type="gramEnd"/>
    </w:p>
    <w:p w14:paraId="3E165EB0" w14:textId="3794A244" w:rsidR="006975E1" w:rsidRPr="0092266A" w:rsidRDefault="00F577B5">
      <w:pPr>
        <w:numPr>
          <w:ilvl w:val="1"/>
          <w:numId w:val="50"/>
        </w:numPr>
        <w:spacing w:before="0" w:beforeAutospacing="0" w:after="0" w:afterAutospacing="0" w:line="480" w:lineRule="auto"/>
        <w:rPr>
          <w:rFonts w:eastAsia="Times New Roman" w:cs="Times New Roman"/>
          <w:szCs w:val="24"/>
        </w:rPr>
      </w:pPr>
      <w:r w:rsidRPr="0092266A">
        <w:rPr>
          <w:rFonts w:eastAsia="Times New Roman" w:cs="Times New Roman"/>
          <w:szCs w:val="24"/>
        </w:rPr>
        <w:t xml:space="preserve">University </w:t>
      </w:r>
      <w:proofErr w:type="gramStart"/>
      <w:r w:rsidRPr="0092266A">
        <w:rPr>
          <w:rFonts w:eastAsia="Times New Roman" w:cs="Times New Roman"/>
          <w:szCs w:val="24"/>
        </w:rPr>
        <w:t>[ ]</w:t>
      </w:r>
      <w:proofErr w:type="gramEnd"/>
    </w:p>
    <w:p w14:paraId="1DD4E696" w14:textId="510B6B0B"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4.</w:t>
      </w:r>
      <w:r w:rsidRPr="0092266A">
        <w:rPr>
          <w:rFonts w:eastAsia="Calibri" w:cs="Times New Roman"/>
          <w:szCs w:val="24"/>
        </w:rPr>
        <w:tab/>
        <w:t>What is your occupation?</w:t>
      </w:r>
    </w:p>
    <w:p w14:paraId="0B9EBC1F" w14:textId="49F4FAFE" w:rsidR="00481F1C" w:rsidRPr="0092266A" w:rsidRDefault="00481F1C" w:rsidP="0092266A">
      <w:pPr>
        <w:pStyle w:val="ListParagraph"/>
        <w:numPr>
          <w:ilvl w:val="0"/>
          <w:numId w:val="24"/>
        </w:numPr>
        <w:spacing w:before="0" w:beforeAutospacing="0" w:after="0" w:afterAutospacing="0" w:line="480" w:lineRule="auto"/>
        <w:rPr>
          <w:rFonts w:eastAsia="Calibri" w:cs="Times New Roman"/>
          <w:szCs w:val="24"/>
        </w:rPr>
      </w:pPr>
      <w:r w:rsidRPr="0092266A">
        <w:rPr>
          <w:rFonts w:eastAsia="Calibri" w:cs="Times New Roman"/>
          <w:szCs w:val="24"/>
        </w:rPr>
        <w:t>Self-employed</w:t>
      </w:r>
    </w:p>
    <w:p w14:paraId="63A3AA81" w14:textId="064C1F83" w:rsidR="00481F1C" w:rsidRPr="0092266A" w:rsidRDefault="00481F1C" w:rsidP="0092266A">
      <w:pPr>
        <w:pStyle w:val="ListParagraph"/>
        <w:numPr>
          <w:ilvl w:val="0"/>
          <w:numId w:val="24"/>
        </w:numPr>
        <w:spacing w:before="0" w:beforeAutospacing="0" w:after="0" w:afterAutospacing="0" w:line="480" w:lineRule="auto"/>
        <w:rPr>
          <w:rFonts w:eastAsia="Calibri" w:cs="Times New Roman"/>
          <w:szCs w:val="24"/>
        </w:rPr>
      </w:pPr>
      <w:r w:rsidRPr="0092266A">
        <w:rPr>
          <w:rFonts w:eastAsia="Calibri" w:cs="Times New Roman"/>
          <w:szCs w:val="24"/>
        </w:rPr>
        <w:t>Formal employment</w:t>
      </w:r>
    </w:p>
    <w:p w14:paraId="18D10E60" w14:textId="095518B8" w:rsidR="00481F1C" w:rsidRPr="0092266A" w:rsidRDefault="00481F1C" w:rsidP="0092266A">
      <w:pPr>
        <w:pStyle w:val="ListParagraph"/>
        <w:numPr>
          <w:ilvl w:val="0"/>
          <w:numId w:val="24"/>
        </w:numPr>
        <w:spacing w:before="0" w:beforeAutospacing="0" w:after="0" w:afterAutospacing="0" w:line="480" w:lineRule="auto"/>
        <w:rPr>
          <w:rFonts w:eastAsia="Calibri" w:cs="Times New Roman"/>
          <w:szCs w:val="24"/>
        </w:rPr>
      </w:pPr>
      <w:r w:rsidRPr="0092266A">
        <w:rPr>
          <w:rFonts w:eastAsia="Calibri" w:cs="Times New Roman"/>
          <w:szCs w:val="24"/>
        </w:rPr>
        <w:t>Casual laborer</w:t>
      </w:r>
    </w:p>
    <w:p w14:paraId="272147DA" w14:textId="48C067C3" w:rsidR="00481F1C" w:rsidRPr="0092266A" w:rsidRDefault="00481F1C" w:rsidP="0092266A">
      <w:pPr>
        <w:pStyle w:val="ListParagraph"/>
        <w:numPr>
          <w:ilvl w:val="0"/>
          <w:numId w:val="24"/>
        </w:numPr>
        <w:spacing w:before="0" w:beforeAutospacing="0" w:after="0" w:afterAutospacing="0" w:line="480" w:lineRule="auto"/>
        <w:rPr>
          <w:rFonts w:eastAsia="Calibri" w:cs="Times New Roman"/>
          <w:szCs w:val="24"/>
        </w:rPr>
      </w:pPr>
      <w:r w:rsidRPr="0092266A">
        <w:rPr>
          <w:rFonts w:eastAsia="Calibri" w:cs="Times New Roman"/>
          <w:szCs w:val="24"/>
        </w:rPr>
        <w:t>Unemployed</w:t>
      </w:r>
    </w:p>
    <w:p w14:paraId="42CE3AE8" w14:textId="1B444ED7" w:rsidR="00481F1C" w:rsidRPr="0092266A" w:rsidRDefault="00481F1C" w:rsidP="0092266A">
      <w:pPr>
        <w:pStyle w:val="ListParagraph"/>
        <w:numPr>
          <w:ilvl w:val="0"/>
          <w:numId w:val="24"/>
        </w:numPr>
        <w:spacing w:before="0" w:beforeAutospacing="0" w:after="0" w:afterAutospacing="0" w:line="480" w:lineRule="auto"/>
        <w:rPr>
          <w:rFonts w:eastAsia="Calibri" w:cs="Times New Roman"/>
          <w:szCs w:val="24"/>
        </w:rPr>
      </w:pPr>
      <w:r w:rsidRPr="0092266A">
        <w:rPr>
          <w:rFonts w:eastAsia="Calibri" w:cs="Times New Roman"/>
          <w:szCs w:val="24"/>
        </w:rPr>
        <w:t>Other (Specify) _______________</w:t>
      </w:r>
    </w:p>
    <w:p w14:paraId="7CB69F68" w14:textId="6EA4CD32"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5.</w:t>
      </w:r>
      <w:r w:rsidRPr="0092266A">
        <w:rPr>
          <w:rFonts w:eastAsia="Calibri" w:cs="Times New Roman"/>
          <w:szCs w:val="24"/>
        </w:rPr>
        <w:tab/>
        <w:t>How many children do you have in secondary school?</w:t>
      </w:r>
    </w:p>
    <w:p w14:paraId="050E63C7" w14:textId="45A63A85" w:rsidR="00481F1C" w:rsidRPr="0092266A" w:rsidRDefault="00481F1C" w:rsidP="0092266A">
      <w:pPr>
        <w:pStyle w:val="ListParagraph"/>
        <w:numPr>
          <w:ilvl w:val="0"/>
          <w:numId w:val="23"/>
        </w:numPr>
        <w:spacing w:before="0" w:beforeAutospacing="0" w:after="0" w:afterAutospacing="0" w:line="480" w:lineRule="auto"/>
        <w:rPr>
          <w:rFonts w:eastAsia="Calibri" w:cs="Times New Roman"/>
          <w:szCs w:val="24"/>
        </w:rPr>
      </w:pPr>
      <w:r w:rsidRPr="0092266A">
        <w:rPr>
          <w:rFonts w:eastAsia="Calibri" w:cs="Times New Roman"/>
          <w:szCs w:val="24"/>
        </w:rPr>
        <w:t>One</w:t>
      </w:r>
    </w:p>
    <w:p w14:paraId="14167AAC" w14:textId="27255732" w:rsidR="00481F1C" w:rsidRPr="0092266A" w:rsidRDefault="00481F1C" w:rsidP="0092266A">
      <w:pPr>
        <w:pStyle w:val="ListParagraph"/>
        <w:numPr>
          <w:ilvl w:val="0"/>
          <w:numId w:val="23"/>
        </w:numPr>
        <w:spacing w:before="0" w:beforeAutospacing="0" w:after="0" w:afterAutospacing="0" w:line="480" w:lineRule="auto"/>
        <w:rPr>
          <w:rFonts w:eastAsia="Calibri" w:cs="Times New Roman"/>
          <w:szCs w:val="24"/>
        </w:rPr>
      </w:pPr>
      <w:r w:rsidRPr="0092266A">
        <w:rPr>
          <w:rFonts w:eastAsia="Calibri" w:cs="Times New Roman"/>
          <w:szCs w:val="24"/>
        </w:rPr>
        <w:t>Two</w:t>
      </w:r>
    </w:p>
    <w:p w14:paraId="3D6CE6DC" w14:textId="690A860D" w:rsidR="00481F1C" w:rsidRPr="0092266A" w:rsidRDefault="00481F1C" w:rsidP="0092266A">
      <w:pPr>
        <w:pStyle w:val="ListParagraph"/>
        <w:numPr>
          <w:ilvl w:val="0"/>
          <w:numId w:val="23"/>
        </w:numPr>
        <w:spacing w:before="0" w:beforeAutospacing="0" w:after="0" w:afterAutospacing="0" w:line="480" w:lineRule="auto"/>
        <w:rPr>
          <w:rFonts w:eastAsia="Calibri" w:cs="Times New Roman"/>
          <w:szCs w:val="24"/>
        </w:rPr>
      </w:pPr>
      <w:r w:rsidRPr="0092266A">
        <w:rPr>
          <w:rFonts w:eastAsia="Calibri" w:cs="Times New Roman"/>
          <w:szCs w:val="24"/>
        </w:rPr>
        <w:t>Three</w:t>
      </w:r>
    </w:p>
    <w:p w14:paraId="15E15F9D" w14:textId="6A18AB93" w:rsidR="00481F1C" w:rsidRPr="0092266A" w:rsidRDefault="00481F1C" w:rsidP="0092266A">
      <w:pPr>
        <w:pStyle w:val="ListParagraph"/>
        <w:numPr>
          <w:ilvl w:val="0"/>
          <w:numId w:val="23"/>
        </w:numPr>
        <w:spacing w:before="0" w:beforeAutospacing="0" w:after="0" w:afterAutospacing="0" w:line="480" w:lineRule="auto"/>
        <w:rPr>
          <w:rFonts w:eastAsia="Calibri" w:cs="Times New Roman"/>
          <w:szCs w:val="24"/>
        </w:rPr>
      </w:pPr>
      <w:r w:rsidRPr="0092266A">
        <w:rPr>
          <w:rFonts w:eastAsia="Calibri" w:cs="Times New Roman"/>
          <w:szCs w:val="24"/>
        </w:rPr>
        <w:t>More than three</w:t>
      </w:r>
    </w:p>
    <w:p w14:paraId="021DCDC6" w14:textId="7A8B7C7B"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6.</w:t>
      </w:r>
      <w:r w:rsidRPr="0092266A">
        <w:rPr>
          <w:rFonts w:eastAsia="Calibri" w:cs="Times New Roman"/>
          <w:szCs w:val="24"/>
        </w:rPr>
        <w:tab/>
        <w:t>Does your child take Christian Religious Education (CRE) in school?</w:t>
      </w:r>
    </w:p>
    <w:p w14:paraId="4C6BE033" w14:textId="29FA6292" w:rsidR="00481F1C" w:rsidRPr="0092266A" w:rsidRDefault="00481F1C" w:rsidP="0092266A">
      <w:pPr>
        <w:pStyle w:val="ListParagraph"/>
        <w:numPr>
          <w:ilvl w:val="0"/>
          <w:numId w:val="22"/>
        </w:numPr>
        <w:spacing w:before="0" w:beforeAutospacing="0" w:after="0" w:afterAutospacing="0" w:line="480" w:lineRule="auto"/>
        <w:rPr>
          <w:rFonts w:eastAsia="Calibri" w:cs="Times New Roman"/>
          <w:szCs w:val="24"/>
        </w:rPr>
      </w:pPr>
      <w:r w:rsidRPr="0092266A">
        <w:rPr>
          <w:rFonts w:eastAsia="Calibri" w:cs="Times New Roman"/>
          <w:szCs w:val="24"/>
        </w:rPr>
        <w:t>Yes</w:t>
      </w:r>
    </w:p>
    <w:p w14:paraId="6184D201" w14:textId="5C804031" w:rsidR="00481F1C" w:rsidRPr="0092266A" w:rsidRDefault="00481F1C" w:rsidP="0092266A">
      <w:pPr>
        <w:pStyle w:val="ListParagraph"/>
        <w:numPr>
          <w:ilvl w:val="0"/>
          <w:numId w:val="22"/>
        </w:numPr>
        <w:spacing w:before="0" w:beforeAutospacing="0" w:after="0" w:afterAutospacing="0" w:line="480" w:lineRule="auto"/>
        <w:rPr>
          <w:rFonts w:eastAsia="Calibri" w:cs="Times New Roman"/>
          <w:szCs w:val="24"/>
        </w:rPr>
      </w:pPr>
      <w:r w:rsidRPr="0092266A">
        <w:rPr>
          <w:rFonts w:eastAsia="Calibri" w:cs="Times New Roman"/>
          <w:szCs w:val="24"/>
        </w:rPr>
        <w:t>No</w:t>
      </w:r>
    </w:p>
    <w:p w14:paraId="3F795A2A" w14:textId="6CE534C5" w:rsidR="00481F1C" w:rsidRPr="0092266A" w:rsidRDefault="00481F1C" w:rsidP="0092266A">
      <w:pPr>
        <w:pStyle w:val="ListParagraph"/>
        <w:numPr>
          <w:ilvl w:val="0"/>
          <w:numId w:val="22"/>
        </w:numPr>
        <w:spacing w:before="0" w:beforeAutospacing="0" w:after="0" w:afterAutospacing="0" w:line="480" w:lineRule="auto"/>
        <w:rPr>
          <w:rFonts w:eastAsia="Calibri" w:cs="Times New Roman"/>
          <w:szCs w:val="24"/>
        </w:rPr>
      </w:pPr>
      <w:r w:rsidRPr="0092266A">
        <w:rPr>
          <w:rFonts w:eastAsia="Calibri" w:cs="Times New Roman"/>
          <w:szCs w:val="24"/>
        </w:rPr>
        <w:t>Not sure</w:t>
      </w:r>
    </w:p>
    <w:p w14:paraId="2D84C304" w14:textId="77777777"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________________________________________</w:t>
      </w:r>
    </w:p>
    <w:p w14:paraId="251AE33C" w14:textId="77777777" w:rsidR="00F955C4" w:rsidRDefault="00F955C4" w:rsidP="0092266A">
      <w:pPr>
        <w:spacing w:before="0" w:beforeAutospacing="0" w:after="0" w:afterAutospacing="0" w:line="480" w:lineRule="auto"/>
        <w:rPr>
          <w:rFonts w:eastAsia="Calibri" w:cs="Times New Roman"/>
          <w:b/>
          <w:bCs/>
          <w:szCs w:val="24"/>
        </w:rPr>
      </w:pPr>
    </w:p>
    <w:p w14:paraId="138C34DD" w14:textId="77777777" w:rsidR="00F955C4" w:rsidRDefault="00F955C4" w:rsidP="0092266A">
      <w:pPr>
        <w:spacing w:before="0" w:beforeAutospacing="0" w:after="0" w:afterAutospacing="0" w:line="480" w:lineRule="auto"/>
        <w:rPr>
          <w:rFonts w:eastAsia="Calibri" w:cs="Times New Roman"/>
          <w:b/>
          <w:bCs/>
          <w:szCs w:val="24"/>
        </w:rPr>
      </w:pPr>
    </w:p>
    <w:p w14:paraId="04D4C161" w14:textId="77777777" w:rsidR="00F955C4" w:rsidRDefault="00F955C4" w:rsidP="0092266A">
      <w:pPr>
        <w:spacing w:before="0" w:beforeAutospacing="0" w:after="0" w:afterAutospacing="0" w:line="480" w:lineRule="auto"/>
        <w:rPr>
          <w:rFonts w:eastAsia="Calibri" w:cs="Times New Roman"/>
          <w:b/>
          <w:bCs/>
          <w:szCs w:val="24"/>
        </w:rPr>
      </w:pPr>
    </w:p>
    <w:p w14:paraId="710B5777" w14:textId="77777777" w:rsidR="00F955C4" w:rsidRDefault="00F955C4" w:rsidP="0092266A">
      <w:pPr>
        <w:spacing w:before="0" w:beforeAutospacing="0" w:after="0" w:afterAutospacing="0" w:line="480" w:lineRule="auto"/>
        <w:rPr>
          <w:rFonts w:eastAsia="Calibri" w:cs="Times New Roman"/>
          <w:b/>
          <w:bCs/>
          <w:szCs w:val="24"/>
        </w:rPr>
      </w:pPr>
    </w:p>
    <w:p w14:paraId="5B275708" w14:textId="77777777" w:rsidR="00F955C4" w:rsidRDefault="00F955C4" w:rsidP="0092266A">
      <w:pPr>
        <w:spacing w:before="0" w:beforeAutospacing="0" w:after="0" w:afterAutospacing="0" w:line="480" w:lineRule="auto"/>
        <w:rPr>
          <w:rFonts w:eastAsia="Calibri" w:cs="Times New Roman"/>
          <w:b/>
          <w:bCs/>
          <w:szCs w:val="24"/>
        </w:rPr>
      </w:pPr>
    </w:p>
    <w:p w14:paraId="0F42AFD7" w14:textId="77777777" w:rsidR="00F955C4" w:rsidRDefault="00F955C4" w:rsidP="0092266A">
      <w:pPr>
        <w:spacing w:before="0" w:beforeAutospacing="0" w:after="0" w:afterAutospacing="0" w:line="480" w:lineRule="auto"/>
        <w:rPr>
          <w:rFonts w:eastAsia="Calibri" w:cs="Times New Roman"/>
          <w:b/>
          <w:bCs/>
          <w:szCs w:val="24"/>
        </w:rPr>
      </w:pPr>
    </w:p>
    <w:p w14:paraId="0C608E18" w14:textId="77777777" w:rsidR="00F955C4" w:rsidRDefault="00F955C4" w:rsidP="0092266A">
      <w:pPr>
        <w:spacing w:before="0" w:beforeAutospacing="0" w:after="0" w:afterAutospacing="0" w:line="480" w:lineRule="auto"/>
        <w:rPr>
          <w:rFonts w:eastAsia="Calibri" w:cs="Times New Roman"/>
          <w:b/>
          <w:bCs/>
          <w:szCs w:val="24"/>
        </w:rPr>
      </w:pPr>
    </w:p>
    <w:p w14:paraId="6F37F107" w14:textId="77777777" w:rsidR="00F955C4" w:rsidRDefault="00F955C4" w:rsidP="0092266A">
      <w:pPr>
        <w:spacing w:before="0" w:beforeAutospacing="0" w:after="0" w:afterAutospacing="0" w:line="480" w:lineRule="auto"/>
        <w:rPr>
          <w:rFonts w:eastAsia="Calibri" w:cs="Times New Roman"/>
          <w:b/>
          <w:bCs/>
          <w:szCs w:val="24"/>
        </w:rPr>
      </w:pPr>
    </w:p>
    <w:p w14:paraId="5026903B" w14:textId="77777777" w:rsidR="00F955C4" w:rsidRDefault="00F955C4" w:rsidP="0092266A">
      <w:pPr>
        <w:spacing w:before="0" w:beforeAutospacing="0" w:after="0" w:afterAutospacing="0" w:line="480" w:lineRule="auto"/>
        <w:rPr>
          <w:rFonts w:eastAsia="Calibri" w:cs="Times New Roman"/>
          <w:b/>
          <w:bCs/>
          <w:szCs w:val="24"/>
        </w:rPr>
      </w:pPr>
    </w:p>
    <w:p w14:paraId="593A4E69" w14:textId="5468DA85" w:rsidR="00481F1C" w:rsidRPr="0092266A" w:rsidRDefault="00481F1C" w:rsidP="0092266A">
      <w:pPr>
        <w:spacing w:before="0" w:beforeAutospacing="0" w:after="0" w:afterAutospacing="0" w:line="480" w:lineRule="auto"/>
        <w:rPr>
          <w:rFonts w:eastAsia="Calibri" w:cs="Times New Roman"/>
          <w:b/>
          <w:bCs/>
          <w:szCs w:val="24"/>
        </w:rPr>
      </w:pPr>
      <w:r w:rsidRPr="0092266A">
        <w:rPr>
          <w:rFonts w:eastAsia="Calibri" w:cs="Times New Roman"/>
          <w:b/>
          <w:bCs/>
          <w:szCs w:val="24"/>
        </w:rPr>
        <w:t>Section B: Perceptions on the Role and Effectiveness of Teaching CRE in Promoting Moral Values</w:t>
      </w:r>
    </w:p>
    <w:p w14:paraId="2CDF09CE" w14:textId="77777777"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(Please indicate your level of agreement with the following statements using the scale below:)</w:t>
      </w:r>
    </w:p>
    <w:p w14:paraId="54DEC4D6" w14:textId="038800C0" w:rsidR="00481F1C" w:rsidRPr="0092266A" w:rsidRDefault="00481F1C" w:rsidP="0092266A">
      <w:pPr>
        <w:spacing w:before="0" w:beforeAutospacing="0" w:after="0" w:afterAutospacing="0" w:line="480" w:lineRule="auto"/>
        <w:rPr>
          <w:rFonts w:eastAsia="Calibri" w:cs="Times New Roman"/>
          <w:szCs w:val="24"/>
        </w:rPr>
      </w:pPr>
      <w:r w:rsidRPr="0092266A">
        <w:rPr>
          <w:rFonts w:eastAsia="Calibri" w:cs="Times New Roman"/>
          <w:szCs w:val="24"/>
        </w:rPr>
        <w:t>1 = Strongly Disagree, 2 = Disagree, 3 = Neutral, 4 = Agree, 5 = Strongly Agree</w:t>
      </w:r>
    </w:p>
    <w:tbl>
      <w:tblPr>
        <w:tblW w:w="5057" w:type="pct"/>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44"/>
        <w:gridCol w:w="615"/>
        <w:gridCol w:w="616"/>
        <w:gridCol w:w="525"/>
        <w:gridCol w:w="525"/>
        <w:gridCol w:w="569"/>
      </w:tblGrid>
      <w:tr w:rsidR="00956387" w:rsidRPr="0092266A" w14:paraId="4596A08D" w14:textId="77777777" w:rsidTr="00F955C4">
        <w:trPr>
          <w:cantSplit/>
          <w:tblHeader/>
        </w:trPr>
        <w:tc>
          <w:tcPr>
            <w:tcW w:w="3302" w:type="pct"/>
            <w:vMerge w:val="restart"/>
          </w:tcPr>
          <w:p w14:paraId="3436D1F7" w14:textId="77777777" w:rsidR="00956387" w:rsidRPr="0092266A" w:rsidRDefault="00956387" w:rsidP="0092266A">
            <w:pPr>
              <w:spacing w:before="0" w:beforeAutospacing="0" w:after="0" w:afterAutospacing="0" w:line="480" w:lineRule="auto"/>
              <w:rPr>
                <w:rFonts w:cs="Times New Roman"/>
                <w:szCs w:val="24"/>
              </w:rPr>
            </w:pPr>
            <w:r w:rsidRPr="0092266A">
              <w:rPr>
                <w:rFonts w:cs="Times New Roman"/>
                <w:b/>
                <w:szCs w:val="24"/>
              </w:rPr>
              <w:t>Statements</w:t>
            </w:r>
          </w:p>
        </w:tc>
        <w:tc>
          <w:tcPr>
            <w:tcW w:w="1698" w:type="pct"/>
            <w:gridSpan w:val="5"/>
          </w:tcPr>
          <w:p w14:paraId="3621B12B"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Extent of (dis) agreement</w:t>
            </w:r>
          </w:p>
        </w:tc>
      </w:tr>
      <w:tr w:rsidR="00956387" w:rsidRPr="0092266A" w14:paraId="423A76AD" w14:textId="77777777" w:rsidTr="00F955C4">
        <w:trPr>
          <w:cantSplit/>
          <w:tblHeader/>
        </w:trPr>
        <w:tc>
          <w:tcPr>
            <w:tcW w:w="3302" w:type="pct"/>
            <w:vMerge/>
          </w:tcPr>
          <w:p w14:paraId="3E9A2A92" w14:textId="77777777" w:rsidR="00956387" w:rsidRPr="0092266A" w:rsidRDefault="00956387" w:rsidP="0092266A">
            <w:pPr>
              <w:spacing w:before="0" w:beforeAutospacing="0" w:after="0" w:afterAutospacing="0" w:line="480" w:lineRule="auto"/>
              <w:rPr>
                <w:rFonts w:cs="Times New Roman"/>
                <w:b/>
                <w:szCs w:val="24"/>
              </w:rPr>
            </w:pPr>
          </w:p>
        </w:tc>
        <w:tc>
          <w:tcPr>
            <w:tcW w:w="366" w:type="pct"/>
          </w:tcPr>
          <w:p w14:paraId="3B600BB7"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1</w:t>
            </w:r>
          </w:p>
        </w:tc>
        <w:tc>
          <w:tcPr>
            <w:tcW w:w="367" w:type="pct"/>
          </w:tcPr>
          <w:p w14:paraId="6EAE3BCD"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2</w:t>
            </w:r>
          </w:p>
        </w:tc>
        <w:tc>
          <w:tcPr>
            <w:tcW w:w="313" w:type="pct"/>
          </w:tcPr>
          <w:p w14:paraId="2D391CE3"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3</w:t>
            </w:r>
          </w:p>
        </w:tc>
        <w:tc>
          <w:tcPr>
            <w:tcW w:w="313" w:type="pct"/>
          </w:tcPr>
          <w:p w14:paraId="0315FC39"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4</w:t>
            </w:r>
          </w:p>
        </w:tc>
        <w:tc>
          <w:tcPr>
            <w:tcW w:w="338" w:type="pct"/>
          </w:tcPr>
          <w:p w14:paraId="7D79BC51" w14:textId="77777777" w:rsidR="00956387" w:rsidRPr="0092266A" w:rsidRDefault="00956387" w:rsidP="0092266A">
            <w:pPr>
              <w:spacing w:before="0" w:beforeAutospacing="0" w:after="0" w:afterAutospacing="0" w:line="480" w:lineRule="auto"/>
              <w:rPr>
                <w:rFonts w:cs="Times New Roman"/>
                <w:b/>
                <w:szCs w:val="24"/>
                <w:lang w:val="en-GB"/>
              </w:rPr>
            </w:pPr>
            <w:r w:rsidRPr="0092266A">
              <w:rPr>
                <w:rFonts w:cs="Times New Roman"/>
                <w:b/>
                <w:szCs w:val="24"/>
                <w:lang w:val="en-GB"/>
              </w:rPr>
              <w:t>5</w:t>
            </w:r>
          </w:p>
        </w:tc>
      </w:tr>
      <w:tr w:rsidR="00956387" w:rsidRPr="0092266A" w14:paraId="1454D2AD" w14:textId="77777777" w:rsidTr="00F955C4">
        <w:trPr>
          <w:cantSplit/>
        </w:trPr>
        <w:tc>
          <w:tcPr>
            <w:tcW w:w="3302" w:type="pct"/>
          </w:tcPr>
          <w:p w14:paraId="57E79001" w14:textId="17CA6B45" w:rsidR="00956387" w:rsidRPr="0092266A" w:rsidRDefault="00933A73" w:rsidP="00F955C4">
            <w:pPr>
              <w:spacing w:before="0" w:beforeAutospacing="0" w:after="0" w:afterAutospacing="0"/>
              <w:rPr>
                <w:rFonts w:cs="Times New Roman"/>
                <w:szCs w:val="24"/>
              </w:rPr>
            </w:pPr>
            <w:r w:rsidRPr="0092266A">
              <w:rPr>
                <w:rFonts w:eastAsia="Times New Roman" w:cs="Times New Roman"/>
                <w:szCs w:val="24"/>
              </w:rPr>
              <w:t>I believe that the CRE lessons my child receives at school help them develop good moral values (like being honest, respectful, and responsible).</w:t>
            </w:r>
          </w:p>
        </w:tc>
        <w:tc>
          <w:tcPr>
            <w:tcW w:w="366" w:type="pct"/>
          </w:tcPr>
          <w:p w14:paraId="698C694D" w14:textId="77777777" w:rsidR="00956387" w:rsidRPr="0092266A" w:rsidRDefault="00956387" w:rsidP="00F955C4">
            <w:pPr>
              <w:spacing w:before="0" w:beforeAutospacing="0" w:after="0" w:afterAutospacing="0"/>
              <w:rPr>
                <w:rFonts w:cs="Times New Roman"/>
                <w:b/>
                <w:szCs w:val="24"/>
                <w:lang w:val="en-GB"/>
              </w:rPr>
            </w:pPr>
          </w:p>
        </w:tc>
        <w:tc>
          <w:tcPr>
            <w:tcW w:w="367" w:type="pct"/>
          </w:tcPr>
          <w:p w14:paraId="4AB0A13D"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75267B12"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604C608A" w14:textId="77777777" w:rsidR="00956387" w:rsidRPr="0092266A" w:rsidRDefault="00956387" w:rsidP="00F955C4">
            <w:pPr>
              <w:spacing w:before="0" w:beforeAutospacing="0" w:after="0" w:afterAutospacing="0"/>
              <w:rPr>
                <w:rFonts w:cs="Times New Roman"/>
                <w:b/>
                <w:szCs w:val="24"/>
                <w:lang w:val="en-GB"/>
              </w:rPr>
            </w:pPr>
          </w:p>
        </w:tc>
        <w:tc>
          <w:tcPr>
            <w:tcW w:w="338" w:type="pct"/>
          </w:tcPr>
          <w:p w14:paraId="6D2089D6" w14:textId="77777777" w:rsidR="00956387" w:rsidRPr="0092266A" w:rsidRDefault="00956387" w:rsidP="00F955C4">
            <w:pPr>
              <w:spacing w:before="0" w:beforeAutospacing="0" w:after="0" w:afterAutospacing="0"/>
              <w:rPr>
                <w:rFonts w:cs="Times New Roman"/>
                <w:b/>
                <w:szCs w:val="24"/>
                <w:lang w:val="en-GB"/>
              </w:rPr>
            </w:pPr>
          </w:p>
        </w:tc>
      </w:tr>
      <w:tr w:rsidR="00933A73" w:rsidRPr="0092266A" w14:paraId="1FDDB635" w14:textId="77777777" w:rsidTr="00F955C4">
        <w:trPr>
          <w:cantSplit/>
        </w:trPr>
        <w:tc>
          <w:tcPr>
            <w:tcW w:w="3302" w:type="pct"/>
          </w:tcPr>
          <w:p w14:paraId="4C5DA8DC" w14:textId="16B66F7D" w:rsidR="00933A73" w:rsidRPr="0092266A" w:rsidRDefault="00933A73" w:rsidP="00F955C4">
            <w:pPr>
              <w:spacing w:before="0" w:beforeAutospacing="0" w:after="0" w:afterAutospacing="0"/>
              <w:rPr>
                <w:rFonts w:eastAsia="Times New Roman" w:cs="Times New Roman"/>
                <w:szCs w:val="24"/>
              </w:rPr>
            </w:pPr>
            <w:r w:rsidRPr="0092266A">
              <w:rPr>
                <w:rFonts w:eastAsia="Times New Roman" w:cs="Times New Roman"/>
                <w:szCs w:val="24"/>
              </w:rPr>
              <w:t xml:space="preserve">I have personally observed positive changes in my child's </w:t>
            </w:r>
            <w:r w:rsidR="00044E4A" w:rsidRPr="0092266A">
              <w:rPr>
                <w:rFonts w:eastAsia="Times New Roman" w:cs="Times New Roman"/>
                <w:szCs w:val="24"/>
              </w:rPr>
              <w:t>behavior</w:t>
            </w:r>
            <w:r w:rsidRPr="0092266A">
              <w:rPr>
                <w:rFonts w:eastAsia="Times New Roman" w:cs="Times New Roman"/>
                <w:szCs w:val="24"/>
              </w:rPr>
              <w:t>, attitude, or choices that I believe are influenced by their CRE lessons.</w:t>
            </w:r>
          </w:p>
        </w:tc>
        <w:tc>
          <w:tcPr>
            <w:tcW w:w="366" w:type="pct"/>
          </w:tcPr>
          <w:p w14:paraId="4023ED3E" w14:textId="77777777" w:rsidR="00933A73" w:rsidRPr="0092266A" w:rsidRDefault="00933A73" w:rsidP="00F955C4">
            <w:pPr>
              <w:spacing w:before="0" w:beforeAutospacing="0" w:after="0" w:afterAutospacing="0"/>
              <w:rPr>
                <w:rFonts w:cs="Times New Roman"/>
                <w:b/>
                <w:szCs w:val="24"/>
                <w:lang w:val="en-GB"/>
              </w:rPr>
            </w:pPr>
          </w:p>
        </w:tc>
        <w:tc>
          <w:tcPr>
            <w:tcW w:w="367" w:type="pct"/>
          </w:tcPr>
          <w:p w14:paraId="3D513DE3" w14:textId="77777777" w:rsidR="00933A73" w:rsidRPr="0092266A" w:rsidRDefault="00933A73" w:rsidP="00F955C4">
            <w:pPr>
              <w:spacing w:before="0" w:beforeAutospacing="0" w:after="0" w:afterAutospacing="0"/>
              <w:rPr>
                <w:rFonts w:cs="Times New Roman"/>
                <w:b/>
                <w:szCs w:val="24"/>
                <w:lang w:val="en-GB"/>
              </w:rPr>
            </w:pPr>
          </w:p>
        </w:tc>
        <w:tc>
          <w:tcPr>
            <w:tcW w:w="313" w:type="pct"/>
          </w:tcPr>
          <w:p w14:paraId="70C0098D" w14:textId="77777777" w:rsidR="00933A73" w:rsidRPr="0092266A" w:rsidRDefault="00933A73" w:rsidP="00F955C4">
            <w:pPr>
              <w:spacing w:before="0" w:beforeAutospacing="0" w:after="0" w:afterAutospacing="0"/>
              <w:rPr>
                <w:rFonts w:cs="Times New Roman"/>
                <w:b/>
                <w:szCs w:val="24"/>
                <w:lang w:val="en-GB"/>
              </w:rPr>
            </w:pPr>
          </w:p>
        </w:tc>
        <w:tc>
          <w:tcPr>
            <w:tcW w:w="313" w:type="pct"/>
          </w:tcPr>
          <w:p w14:paraId="123B4922" w14:textId="77777777" w:rsidR="00933A73" w:rsidRPr="0092266A" w:rsidRDefault="00933A73" w:rsidP="00F955C4">
            <w:pPr>
              <w:spacing w:before="0" w:beforeAutospacing="0" w:after="0" w:afterAutospacing="0"/>
              <w:rPr>
                <w:rFonts w:cs="Times New Roman"/>
                <w:b/>
                <w:szCs w:val="24"/>
                <w:lang w:val="en-GB"/>
              </w:rPr>
            </w:pPr>
          </w:p>
        </w:tc>
        <w:tc>
          <w:tcPr>
            <w:tcW w:w="338" w:type="pct"/>
          </w:tcPr>
          <w:p w14:paraId="077147D7" w14:textId="77777777" w:rsidR="00933A73" w:rsidRPr="0092266A" w:rsidRDefault="00933A73" w:rsidP="00F955C4">
            <w:pPr>
              <w:spacing w:before="0" w:beforeAutospacing="0" w:after="0" w:afterAutospacing="0"/>
              <w:rPr>
                <w:rFonts w:cs="Times New Roman"/>
                <w:b/>
                <w:szCs w:val="24"/>
                <w:lang w:val="en-GB"/>
              </w:rPr>
            </w:pPr>
          </w:p>
        </w:tc>
      </w:tr>
      <w:tr w:rsidR="00956387" w:rsidRPr="0092266A" w14:paraId="3132CD3A" w14:textId="77777777" w:rsidTr="00F955C4">
        <w:trPr>
          <w:cantSplit/>
        </w:trPr>
        <w:tc>
          <w:tcPr>
            <w:tcW w:w="3302" w:type="pct"/>
          </w:tcPr>
          <w:p w14:paraId="1522FB1C" w14:textId="128C4D9D" w:rsidR="00956387" w:rsidRPr="0092266A" w:rsidRDefault="00481F1C" w:rsidP="00F955C4">
            <w:pPr>
              <w:spacing w:before="0" w:beforeAutospacing="0" w:after="0" w:afterAutospacing="0"/>
              <w:rPr>
                <w:rFonts w:cs="Times New Roman"/>
                <w:szCs w:val="24"/>
              </w:rPr>
            </w:pPr>
            <w:r w:rsidRPr="0092266A">
              <w:rPr>
                <w:rFonts w:cs="Times New Roman"/>
                <w:szCs w:val="24"/>
              </w:rPr>
              <w:t>CRE plays a role in reducing cases of indiscipline among students.</w:t>
            </w:r>
          </w:p>
        </w:tc>
        <w:tc>
          <w:tcPr>
            <w:tcW w:w="366" w:type="pct"/>
          </w:tcPr>
          <w:p w14:paraId="7A0826DA" w14:textId="77777777" w:rsidR="00956387" w:rsidRPr="0092266A" w:rsidRDefault="00956387" w:rsidP="00F955C4">
            <w:pPr>
              <w:spacing w:before="0" w:beforeAutospacing="0" w:after="0" w:afterAutospacing="0"/>
              <w:rPr>
                <w:rFonts w:cs="Times New Roman"/>
                <w:b/>
                <w:szCs w:val="24"/>
                <w:lang w:val="en-GB"/>
              </w:rPr>
            </w:pPr>
          </w:p>
        </w:tc>
        <w:tc>
          <w:tcPr>
            <w:tcW w:w="367" w:type="pct"/>
          </w:tcPr>
          <w:p w14:paraId="25C7768D"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701BD4B7"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76BC53FB" w14:textId="77777777" w:rsidR="00956387" w:rsidRPr="0092266A" w:rsidRDefault="00956387" w:rsidP="00F955C4">
            <w:pPr>
              <w:spacing w:before="0" w:beforeAutospacing="0" w:after="0" w:afterAutospacing="0"/>
              <w:rPr>
                <w:rFonts w:cs="Times New Roman"/>
                <w:b/>
                <w:szCs w:val="24"/>
                <w:lang w:val="en-GB"/>
              </w:rPr>
            </w:pPr>
          </w:p>
        </w:tc>
        <w:tc>
          <w:tcPr>
            <w:tcW w:w="338" w:type="pct"/>
          </w:tcPr>
          <w:p w14:paraId="31EECCC7" w14:textId="77777777" w:rsidR="00956387" w:rsidRPr="0092266A" w:rsidRDefault="00956387" w:rsidP="00F955C4">
            <w:pPr>
              <w:spacing w:before="0" w:beforeAutospacing="0" w:after="0" w:afterAutospacing="0"/>
              <w:rPr>
                <w:rFonts w:cs="Times New Roman"/>
                <w:b/>
                <w:szCs w:val="24"/>
                <w:lang w:val="en-GB"/>
              </w:rPr>
            </w:pPr>
          </w:p>
        </w:tc>
      </w:tr>
      <w:tr w:rsidR="00956387" w:rsidRPr="0092266A" w14:paraId="020704F8" w14:textId="77777777" w:rsidTr="00F955C4">
        <w:trPr>
          <w:cantSplit/>
        </w:trPr>
        <w:tc>
          <w:tcPr>
            <w:tcW w:w="3302" w:type="pct"/>
          </w:tcPr>
          <w:p w14:paraId="04F8093C" w14:textId="45FE6879" w:rsidR="00956387" w:rsidRPr="0092266A" w:rsidRDefault="003E2770" w:rsidP="00F955C4">
            <w:pPr>
              <w:spacing w:before="0" w:beforeAutospacing="0" w:after="0" w:afterAutospacing="0"/>
              <w:rPr>
                <w:rFonts w:cs="Times New Roman"/>
                <w:szCs w:val="24"/>
              </w:rPr>
            </w:pPr>
            <w:r w:rsidRPr="0092266A">
              <w:rPr>
                <w:rFonts w:cs="Times New Roman"/>
                <w:szCs w:val="24"/>
              </w:rPr>
              <w:t>Learning CRE influences students to make better moral choices in life</w:t>
            </w:r>
          </w:p>
        </w:tc>
        <w:tc>
          <w:tcPr>
            <w:tcW w:w="366" w:type="pct"/>
          </w:tcPr>
          <w:p w14:paraId="3A86EA23" w14:textId="77777777" w:rsidR="00956387" w:rsidRPr="0092266A" w:rsidRDefault="00956387" w:rsidP="00F955C4">
            <w:pPr>
              <w:spacing w:before="0" w:beforeAutospacing="0" w:after="0" w:afterAutospacing="0"/>
              <w:rPr>
                <w:rFonts w:cs="Times New Roman"/>
                <w:b/>
                <w:szCs w:val="24"/>
                <w:lang w:val="en-GB"/>
              </w:rPr>
            </w:pPr>
          </w:p>
        </w:tc>
        <w:tc>
          <w:tcPr>
            <w:tcW w:w="367" w:type="pct"/>
          </w:tcPr>
          <w:p w14:paraId="64D1020D"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4148958C" w14:textId="77777777" w:rsidR="00956387" w:rsidRPr="0092266A" w:rsidRDefault="00956387" w:rsidP="00F955C4">
            <w:pPr>
              <w:spacing w:before="0" w:beforeAutospacing="0" w:after="0" w:afterAutospacing="0"/>
              <w:rPr>
                <w:rFonts w:cs="Times New Roman"/>
                <w:b/>
                <w:szCs w:val="24"/>
                <w:lang w:val="en-GB"/>
              </w:rPr>
            </w:pPr>
          </w:p>
        </w:tc>
        <w:tc>
          <w:tcPr>
            <w:tcW w:w="313" w:type="pct"/>
          </w:tcPr>
          <w:p w14:paraId="189DFA1F" w14:textId="77777777" w:rsidR="00956387" w:rsidRPr="0092266A" w:rsidRDefault="00956387" w:rsidP="00F955C4">
            <w:pPr>
              <w:spacing w:before="0" w:beforeAutospacing="0" w:after="0" w:afterAutospacing="0"/>
              <w:rPr>
                <w:rFonts w:cs="Times New Roman"/>
                <w:b/>
                <w:szCs w:val="24"/>
                <w:lang w:val="en-GB"/>
              </w:rPr>
            </w:pPr>
          </w:p>
        </w:tc>
        <w:tc>
          <w:tcPr>
            <w:tcW w:w="338" w:type="pct"/>
          </w:tcPr>
          <w:p w14:paraId="7F913E11" w14:textId="77777777" w:rsidR="00956387" w:rsidRPr="0092266A" w:rsidRDefault="00956387" w:rsidP="00F955C4">
            <w:pPr>
              <w:spacing w:before="0" w:beforeAutospacing="0" w:after="0" w:afterAutospacing="0"/>
              <w:rPr>
                <w:rFonts w:cs="Times New Roman"/>
                <w:b/>
                <w:szCs w:val="24"/>
                <w:lang w:val="en-GB"/>
              </w:rPr>
            </w:pPr>
          </w:p>
        </w:tc>
      </w:tr>
      <w:tr w:rsidR="00F037A6" w:rsidRPr="0092266A" w14:paraId="639CFB68" w14:textId="77777777" w:rsidTr="00F955C4">
        <w:trPr>
          <w:cantSplit/>
        </w:trPr>
        <w:tc>
          <w:tcPr>
            <w:tcW w:w="3302" w:type="pct"/>
          </w:tcPr>
          <w:p w14:paraId="62565C0F" w14:textId="30D4372D" w:rsidR="00F037A6" w:rsidRPr="0092266A" w:rsidRDefault="00933A73" w:rsidP="00F955C4">
            <w:pPr>
              <w:spacing w:before="0" w:beforeAutospacing="0" w:after="0" w:afterAutospacing="0"/>
              <w:rPr>
                <w:rFonts w:cs="Times New Roman"/>
                <w:szCs w:val="24"/>
              </w:rPr>
            </w:pPr>
            <w:r w:rsidRPr="0092266A">
              <w:rPr>
                <w:rFonts w:eastAsia="Times New Roman" w:cs="Times New Roman"/>
                <w:szCs w:val="24"/>
              </w:rPr>
              <w:t>CRE helps my child understand how to interact positively with people in our community.</w:t>
            </w:r>
          </w:p>
        </w:tc>
        <w:tc>
          <w:tcPr>
            <w:tcW w:w="366" w:type="pct"/>
          </w:tcPr>
          <w:p w14:paraId="26168D9C" w14:textId="77777777" w:rsidR="00F037A6" w:rsidRPr="0092266A" w:rsidRDefault="00F037A6" w:rsidP="00F955C4">
            <w:pPr>
              <w:spacing w:before="0" w:beforeAutospacing="0" w:after="0" w:afterAutospacing="0"/>
              <w:rPr>
                <w:rFonts w:cs="Times New Roman"/>
                <w:b/>
                <w:szCs w:val="24"/>
                <w:lang w:val="en-GB"/>
              </w:rPr>
            </w:pPr>
          </w:p>
        </w:tc>
        <w:tc>
          <w:tcPr>
            <w:tcW w:w="367" w:type="pct"/>
          </w:tcPr>
          <w:p w14:paraId="4A436234" w14:textId="77777777" w:rsidR="00F037A6" w:rsidRPr="0092266A" w:rsidRDefault="00F037A6" w:rsidP="00F955C4">
            <w:pPr>
              <w:spacing w:before="0" w:beforeAutospacing="0" w:after="0" w:afterAutospacing="0"/>
              <w:rPr>
                <w:rFonts w:cs="Times New Roman"/>
                <w:b/>
                <w:szCs w:val="24"/>
                <w:lang w:val="en-GB"/>
              </w:rPr>
            </w:pPr>
          </w:p>
        </w:tc>
        <w:tc>
          <w:tcPr>
            <w:tcW w:w="313" w:type="pct"/>
          </w:tcPr>
          <w:p w14:paraId="161B3824" w14:textId="77777777" w:rsidR="00F037A6" w:rsidRPr="0092266A" w:rsidRDefault="00F037A6" w:rsidP="00F955C4">
            <w:pPr>
              <w:spacing w:before="0" w:beforeAutospacing="0" w:after="0" w:afterAutospacing="0"/>
              <w:rPr>
                <w:rFonts w:cs="Times New Roman"/>
                <w:b/>
                <w:szCs w:val="24"/>
                <w:lang w:val="en-GB"/>
              </w:rPr>
            </w:pPr>
          </w:p>
        </w:tc>
        <w:tc>
          <w:tcPr>
            <w:tcW w:w="313" w:type="pct"/>
          </w:tcPr>
          <w:p w14:paraId="2D4568FD" w14:textId="77777777" w:rsidR="00F037A6" w:rsidRPr="0092266A" w:rsidRDefault="00F037A6" w:rsidP="00F955C4">
            <w:pPr>
              <w:spacing w:before="0" w:beforeAutospacing="0" w:after="0" w:afterAutospacing="0"/>
              <w:rPr>
                <w:rFonts w:cs="Times New Roman"/>
                <w:b/>
                <w:szCs w:val="24"/>
                <w:lang w:val="en-GB"/>
              </w:rPr>
            </w:pPr>
          </w:p>
        </w:tc>
        <w:tc>
          <w:tcPr>
            <w:tcW w:w="338" w:type="pct"/>
          </w:tcPr>
          <w:p w14:paraId="5AD97652" w14:textId="77777777" w:rsidR="00F037A6" w:rsidRPr="0092266A" w:rsidRDefault="00F037A6" w:rsidP="00F955C4">
            <w:pPr>
              <w:spacing w:before="0" w:beforeAutospacing="0" w:after="0" w:afterAutospacing="0"/>
              <w:rPr>
                <w:rFonts w:cs="Times New Roman"/>
                <w:b/>
                <w:szCs w:val="24"/>
                <w:lang w:val="en-GB"/>
              </w:rPr>
            </w:pPr>
          </w:p>
        </w:tc>
      </w:tr>
      <w:tr w:rsidR="003E2770" w:rsidRPr="0092266A" w14:paraId="404BCB21" w14:textId="77777777" w:rsidTr="00F955C4">
        <w:trPr>
          <w:cantSplit/>
        </w:trPr>
        <w:tc>
          <w:tcPr>
            <w:tcW w:w="3302" w:type="pct"/>
            <w:vAlign w:val="center"/>
          </w:tcPr>
          <w:p w14:paraId="6BCFF7B5" w14:textId="04586D37" w:rsidR="003E2770" w:rsidRPr="0092266A" w:rsidRDefault="003E2770" w:rsidP="00F955C4">
            <w:pPr>
              <w:spacing w:before="0" w:beforeAutospacing="0" w:after="0" w:afterAutospacing="0"/>
              <w:rPr>
                <w:rFonts w:cs="Times New Roman"/>
                <w:szCs w:val="24"/>
              </w:rPr>
            </w:pPr>
            <w:r w:rsidRPr="0092266A">
              <w:rPr>
                <w:rFonts w:cs="Times New Roman"/>
                <w:szCs w:val="24"/>
              </w:rPr>
              <w:t>CRE helps students develop a sense of responsibility and discipline.</w:t>
            </w:r>
          </w:p>
        </w:tc>
        <w:tc>
          <w:tcPr>
            <w:tcW w:w="366" w:type="pct"/>
          </w:tcPr>
          <w:p w14:paraId="245EC2FB" w14:textId="77777777" w:rsidR="003E2770" w:rsidRPr="0092266A" w:rsidRDefault="003E2770" w:rsidP="00F955C4">
            <w:pPr>
              <w:spacing w:before="0" w:beforeAutospacing="0" w:after="0" w:afterAutospacing="0"/>
              <w:rPr>
                <w:rFonts w:cs="Times New Roman"/>
                <w:b/>
                <w:szCs w:val="24"/>
                <w:lang w:val="en-GB"/>
              </w:rPr>
            </w:pPr>
          </w:p>
        </w:tc>
        <w:tc>
          <w:tcPr>
            <w:tcW w:w="367" w:type="pct"/>
          </w:tcPr>
          <w:p w14:paraId="626AE422"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39BEDB19"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69E81363" w14:textId="77777777" w:rsidR="003E2770" w:rsidRPr="0092266A" w:rsidRDefault="003E2770" w:rsidP="00F955C4">
            <w:pPr>
              <w:spacing w:before="0" w:beforeAutospacing="0" w:after="0" w:afterAutospacing="0"/>
              <w:rPr>
                <w:rFonts w:cs="Times New Roman"/>
                <w:b/>
                <w:szCs w:val="24"/>
                <w:lang w:val="en-GB"/>
              </w:rPr>
            </w:pPr>
          </w:p>
        </w:tc>
        <w:tc>
          <w:tcPr>
            <w:tcW w:w="338" w:type="pct"/>
          </w:tcPr>
          <w:p w14:paraId="073CBDD8" w14:textId="77777777" w:rsidR="003E2770" w:rsidRPr="0092266A" w:rsidRDefault="003E2770" w:rsidP="00F955C4">
            <w:pPr>
              <w:spacing w:before="0" w:beforeAutospacing="0" w:after="0" w:afterAutospacing="0"/>
              <w:rPr>
                <w:rFonts w:cs="Times New Roman"/>
                <w:b/>
                <w:szCs w:val="24"/>
                <w:lang w:val="en-GB"/>
              </w:rPr>
            </w:pPr>
          </w:p>
        </w:tc>
      </w:tr>
      <w:tr w:rsidR="003E2770" w:rsidRPr="0092266A" w14:paraId="7620DEA8" w14:textId="77777777" w:rsidTr="00F955C4">
        <w:trPr>
          <w:cantSplit/>
        </w:trPr>
        <w:tc>
          <w:tcPr>
            <w:tcW w:w="3302" w:type="pct"/>
          </w:tcPr>
          <w:p w14:paraId="7213AAE5" w14:textId="0E6AE3AB" w:rsidR="003E2770" w:rsidRPr="0092266A" w:rsidRDefault="003E2770" w:rsidP="00F955C4">
            <w:pPr>
              <w:spacing w:before="0" w:beforeAutospacing="0" w:after="0" w:afterAutospacing="0"/>
              <w:rPr>
                <w:rFonts w:cs="Times New Roman"/>
                <w:szCs w:val="24"/>
              </w:rPr>
            </w:pPr>
            <w:r w:rsidRPr="0092266A">
              <w:rPr>
                <w:rFonts w:cs="Times New Roman"/>
                <w:szCs w:val="24"/>
              </w:rPr>
              <w:t>CRE has a positive influence on students' behavior at home.</w:t>
            </w:r>
          </w:p>
        </w:tc>
        <w:tc>
          <w:tcPr>
            <w:tcW w:w="366" w:type="pct"/>
          </w:tcPr>
          <w:p w14:paraId="77900A53" w14:textId="77777777" w:rsidR="003E2770" w:rsidRPr="0092266A" w:rsidRDefault="003E2770" w:rsidP="00F955C4">
            <w:pPr>
              <w:spacing w:before="0" w:beforeAutospacing="0" w:after="0" w:afterAutospacing="0"/>
              <w:rPr>
                <w:rFonts w:cs="Times New Roman"/>
                <w:b/>
                <w:szCs w:val="24"/>
                <w:lang w:val="en-GB"/>
              </w:rPr>
            </w:pPr>
          </w:p>
        </w:tc>
        <w:tc>
          <w:tcPr>
            <w:tcW w:w="367" w:type="pct"/>
          </w:tcPr>
          <w:p w14:paraId="6BE90B29"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665E0B38"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40E14FC4" w14:textId="77777777" w:rsidR="003E2770" w:rsidRPr="0092266A" w:rsidRDefault="003E2770" w:rsidP="00F955C4">
            <w:pPr>
              <w:spacing w:before="0" w:beforeAutospacing="0" w:after="0" w:afterAutospacing="0"/>
              <w:rPr>
                <w:rFonts w:cs="Times New Roman"/>
                <w:b/>
                <w:szCs w:val="24"/>
                <w:lang w:val="en-GB"/>
              </w:rPr>
            </w:pPr>
          </w:p>
        </w:tc>
        <w:tc>
          <w:tcPr>
            <w:tcW w:w="338" w:type="pct"/>
          </w:tcPr>
          <w:p w14:paraId="1EBDE5AD" w14:textId="77777777" w:rsidR="003E2770" w:rsidRPr="0092266A" w:rsidRDefault="003E2770" w:rsidP="00F955C4">
            <w:pPr>
              <w:spacing w:before="0" w:beforeAutospacing="0" w:after="0" w:afterAutospacing="0"/>
              <w:rPr>
                <w:rFonts w:cs="Times New Roman"/>
                <w:b/>
                <w:szCs w:val="24"/>
                <w:lang w:val="en-GB"/>
              </w:rPr>
            </w:pPr>
          </w:p>
        </w:tc>
      </w:tr>
      <w:tr w:rsidR="003E2770" w:rsidRPr="0092266A" w14:paraId="73A96B80" w14:textId="77777777" w:rsidTr="00F955C4">
        <w:trPr>
          <w:cantSplit/>
        </w:trPr>
        <w:tc>
          <w:tcPr>
            <w:tcW w:w="3302" w:type="pct"/>
          </w:tcPr>
          <w:p w14:paraId="3EE97C4A" w14:textId="23FF4857" w:rsidR="003E2770" w:rsidRPr="0092266A" w:rsidRDefault="003E2770" w:rsidP="00F955C4">
            <w:pPr>
              <w:spacing w:before="0" w:beforeAutospacing="0" w:after="0" w:afterAutospacing="0"/>
              <w:rPr>
                <w:rFonts w:cs="Times New Roman"/>
                <w:szCs w:val="24"/>
              </w:rPr>
            </w:pPr>
            <w:r w:rsidRPr="0092266A">
              <w:rPr>
                <w:rFonts w:cs="Times New Roman"/>
                <w:szCs w:val="24"/>
              </w:rPr>
              <w:t>Schools should make CRE a compulsory subject to strengthen moral values.</w:t>
            </w:r>
          </w:p>
        </w:tc>
        <w:tc>
          <w:tcPr>
            <w:tcW w:w="366" w:type="pct"/>
          </w:tcPr>
          <w:p w14:paraId="1E51F3BC" w14:textId="77777777" w:rsidR="003E2770" w:rsidRPr="0092266A" w:rsidRDefault="003E2770" w:rsidP="00F955C4">
            <w:pPr>
              <w:spacing w:before="0" w:beforeAutospacing="0" w:after="0" w:afterAutospacing="0"/>
              <w:rPr>
                <w:rFonts w:cs="Times New Roman"/>
                <w:b/>
                <w:szCs w:val="24"/>
                <w:lang w:val="en-GB"/>
              </w:rPr>
            </w:pPr>
          </w:p>
        </w:tc>
        <w:tc>
          <w:tcPr>
            <w:tcW w:w="367" w:type="pct"/>
          </w:tcPr>
          <w:p w14:paraId="49002666"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25CDEC40" w14:textId="77777777" w:rsidR="003E2770" w:rsidRPr="0092266A" w:rsidRDefault="003E2770" w:rsidP="00F955C4">
            <w:pPr>
              <w:spacing w:before="0" w:beforeAutospacing="0" w:after="0" w:afterAutospacing="0"/>
              <w:rPr>
                <w:rFonts w:cs="Times New Roman"/>
                <w:b/>
                <w:szCs w:val="24"/>
                <w:lang w:val="en-GB"/>
              </w:rPr>
            </w:pPr>
          </w:p>
        </w:tc>
        <w:tc>
          <w:tcPr>
            <w:tcW w:w="313" w:type="pct"/>
          </w:tcPr>
          <w:p w14:paraId="67ED1AE1" w14:textId="77777777" w:rsidR="003E2770" w:rsidRPr="0092266A" w:rsidRDefault="003E2770" w:rsidP="00F955C4">
            <w:pPr>
              <w:spacing w:before="0" w:beforeAutospacing="0" w:after="0" w:afterAutospacing="0"/>
              <w:rPr>
                <w:rFonts w:cs="Times New Roman"/>
                <w:b/>
                <w:szCs w:val="24"/>
                <w:lang w:val="en-GB"/>
              </w:rPr>
            </w:pPr>
          </w:p>
        </w:tc>
        <w:tc>
          <w:tcPr>
            <w:tcW w:w="338" w:type="pct"/>
          </w:tcPr>
          <w:p w14:paraId="0E2D1C75" w14:textId="77777777" w:rsidR="003E2770" w:rsidRPr="0092266A" w:rsidRDefault="003E2770" w:rsidP="00F955C4">
            <w:pPr>
              <w:spacing w:before="0" w:beforeAutospacing="0" w:after="0" w:afterAutospacing="0"/>
              <w:rPr>
                <w:rFonts w:cs="Times New Roman"/>
                <w:b/>
                <w:szCs w:val="24"/>
                <w:lang w:val="en-GB"/>
              </w:rPr>
            </w:pPr>
          </w:p>
        </w:tc>
      </w:tr>
    </w:tbl>
    <w:p w14:paraId="509E58CE" w14:textId="2BCDA13A" w:rsidR="00150634" w:rsidRPr="0092266A" w:rsidRDefault="00150634" w:rsidP="0092266A">
      <w:pPr>
        <w:spacing w:before="0" w:beforeAutospacing="0" w:after="0" w:afterAutospacing="0" w:line="480" w:lineRule="auto"/>
        <w:ind w:left="720" w:hanging="720"/>
        <w:rPr>
          <w:rFonts w:cs="Times New Roman"/>
          <w:szCs w:val="24"/>
        </w:rPr>
      </w:pPr>
      <w:bookmarkStart w:id="277" w:name="_Toc48905832"/>
    </w:p>
    <w:p w14:paraId="0E59E10C" w14:textId="77777777" w:rsidR="003E2770" w:rsidRPr="0092266A" w:rsidRDefault="003E2770" w:rsidP="0092266A">
      <w:pPr>
        <w:spacing w:before="0" w:beforeAutospacing="0" w:after="0" w:afterAutospacing="0" w:line="480" w:lineRule="auto"/>
        <w:ind w:left="720" w:hanging="720"/>
        <w:rPr>
          <w:rFonts w:cs="Times New Roman"/>
          <w:szCs w:val="24"/>
        </w:rPr>
      </w:pPr>
      <w:r w:rsidRPr="0092266A">
        <w:rPr>
          <w:rFonts w:cs="Times New Roman"/>
          <w:b/>
          <w:bCs/>
          <w:szCs w:val="24"/>
        </w:rPr>
        <w:t>Section C</w:t>
      </w:r>
      <w:r w:rsidRPr="0092266A">
        <w:rPr>
          <w:rFonts w:cs="Times New Roman"/>
          <w:szCs w:val="24"/>
        </w:rPr>
        <w:t>: Parents’ Views on the Effectiveness of CRE in Addressing Moral Challenges</w:t>
      </w:r>
    </w:p>
    <w:p w14:paraId="291B333F" w14:textId="77777777" w:rsidR="003E2770" w:rsidRPr="0092266A" w:rsidRDefault="003E2770" w:rsidP="0092266A">
      <w:pPr>
        <w:numPr>
          <w:ilvl w:val="0"/>
          <w:numId w:val="5"/>
        </w:numPr>
        <w:spacing w:before="0" w:beforeAutospacing="0" w:after="0" w:afterAutospacing="0" w:line="480" w:lineRule="auto"/>
        <w:rPr>
          <w:rFonts w:cs="Times New Roman"/>
          <w:szCs w:val="24"/>
        </w:rPr>
      </w:pPr>
      <w:r w:rsidRPr="0092266A">
        <w:rPr>
          <w:rFonts w:cs="Times New Roman"/>
          <w:szCs w:val="24"/>
        </w:rPr>
        <w:lastRenderedPageBreak/>
        <w:t>Which moral issues do you think are best addressed through CRE? (You may tick more than one option)</w:t>
      </w:r>
    </w:p>
    <w:p w14:paraId="1389BFF9"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Honesty and integrity</w:t>
      </w:r>
    </w:p>
    <w:p w14:paraId="26965CE5"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Respect for parents and teachers</w:t>
      </w:r>
    </w:p>
    <w:p w14:paraId="717681D3"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Avoiding drug and substance abuse</w:t>
      </w:r>
    </w:p>
    <w:p w14:paraId="6A5F642D"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Sexual morality and abstinence</w:t>
      </w:r>
    </w:p>
    <w:p w14:paraId="6892FB2C"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Responsibility and self-discipline</w:t>
      </w:r>
    </w:p>
    <w:p w14:paraId="69BAA53E" w14:textId="77777777"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Kindness and empathy</w:t>
      </w:r>
    </w:p>
    <w:p w14:paraId="386228B2" w14:textId="757C4215" w:rsidR="003E2770" w:rsidRPr="0092266A" w:rsidRDefault="003E2770" w:rsidP="0092266A">
      <w:pPr>
        <w:numPr>
          <w:ilvl w:val="1"/>
          <w:numId w:val="21"/>
        </w:numPr>
        <w:spacing w:before="0" w:beforeAutospacing="0" w:after="0" w:afterAutospacing="0" w:line="480" w:lineRule="auto"/>
        <w:rPr>
          <w:rFonts w:cs="Times New Roman"/>
          <w:szCs w:val="24"/>
        </w:rPr>
      </w:pPr>
      <w:r w:rsidRPr="0092266A">
        <w:rPr>
          <w:rFonts w:cs="Times New Roman"/>
          <w:szCs w:val="24"/>
        </w:rPr>
        <w:t>Other (Specify) ________________</w:t>
      </w:r>
    </w:p>
    <w:p w14:paraId="28C00118" w14:textId="77777777" w:rsidR="003E2770" w:rsidRPr="0092266A" w:rsidRDefault="003E2770" w:rsidP="0092266A">
      <w:pPr>
        <w:numPr>
          <w:ilvl w:val="0"/>
          <w:numId w:val="5"/>
        </w:numPr>
        <w:spacing w:before="0" w:beforeAutospacing="0" w:after="0" w:afterAutospacing="0" w:line="480" w:lineRule="auto"/>
        <w:rPr>
          <w:rFonts w:cs="Times New Roman"/>
          <w:szCs w:val="24"/>
        </w:rPr>
      </w:pPr>
      <w:r w:rsidRPr="0092266A">
        <w:rPr>
          <w:rFonts w:cs="Times New Roman"/>
          <w:szCs w:val="24"/>
        </w:rPr>
        <w:t>Have you noticed any positive behavioral changes in your child as a result of learning CRE?</w:t>
      </w:r>
    </w:p>
    <w:p w14:paraId="68F6B3AF" w14:textId="77777777" w:rsidR="003E2770" w:rsidRPr="0092266A" w:rsidRDefault="003E2770" w:rsidP="0092266A">
      <w:pPr>
        <w:numPr>
          <w:ilvl w:val="1"/>
          <w:numId w:val="20"/>
        </w:numPr>
        <w:spacing w:before="0" w:beforeAutospacing="0" w:after="0" w:afterAutospacing="0" w:line="480" w:lineRule="auto"/>
        <w:rPr>
          <w:rFonts w:cs="Times New Roman"/>
          <w:szCs w:val="24"/>
        </w:rPr>
      </w:pPr>
      <w:r w:rsidRPr="0092266A">
        <w:rPr>
          <w:rFonts w:cs="Times New Roman"/>
          <w:szCs w:val="24"/>
        </w:rPr>
        <w:t>Yes</w:t>
      </w:r>
    </w:p>
    <w:p w14:paraId="5B5822BB" w14:textId="77777777" w:rsidR="003E2770" w:rsidRPr="0092266A" w:rsidRDefault="003E2770" w:rsidP="0092266A">
      <w:pPr>
        <w:numPr>
          <w:ilvl w:val="1"/>
          <w:numId w:val="20"/>
        </w:numPr>
        <w:spacing w:before="0" w:beforeAutospacing="0" w:after="0" w:afterAutospacing="0" w:line="480" w:lineRule="auto"/>
        <w:rPr>
          <w:rFonts w:cs="Times New Roman"/>
          <w:szCs w:val="24"/>
        </w:rPr>
      </w:pPr>
      <w:r w:rsidRPr="0092266A">
        <w:rPr>
          <w:rFonts w:cs="Times New Roman"/>
          <w:szCs w:val="24"/>
        </w:rPr>
        <w:t>No</w:t>
      </w:r>
    </w:p>
    <w:p w14:paraId="5F3937D3" w14:textId="26701DDD" w:rsidR="003E2770" w:rsidRPr="0092266A" w:rsidRDefault="003E2770" w:rsidP="0092266A">
      <w:pPr>
        <w:numPr>
          <w:ilvl w:val="1"/>
          <w:numId w:val="20"/>
        </w:numPr>
        <w:spacing w:before="0" w:beforeAutospacing="0" w:after="0" w:afterAutospacing="0" w:line="480" w:lineRule="auto"/>
        <w:rPr>
          <w:rFonts w:cs="Times New Roman"/>
          <w:szCs w:val="24"/>
        </w:rPr>
      </w:pPr>
      <w:r w:rsidRPr="0092266A">
        <w:rPr>
          <w:rFonts w:cs="Times New Roman"/>
          <w:szCs w:val="24"/>
        </w:rPr>
        <w:t>Not sure</w:t>
      </w:r>
    </w:p>
    <w:p w14:paraId="311F75F7" w14:textId="77777777" w:rsidR="003E2770" w:rsidRPr="0092266A" w:rsidRDefault="003E2770" w:rsidP="0092266A">
      <w:pPr>
        <w:numPr>
          <w:ilvl w:val="0"/>
          <w:numId w:val="5"/>
        </w:numPr>
        <w:spacing w:before="0" w:beforeAutospacing="0" w:after="0" w:afterAutospacing="0" w:line="480" w:lineRule="auto"/>
        <w:rPr>
          <w:rFonts w:cs="Times New Roman"/>
          <w:szCs w:val="24"/>
        </w:rPr>
      </w:pPr>
      <w:r w:rsidRPr="0092266A">
        <w:rPr>
          <w:rFonts w:cs="Times New Roman"/>
          <w:szCs w:val="24"/>
        </w:rPr>
        <w:t>How do you reinforce moral values taught in CRE at home? (You may tick more than one option)</w:t>
      </w:r>
    </w:p>
    <w:p w14:paraId="1EFD562E" w14:textId="77777777"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Discussing moral issues with my child</w:t>
      </w:r>
    </w:p>
    <w:p w14:paraId="77DFE731" w14:textId="77777777"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Encouraging prayer and religious activities</w:t>
      </w:r>
    </w:p>
    <w:p w14:paraId="63B543C0" w14:textId="77777777"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Setting a good example in moral behavior</w:t>
      </w:r>
    </w:p>
    <w:p w14:paraId="3BF50DD1" w14:textId="77777777"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Monitoring the company my child keeps</w:t>
      </w:r>
    </w:p>
    <w:p w14:paraId="431FE870" w14:textId="77777777"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Limiting exposure to negative media influences</w:t>
      </w:r>
    </w:p>
    <w:p w14:paraId="3A24DE8A" w14:textId="5ED1962C" w:rsidR="003E2770" w:rsidRPr="0092266A" w:rsidRDefault="003E2770" w:rsidP="0092266A">
      <w:pPr>
        <w:numPr>
          <w:ilvl w:val="0"/>
          <w:numId w:val="19"/>
        </w:numPr>
        <w:spacing w:before="0" w:beforeAutospacing="0" w:after="0" w:afterAutospacing="0" w:line="480" w:lineRule="auto"/>
        <w:rPr>
          <w:rFonts w:cs="Times New Roman"/>
          <w:szCs w:val="24"/>
        </w:rPr>
      </w:pPr>
      <w:r w:rsidRPr="0092266A">
        <w:rPr>
          <w:rFonts w:cs="Times New Roman"/>
          <w:szCs w:val="24"/>
        </w:rPr>
        <w:t>Other (Specify) ________________</w:t>
      </w:r>
    </w:p>
    <w:p w14:paraId="337A2368" w14:textId="77777777" w:rsidR="003E2770" w:rsidRPr="0092266A" w:rsidRDefault="003E2770" w:rsidP="0092266A">
      <w:pPr>
        <w:numPr>
          <w:ilvl w:val="0"/>
          <w:numId w:val="5"/>
        </w:numPr>
        <w:spacing w:before="0" w:beforeAutospacing="0" w:after="0" w:afterAutospacing="0" w:line="480" w:lineRule="auto"/>
        <w:rPr>
          <w:rFonts w:cs="Times New Roman"/>
          <w:szCs w:val="24"/>
        </w:rPr>
      </w:pPr>
      <w:r w:rsidRPr="0092266A">
        <w:rPr>
          <w:rFonts w:cs="Times New Roman"/>
          <w:szCs w:val="24"/>
        </w:rPr>
        <w:t>What challenges do you think hinder the effectiveness of CRE in promoting moral values? (You may tick more than one option)</w:t>
      </w:r>
    </w:p>
    <w:p w14:paraId="6FAD2D5C" w14:textId="77777777" w:rsidR="003E2770"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lastRenderedPageBreak/>
        <w:t>Students do not take CRE seriously</w:t>
      </w:r>
    </w:p>
    <w:p w14:paraId="61B227CB" w14:textId="77777777" w:rsidR="003E2770"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t>Negative peer influence</w:t>
      </w:r>
    </w:p>
    <w:p w14:paraId="0AAD7CE0" w14:textId="77777777" w:rsidR="003E2770"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t>Lack of parental involvement in reinforcing moral values</w:t>
      </w:r>
    </w:p>
    <w:p w14:paraId="3C9C66F5" w14:textId="77777777" w:rsidR="003E2770"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t>Social media and modern lifestyles</w:t>
      </w:r>
    </w:p>
    <w:p w14:paraId="572686B7" w14:textId="77777777" w:rsidR="003E2770"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t>Schools prioritize academic performance over moral education</w:t>
      </w:r>
    </w:p>
    <w:p w14:paraId="07E215FB" w14:textId="77777777" w:rsidR="006975E1" w:rsidRPr="0092266A" w:rsidRDefault="003E2770" w:rsidP="0092266A">
      <w:pPr>
        <w:numPr>
          <w:ilvl w:val="0"/>
          <w:numId w:val="18"/>
        </w:numPr>
        <w:spacing w:before="0" w:beforeAutospacing="0" w:after="0" w:afterAutospacing="0" w:line="480" w:lineRule="auto"/>
        <w:rPr>
          <w:rFonts w:cs="Times New Roman"/>
          <w:szCs w:val="24"/>
        </w:rPr>
      </w:pPr>
      <w:r w:rsidRPr="0092266A">
        <w:rPr>
          <w:rFonts w:cs="Times New Roman"/>
          <w:szCs w:val="24"/>
        </w:rPr>
        <w:t>Other (Specify) ________</w:t>
      </w:r>
    </w:p>
    <w:p w14:paraId="4D038BAC" w14:textId="4BED654E" w:rsidR="003E2770" w:rsidRPr="0092266A" w:rsidRDefault="00E557D6" w:rsidP="0092266A">
      <w:pPr>
        <w:numPr>
          <w:ilvl w:val="0"/>
          <w:numId w:val="6"/>
        </w:numPr>
        <w:spacing w:before="0" w:beforeAutospacing="0" w:after="0" w:afterAutospacing="0" w:line="480" w:lineRule="auto"/>
        <w:rPr>
          <w:rFonts w:cs="Times New Roman"/>
          <w:szCs w:val="24"/>
        </w:rPr>
      </w:pPr>
      <w:r w:rsidRPr="0092266A">
        <w:rPr>
          <w:rFonts w:cs="Times New Roman"/>
          <w:szCs w:val="24"/>
        </w:rPr>
        <w:t>H</w:t>
      </w:r>
      <w:r w:rsidR="003E2770" w:rsidRPr="0092266A">
        <w:rPr>
          <w:rFonts w:cs="Times New Roman"/>
          <w:szCs w:val="24"/>
        </w:rPr>
        <w:t>ow would you rate the effectiveness of CRE in addressing moral decline among students?</w:t>
      </w:r>
    </w:p>
    <w:p w14:paraId="1C12349B" w14:textId="77777777" w:rsidR="003E2770" w:rsidRPr="0092266A" w:rsidRDefault="003E2770" w:rsidP="0092266A">
      <w:pPr>
        <w:numPr>
          <w:ilvl w:val="0"/>
          <w:numId w:val="17"/>
        </w:numPr>
        <w:spacing w:before="0" w:beforeAutospacing="0" w:after="0" w:afterAutospacing="0" w:line="480" w:lineRule="auto"/>
        <w:rPr>
          <w:rFonts w:cs="Times New Roman"/>
          <w:szCs w:val="24"/>
        </w:rPr>
      </w:pPr>
      <w:r w:rsidRPr="0092266A">
        <w:rPr>
          <w:rFonts w:cs="Times New Roman"/>
          <w:szCs w:val="24"/>
        </w:rPr>
        <w:t>Very ineffective</w:t>
      </w:r>
    </w:p>
    <w:p w14:paraId="0178E01A" w14:textId="77777777" w:rsidR="003E2770" w:rsidRPr="0092266A" w:rsidRDefault="003E2770" w:rsidP="0092266A">
      <w:pPr>
        <w:numPr>
          <w:ilvl w:val="0"/>
          <w:numId w:val="17"/>
        </w:numPr>
        <w:spacing w:before="0" w:beforeAutospacing="0" w:after="0" w:afterAutospacing="0" w:line="480" w:lineRule="auto"/>
        <w:rPr>
          <w:rFonts w:cs="Times New Roman"/>
          <w:szCs w:val="24"/>
        </w:rPr>
      </w:pPr>
      <w:r w:rsidRPr="0092266A">
        <w:rPr>
          <w:rFonts w:cs="Times New Roman"/>
          <w:szCs w:val="24"/>
        </w:rPr>
        <w:t>Ineffective</w:t>
      </w:r>
    </w:p>
    <w:p w14:paraId="1539E4FE" w14:textId="77777777" w:rsidR="003E2770" w:rsidRPr="0092266A" w:rsidRDefault="003E2770" w:rsidP="0092266A">
      <w:pPr>
        <w:numPr>
          <w:ilvl w:val="0"/>
          <w:numId w:val="17"/>
        </w:numPr>
        <w:spacing w:before="0" w:beforeAutospacing="0" w:after="0" w:afterAutospacing="0" w:line="480" w:lineRule="auto"/>
        <w:rPr>
          <w:rFonts w:cs="Times New Roman"/>
          <w:szCs w:val="24"/>
        </w:rPr>
      </w:pPr>
      <w:r w:rsidRPr="0092266A">
        <w:rPr>
          <w:rFonts w:cs="Times New Roman"/>
          <w:szCs w:val="24"/>
        </w:rPr>
        <w:t>Neutral</w:t>
      </w:r>
    </w:p>
    <w:p w14:paraId="6912A9CE" w14:textId="77777777" w:rsidR="003E2770" w:rsidRPr="0092266A" w:rsidRDefault="003E2770" w:rsidP="0092266A">
      <w:pPr>
        <w:numPr>
          <w:ilvl w:val="0"/>
          <w:numId w:val="17"/>
        </w:numPr>
        <w:spacing w:before="0" w:beforeAutospacing="0" w:after="0" w:afterAutospacing="0" w:line="480" w:lineRule="auto"/>
        <w:rPr>
          <w:rFonts w:cs="Times New Roman"/>
          <w:szCs w:val="24"/>
        </w:rPr>
      </w:pPr>
      <w:r w:rsidRPr="0092266A">
        <w:rPr>
          <w:rFonts w:cs="Times New Roman"/>
          <w:szCs w:val="24"/>
        </w:rPr>
        <w:t>Effective</w:t>
      </w:r>
    </w:p>
    <w:p w14:paraId="0C093EC2" w14:textId="2D3F9130" w:rsidR="003E2770" w:rsidRPr="0092266A" w:rsidRDefault="003E2770" w:rsidP="0092266A">
      <w:pPr>
        <w:numPr>
          <w:ilvl w:val="0"/>
          <w:numId w:val="17"/>
        </w:numPr>
        <w:spacing w:before="0" w:beforeAutospacing="0" w:after="0" w:afterAutospacing="0" w:line="480" w:lineRule="auto"/>
        <w:rPr>
          <w:rFonts w:cs="Times New Roman"/>
          <w:szCs w:val="24"/>
        </w:rPr>
      </w:pPr>
      <w:r w:rsidRPr="0092266A">
        <w:rPr>
          <w:rFonts w:cs="Times New Roman"/>
          <w:szCs w:val="24"/>
        </w:rPr>
        <w:t>Very effective</w:t>
      </w:r>
    </w:p>
    <w:p w14:paraId="59B95E75" w14:textId="77777777" w:rsidR="003E2770" w:rsidRPr="0092266A" w:rsidRDefault="003E2770" w:rsidP="0092266A">
      <w:pPr>
        <w:spacing w:before="0" w:beforeAutospacing="0" w:after="0" w:afterAutospacing="0" w:line="480" w:lineRule="auto"/>
        <w:ind w:left="720" w:hanging="720"/>
        <w:rPr>
          <w:rFonts w:cs="Times New Roman"/>
          <w:szCs w:val="24"/>
        </w:rPr>
      </w:pPr>
      <w:r w:rsidRPr="0092266A">
        <w:rPr>
          <w:rFonts w:cs="Times New Roman"/>
          <w:szCs w:val="24"/>
        </w:rPr>
        <w:t>Section D: Recommendations and Open-Ended Questions</w:t>
      </w:r>
    </w:p>
    <w:p w14:paraId="3769A15F" w14:textId="77777777" w:rsidR="003E2770" w:rsidRPr="0092266A" w:rsidRDefault="003E2770" w:rsidP="0092266A">
      <w:pPr>
        <w:numPr>
          <w:ilvl w:val="0"/>
          <w:numId w:val="7"/>
        </w:numPr>
        <w:spacing w:before="0" w:beforeAutospacing="0" w:after="0" w:afterAutospacing="0" w:line="480" w:lineRule="auto"/>
        <w:rPr>
          <w:rFonts w:cs="Times New Roman"/>
          <w:szCs w:val="24"/>
        </w:rPr>
      </w:pPr>
      <w:r w:rsidRPr="0092266A">
        <w:rPr>
          <w:rFonts w:cs="Times New Roman"/>
          <w:szCs w:val="24"/>
        </w:rPr>
        <w:t>What improvements can be made to enhance the role of CRE in promoting moral values among students?</w:t>
      </w:r>
    </w:p>
    <w:p w14:paraId="6A607E72" w14:textId="77777777" w:rsidR="003E2770" w:rsidRPr="0092266A" w:rsidRDefault="003E2770" w:rsidP="0092266A">
      <w:pPr>
        <w:numPr>
          <w:ilvl w:val="0"/>
          <w:numId w:val="16"/>
        </w:numPr>
        <w:spacing w:before="0" w:beforeAutospacing="0" w:after="0" w:afterAutospacing="0" w:line="480" w:lineRule="auto"/>
        <w:rPr>
          <w:rFonts w:cs="Times New Roman"/>
          <w:szCs w:val="24"/>
        </w:rPr>
      </w:pPr>
      <w:r w:rsidRPr="0092266A">
        <w:rPr>
          <w:rFonts w:cs="Times New Roman"/>
          <w:szCs w:val="24"/>
        </w:rPr>
        <w:t>Making CRE a compulsory subject for all students</w:t>
      </w:r>
    </w:p>
    <w:p w14:paraId="12DFB974" w14:textId="77777777" w:rsidR="003E2770" w:rsidRPr="0092266A" w:rsidRDefault="003E2770" w:rsidP="0092266A">
      <w:pPr>
        <w:numPr>
          <w:ilvl w:val="0"/>
          <w:numId w:val="16"/>
        </w:numPr>
        <w:spacing w:before="0" w:beforeAutospacing="0" w:after="0" w:afterAutospacing="0" w:line="480" w:lineRule="auto"/>
        <w:rPr>
          <w:rFonts w:cs="Times New Roman"/>
          <w:szCs w:val="24"/>
        </w:rPr>
      </w:pPr>
      <w:r w:rsidRPr="0092266A">
        <w:rPr>
          <w:rFonts w:cs="Times New Roman"/>
          <w:szCs w:val="24"/>
        </w:rPr>
        <w:t>Encouraging more parental involvement in reinforcing moral values</w:t>
      </w:r>
    </w:p>
    <w:p w14:paraId="2BDA490B" w14:textId="77777777" w:rsidR="003E2770" w:rsidRPr="0092266A" w:rsidRDefault="003E2770" w:rsidP="0092266A">
      <w:pPr>
        <w:numPr>
          <w:ilvl w:val="0"/>
          <w:numId w:val="16"/>
        </w:numPr>
        <w:spacing w:before="0" w:beforeAutospacing="0" w:after="0" w:afterAutospacing="0" w:line="480" w:lineRule="auto"/>
        <w:rPr>
          <w:rFonts w:cs="Times New Roman"/>
          <w:szCs w:val="24"/>
        </w:rPr>
      </w:pPr>
      <w:r w:rsidRPr="0092266A">
        <w:rPr>
          <w:rFonts w:cs="Times New Roman"/>
          <w:szCs w:val="24"/>
        </w:rPr>
        <w:t>Strengthening guidance and counseling in schools</w:t>
      </w:r>
    </w:p>
    <w:p w14:paraId="703103C9" w14:textId="77777777" w:rsidR="003E2770" w:rsidRPr="0092266A" w:rsidRDefault="003E2770" w:rsidP="0092266A">
      <w:pPr>
        <w:numPr>
          <w:ilvl w:val="0"/>
          <w:numId w:val="16"/>
        </w:numPr>
        <w:spacing w:before="0" w:beforeAutospacing="0" w:after="0" w:afterAutospacing="0" w:line="480" w:lineRule="auto"/>
        <w:rPr>
          <w:rFonts w:cs="Times New Roman"/>
          <w:szCs w:val="24"/>
        </w:rPr>
      </w:pPr>
      <w:r w:rsidRPr="0092266A">
        <w:rPr>
          <w:rFonts w:cs="Times New Roman"/>
          <w:szCs w:val="24"/>
        </w:rPr>
        <w:t>Using real-life examples in teaching moral values</w:t>
      </w:r>
    </w:p>
    <w:p w14:paraId="236B193A" w14:textId="77777777" w:rsidR="003E2770" w:rsidRPr="0092266A" w:rsidRDefault="003E2770" w:rsidP="0092266A">
      <w:pPr>
        <w:numPr>
          <w:ilvl w:val="0"/>
          <w:numId w:val="16"/>
        </w:numPr>
        <w:spacing w:before="0" w:beforeAutospacing="0" w:after="0" w:afterAutospacing="0" w:line="480" w:lineRule="auto"/>
        <w:rPr>
          <w:rFonts w:cs="Times New Roman"/>
          <w:szCs w:val="24"/>
        </w:rPr>
      </w:pPr>
      <w:r w:rsidRPr="0092266A">
        <w:rPr>
          <w:rFonts w:cs="Times New Roman"/>
          <w:szCs w:val="24"/>
        </w:rPr>
        <w:t>Other (Specify) ________________</w:t>
      </w:r>
    </w:p>
    <w:p w14:paraId="5EB38C6D" w14:textId="0C650B15" w:rsidR="003E2770" w:rsidRPr="0092266A" w:rsidRDefault="003E2770" w:rsidP="0092266A">
      <w:pPr>
        <w:numPr>
          <w:ilvl w:val="0"/>
          <w:numId w:val="8"/>
        </w:numPr>
        <w:spacing w:before="0" w:beforeAutospacing="0" w:after="0" w:afterAutospacing="0" w:line="480" w:lineRule="auto"/>
        <w:rPr>
          <w:rFonts w:cs="Times New Roman"/>
          <w:szCs w:val="24"/>
        </w:rPr>
      </w:pPr>
      <w:r w:rsidRPr="0092266A">
        <w:rPr>
          <w:rFonts w:cs="Times New Roman"/>
          <w:szCs w:val="24"/>
        </w:rPr>
        <w:t>In your own words, how do you think CRE has influenced your child's moral behavior?</w:t>
      </w:r>
    </w:p>
    <w:p w14:paraId="291F20F1" w14:textId="77777777" w:rsidR="003E2770"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pict w14:anchorId="77E8D7FA">
          <v:rect id="_x0000_i1032" style="width:0;height:1.5pt" o:hralign="center" o:hrstd="t" o:hr="t" fillcolor="#a0a0a0" stroked="f"/>
        </w:pict>
      </w:r>
    </w:p>
    <w:p w14:paraId="2A3F943F" w14:textId="77777777" w:rsidR="003E2770"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lastRenderedPageBreak/>
        <w:pict w14:anchorId="3AB27C25">
          <v:rect id="_x0000_i1033" style="width:0;height:1.5pt" o:hralign="center" o:hrstd="t" o:hr="t" fillcolor="#a0a0a0" stroked="f"/>
        </w:pict>
      </w:r>
    </w:p>
    <w:p w14:paraId="2156140E" w14:textId="77777777" w:rsidR="006975E1"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pict w14:anchorId="6C5167B0">
          <v:rect id="_x0000_i1034" style="width:0;height:1.5pt" o:hralign="center" o:hrstd="t" o:hr="t" fillcolor="#a0a0a0" stroked="f"/>
        </w:pict>
      </w:r>
    </w:p>
    <w:p w14:paraId="4495DEFB" w14:textId="5CC4A1C3" w:rsidR="003E2770" w:rsidRPr="0092266A" w:rsidRDefault="003E2770" w:rsidP="0092266A">
      <w:pPr>
        <w:numPr>
          <w:ilvl w:val="0"/>
          <w:numId w:val="9"/>
        </w:numPr>
        <w:spacing w:before="0" w:beforeAutospacing="0" w:after="0" w:afterAutospacing="0" w:line="480" w:lineRule="auto"/>
        <w:rPr>
          <w:rFonts w:cs="Times New Roman"/>
          <w:szCs w:val="24"/>
        </w:rPr>
      </w:pPr>
      <w:r w:rsidRPr="0092266A">
        <w:rPr>
          <w:rFonts w:cs="Times New Roman"/>
          <w:szCs w:val="24"/>
        </w:rPr>
        <w:t>What additional support does schools need to enhance the teaching of moral values through CRE?</w:t>
      </w:r>
    </w:p>
    <w:p w14:paraId="4498280A" w14:textId="77777777" w:rsidR="003E2770"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pict w14:anchorId="0A03B963">
          <v:rect id="_x0000_i1035" style="width:0;height:1.5pt" o:hralign="center" o:hrstd="t" o:hr="t" fillcolor="#a0a0a0" stroked="f"/>
        </w:pict>
      </w:r>
    </w:p>
    <w:p w14:paraId="1C44CDD8" w14:textId="77777777" w:rsidR="003E2770"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pict w14:anchorId="4BEBB48D">
          <v:rect id="_x0000_i1036" style="width:0;height:1.5pt" o:hralign="center" o:hrstd="t" o:hr="t" fillcolor="#a0a0a0" stroked="f"/>
        </w:pict>
      </w:r>
    </w:p>
    <w:p w14:paraId="14E8F496" w14:textId="77777777" w:rsidR="002A6171" w:rsidRPr="0092266A" w:rsidRDefault="00000000" w:rsidP="0092266A">
      <w:pPr>
        <w:spacing w:before="0" w:beforeAutospacing="0" w:after="0" w:afterAutospacing="0" w:line="480" w:lineRule="auto"/>
        <w:ind w:left="720" w:hanging="720"/>
        <w:rPr>
          <w:rFonts w:cs="Times New Roman"/>
          <w:szCs w:val="24"/>
        </w:rPr>
      </w:pPr>
      <w:r>
        <w:rPr>
          <w:rFonts w:cs="Times New Roman"/>
          <w:szCs w:val="24"/>
        </w:rPr>
        <w:pict w14:anchorId="2C7A57CC">
          <v:rect id="_x0000_i1037" style="width:0;height:1.5pt" o:hralign="center" o:hrstd="t" o:hr="t" fillcolor="#a0a0a0" stroked="f"/>
        </w:pict>
      </w:r>
    </w:p>
    <w:p w14:paraId="22C1481F" w14:textId="32B6EFA8" w:rsidR="002A6171" w:rsidRPr="0092266A" w:rsidRDefault="002A6171" w:rsidP="001957AA">
      <w:pPr>
        <w:pStyle w:val="Heading2"/>
      </w:pPr>
      <w:bookmarkStart w:id="278" w:name="_Toc213399168"/>
      <w:r w:rsidRPr="0092266A">
        <w:t>APPENDIX V: BOARD OF MANAGEMENT QUESTIONNAIRES</w:t>
      </w:r>
      <w:bookmarkEnd w:id="278"/>
    </w:p>
    <w:p w14:paraId="0D45B549" w14:textId="77777777" w:rsidR="000C0087" w:rsidRPr="0092266A" w:rsidRDefault="000C0087" w:rsidP="0092266A">
      <w:pPr>
        <w:spacing w:before="0" w:beforeAutospacing="0" w:after="0" w:afterAutospacing="0" w:line="480" w:lineRule="auto"/>
        <w:ind w:left="720" w:hanging="720"/>
        <w:rPr>
          <w:rFonts w:cs="Times New Roman"/>
          <w:b/>
          <w:bCs/>
          <w:szCs w:val="24"/>
        </w:rPr>
      </w:pPr>
      <w:r w:rsidRPr="0092266A">
        <w:rPr>
          <w:rFonts w:cs="Times New Roman"/>
          <w:b/>
          <w:bCs/>
          <w:szCs w:val="24"/>
        </w:rPr>
        <w:t>Section A: Demographic Information</w:t>
      </w:r>
    </w:p>
    <w:p w14:paraId="46485AE1" w14:textId="77777777" w:rsidR="000C0087" w:rsidRPr="0092266A" w:rsidRDefault="000C0087" w:rsidP="0092266A">
      <w:pPr>
        <w:spacing w:before="0" w:beforeAutospacing="0" w:after="0" w:afterAutospacing="0" w:line="480" w:lineRule="auto"/>
        <w:ind w:left="720" w:hanging="720"/>
        <w:rPr>
          <w:rFonts w:cs="Times New Roman"/>
          <w:szCs w:val="24"/>
        </w:rPr>
      </w:pPr>
      <w:r w:rsidRPr="0092266A">
        <w:rPr>
          <w:rFonts w:cs="Times New Roman"/>
          <w:i/>
          <w:iCs/>
          <w:szCs w:val="24"/>
        </w:rPr>
        <w:t>(Kindly tick [</w:t>
      </w:r>
      <w:r w:rsidRPr="0092266A">
        <w:rPr>
          <w:rFonts w:ascii="Segoe UI Symbol" w:hAnsi="Segoe UI Symbol" w:cs="Segoe UI Symbol"/>
          <w:i/>
          <w:iCs/>
          <w:szCs w:val="24"/>
        </w:rPr>
        <w:t>✓</w:t>
      </w:r>
      <w:r w:rsidRPr="0092266A">
        <w:rPr>
          <w:rFonts w:cs="Times New Roman"/>
          <w:i/>
          <w:iCs/>
          <w:szCs w:val="24"/>
        </w:rPr>
        <w:t>] the appropriate response)</w:t>
      </w:r>
    </w:p>
    <w:p w14:paraId="60D34DC4"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What is your gender?</w:t>
      </w:r>
    </w:p>
    <w:p w14:paraId="255B44DA"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Male</w:t>
      </w:r>
    </w:p>
    <w:p w14:paraId="396D2135" w14:textId="7E4C295C"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Female</w:t>
      </w:r>
    </w:p>
    <w:p w14:paraId="2A9FC912"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What is your age bracket?</w:t>
      </w:r>
    </w:p>
    <w:p w14:paraId="4EF170B5"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Below 30 years</w:t>
      </w:r>
    </w:p>
    <w:p w14:paraId="1F7DC04C"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30 – 40 years</w:t>
      </w:r>
    </w:p>
    <w:p w14:paraId="3646F6B5"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41 – 50 years</w:t>
      </w:r>
    </w:p>
    <w:p w14:paraId="5B734216" w14:textId="6842C7D2"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Above 50 years</w:t>
      </w:r>
    </w:p>
    <w:p w14:paraId="6FBB3901"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What is your highest level of education?</w:t>
      </w:r>
    </w:p>
    <w:p w14:paraId="7C86D498"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Primary education</w:t>
      </w:r>
    </w:p>
    <w:p w14:paraId="5B96C786"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Secondary education</w:t>
      </w:r>
    </w:p>
    <w:p w14:paraId="427146B5"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Diploma</w:t>
      </w:r>
    </w:p>
    <w:p w14:paraId="0EB25E3B"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Bachelor’s degree</w:t>
      </w:r>
    </w:p>
    <w:p w14:paraId="6BD5B40E" w14:textId="3154A54A"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Master’s degree or higher</w:t>
      </w:r>
    </w:p>
    <w:p w14:paraId="006966E4"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lastRenderedPageBreak/>
        <w:t>How many years have you served on the Board of Management?</w:t>
      </w:r>
    </w:p>
    <w:p w14:paraId="669CD839"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Less than 2 years</w:t>
      </w:r>
    </w:p>
    <w:p w14:paraId="2A1FE0AC"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2 – 5 years</w:t>
      </w:r>
    </w:p>
    <w:p w14:paraId="23FADFCE"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6 – 10 years</w:t>
      </w:r>
    </w:p>
    <w:p w14:paraId="6A68B9F3" w14:textId="53FAF0CD"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Over 10 years</w:t>
      </w:r>
    </w:p>
    <w:p w14:paraId="4EB2907E"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Which category of school do you serve in as a BoM member?</w:t>
      </w:r>
    </w:p>
    <w:p w14:paraId="335E1D39"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Day school</w:t>
      </w:r>
    </w:p>
    <w:p w14:paraId="3C93D951"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Boarding school</w:t>
      </w:r>
    </w:p>
    <w:p w14:paraId="0F04C874" w14:textId="371C8E39"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Mixed day and boarding school</w:t>
      </w:r>
    </w:p>
    <w:p w14:paraId="458ABD51"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Are you a parent, teacher, or community representative on the BoM?</w:t>
      </w:r>
    </w:p>
    <w:p w14:paraId="768DA896"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Parent representative</w:t>
      </w:r>
    </w:p>
    <w:p w14:paraId="33896C5E"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Teacher representative</w:t>
      </w:r>
    </w:p>
    <w:p w14:paraId="3A0F1EF3" w14:textId="6ACFC0BA"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Community representative</w:t>
      </w:r>
    </w:p>
    <w:p w14:paraId="71233115" w14:textId="77777777" w:rsidR="000C0087" w:rsidRPr="0092266A" w:rsidRDefault="000C0087" w:rsidP="0092266A">
      <w:pPr>
        <w:numPr>
          <w:ilvl w:val="0"/>
          <w:numId w:val="10"/>
        </w:numPr>
        <w:spacing w:before="0" w:beforeAutospacing="0" w:after="0" w:afterAutospacing="0" w:line="480" w:lineRule="auto"/>
        <w:rPr>
          <w:rFonts w:cs="Times New Roman"/>
          <w:szCs w:val="24"/>
        </w:rPr>
      </w:pPr>
      <w:r w:rsidRPr="0092266A">
        <w:rPr>
          <w:rFonts w:cs="Times New Roman"/>
          <w:szCs w:val="24"/>
        </w:rPr>
        <w:t>Does your school offer Christian Religious Education (CRE)?</w:t>
      </w:r>
    </w:p>
    <w:p w14:paraId="6E1EE68A"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Yes</w:t>
      </w:r>
    </w:p>
    <w:p w14:paraId="327F3C56"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No</w:t>
      </w:r>
    </w:p>
    <w:p w14:paraId="563A80FD" w14:textId="77777777" w:rsidR="000C0087" w:rsidRPr="0092266A" w:rsidRDefault="000C0087" w:rsidP="0092266A">
      <w:pPr>
        <w:numPr>
          <w:ilvl w:val="1"/>
          <w:numId w:val="10"/>
        </w:numPr>
        <w:spacing w:before="0" w:beforeAutospacing="0" w:after="0" w:afterAutospacing="0" w:line="480" w:lineRule="auto"/>
        <w:rPr>
          <w:rFonts w:cs="Times New Roman"/>
          <w:szCs w:val="24"/>
        </w:rPr>
      </w:pPr>
      <w:r w:rsidRPr="0092266A">
        <w:rPr>
          <w:rFonts w:cs="Times New Roman"/>
          <w:szCs w:val="24"/>
        </w:rPr>
        <w:t>Not sure</w:t>
      </w:r>
    </w:p>
    <w:p w14:paraId="1D734A45" w14:textId="06EA2CE4" w:rsidR="000C0087" w:rsidRPr="0092266A" w:rsidRDefault="000C0087" w:rsidP="0092266A">
      <w:pPr>
        <w:spacing w:before="0" w:beforeAutospacing="0" w:after="0" w:afterAutospacing="0" w:line="480" w:lineRule="auto"/>
        <w:ind w:left="720" w:hanging="720"/>
        <w:rPr>
          <w:rFonts w:cs="Times New Roman"/>
          <w:szCs w:val="24"/>
        </w:rPr>
      </w:pPr>
      <w:r w:rsidRPr="0092266A">
        <w:rPr>
          <w:rFonts w:cs="Times New Roman"/>
          <w:b/>
          <w:bCs/>
          <w:szCs w:val="24"/>
        </w:rPr>
        <w:t>Section B: Perceptions on the Role and Effectiveness of Teaching CRE in Promoting Moral Values</w:t>
      </w:r>
    </w:p>
    <w:p w14:paraId="6AF5032B" w14:textId="77777777" w:rsidR="000C0087" w:rsidRPr="0092266A" w:rsidRDefault="000C0087" w:rsidP="0092266A">
      <w:pPr>
        <w:spacing w:before="0" w:beforeAutospacing="0" w:after="0" w:afterAutospacing="0" w:line="480" w:lineRule="auto"/>
        <w:ind w:left="720" w:hanging="720"/>
        <w:rPr>
          <w:rFonts w:cs="Times New Roman"/>
          <w:szCs w:val="24"/>
        </w:rPr>
      </w:pPr>
      <w:r w:rsidRPr="0092266A">
        <w:rPr>
          <w:rFonts w:cs="Times New Roman"/>
          <w:i/>
          <w:iCs/>
          <w:szCs w:val="24"/>
        </w:rPr>
        <w:t>(Please indicate your level of agreement with the following statements using the scale below:)</w:t>
      </w:r>
      <w:r w:rsidRPr="0092266A">
        <w:rPr>
          <w:rFonts w:cs="Times New Roman"/>
          <w:szCs w:val="24"/>
        </w:rPr>
        <w:br/>
      </w:r>
      <w:r w:rsidRPr="0092266A">
        <w:rPr>
          <w:rFonts w:cs="Times New Roman"/>
          <w:b/>
          <w:bCs/>
          <w:szCs w:val="24"/>
        </w:rPr>
        <w:t>1 = Strongly Disagree, 2 = Disagree, 3 = Neutral, 4 = Agree, 5 = Strongly Agree</w:t>
      </w:r>
    </w:p>
    <w:p w14:paraId="24C6A4A3" w14:textId="77777777" w:rsidR="000C0087" w:rsidRPr="0092266A" w:rsidRDefault="000C0087" w:rsidP="0092266A">
      <w:pPr>
        <w:spacing w:before="0" w:beforeAutospacing="0" w:after="0" w:afterAutospacing="0" w:line="480" w:lineRule="auto"/>
        <w:ind w:left="720" w:hanging="720"/>
        <w:rPr>
          <w:rFonts w:cs="Times New Roman"/>
          <w:szCs w:val="24"/>
        </w:rPr>
      </w:pPr>
    </w:p>
    <w:p w14:paraId="55C2CB27" w14:textId="73A6C16D" w:rsidR="003E2770" w:rsidRPr="0092266A" w:rsidRDefault="003E2770" w:rsidP="0092266A">
      <w:pPr>
        <w:spacing w:before="0" w:beforeAutospacing="0" w:after="0" w:afterAutospacing="0" w:line="480" w:lineRule="auto"/>
        <w:ind w:left="720" w:hanging="720"/>
        <w:rPr>
          <w:rFonts w:cs="Times New Roman"/>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537"/>
        <w:gridCol w:w="687"/>
        <w:gridCol w:w="478"/>
        <w:gridCol w:w="478"/>
        <w:gridCol w:w="478"/>
        <w:gridCol w:w="641"/>
      </w:tblGrid>
      <w:tr w:rsidR="00150634" w:rsidRPr="0092266A" w14:paraId="1D2E6660" w14:textId="77777777" w:rsidTr="006D766B">
        <w:trPr>
          <w:cantSplit/>
          <w:tblHeader/>
        </w:trPr>
        <w:tc>
          <w:tcPr>
            <w:tcW w:w="3336" w:type="pct"/>
            <w:vMerge w:val="restart"/>
          </w:tcPr>
          <w:p w14:paraId="65C1C368" w14:textId="77777777" w:rsidR="00150634" w:rsidRPr="0092266A" w:rsidRDefault="00150634" w:rsidP="00F955C4">
            <w:pPr>
              <w:spacing w:before="0" w:beforeAutospacing="0" w:after="0" w:afterAutospacing="0"/>
              <w:rPr>
                <w:rFonts w:cs="Times New Roman"/>
                <w:szCs w:val="24"/>
              </w:rPr>
            </w:pPr>
            <w:r w:rsidRPr="0092266A">
              <w:rPr>
                <w:rFonts w:cs="Times New Roman"/>
                <w:b/>
                <w:szCs w:val="24"/>
              </w:rPr>
              <w:t>Statements</w:t>
            </w:r>
          </w:p>
        </w:tc>
        <w:tc>
          <w:tcPr>
            <w:tcW w:w="1664" w:type="pct"/>
            <w:gridSpan w:val="5"/>
          </w:tcPr>
          <w:p w14:paraId="55724E30"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Extent of (dis) agreement</w:t>
            </w:r>
          </w:p>
        </w:tc>
      </w:tr>
      <w:tr w:rsidR="00150634" w:rsidRPr="0092266A" w14:paraId="016D0001" w14:textId="77777777" w:rsidTr="006D766B">
        <w:trPr>
          <w:cantSplit/>
          <w:tblHeader/>
        </w:trPr>
        <w:tc>
          <w:tcPr>
            <w:tcW w:w="3336" w:type="pct"/>
            <w:vMerge/>
          </w:tcPr>
          <w:p w14:paraId="181A29AC" w14:textId="77777777" w:rsidR="00150634" w:rsidRPr="0092266A" w:rsidRDefault="00150634" w:rsidP="00F955C4">
            <w:pPr>
              <w:spacing w:before="0" w:beforeAutospacing="0" w:after="0" w:afterAutospacing="0"/>
              <w:rPr>
                <w:rFonts w:cs="Times New Roman"/>
                <w:b/>
                <w:szCs w:val="24"/>
              </w:rPr>
            </w:pPr>
          </w:p>
        </w:tc>
        <w:tc>
          <w:tcPr>
            <w:tcW w:w="414" w:type="pct"/>
          </w:tcPr>
          <w:p w14:paraId="3EBD792F"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1</w:t>
            </w:r>
          </w:p>
        </w:tc>
        <w:tc>
          <w:tcPr>
            <w:tcW w:w="288" w:type="pct"/>
          </w:tcPr>
          <w:p w14:paraId="05DEE7C7"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2</w:t>
            </w:r>
          </w:p>
        </w:tc>
        <w:tc>
          <w:tcPr>
            <w:tcW w:w="288" w:type="pct"/>
          </w:tcPr>
          <w:p w14:paraId="536E7FC1"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3</w:t>
            </w:r>
          </w:p>
        </w:tc>
        <w:tc>
          <w:tcPr>
            <w:tcW w:w="288" w:type="pct"/>
          </w:tcPr>
          <w:p w14:paraId="5127ED5F"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4</w:t>
            </w:r>
          </w:p>
        </w:tc>
        <w:tc>
          <w:tcPr>
            <w:tcW w:w="386" w:type="pct"/>
          </w:tcPr>
          <w:p w14:paraId="03CA42B0" w14:textId="77777777" w:rsidR="00150634" w:rsidRPr="0092266A" w:rsidRDefault="00150634" w:rsidP="00F955C4">
            <w:pPr>
              <w:spacing w:before="0" w:beforeAutospacing="0" w:after="0" w:afterAutospacing="0"/>
              <w:rPr>
                <w:rFonts w:cs="Times New Roman"/>
                <w:b/>
                <w:szCs w:val="24"/>
                <w:lang w:val="en-GB"/>
              </w:rPr>
            </w:pPr>
            <w:r w:rsidRPr="0092266A">
              <w:rPr>
                <w:rFonts w:cs="Times New Roman"/>
                <w:b/>
                <w:szCs w:val="24"/>
                <w:lang w:val="en-GB"/>
              </w:rPr>
              <w:t>5</w:t>
            </w:r>
          </w:p>
        </w:tc>
      </w:tr>
      <w:tr w:rsidR="00150634" w:rsidRPr="0092266A" w14:paraId="4EC96BBA" w14:textId="77777777" w:rsidTr="006D766B">
        <w:trPr>
          <w:cantSplit/>
        </w:trPr>
        <w:tc>
          <w:tcPr>
            <w:tcW w:w="3336" w:type="pct"/>
          </w:tcPr>
          <w:p w14:paraId="4DA5E454" w14:textId="69838F26" w:rsidR="00150634" w:rsidRPr="0092266A" w:rsidRDefault="000C0087" w:rsidP="00F955C4">
            <w:pPr>
              <w:spacing w:before="0" w:beforeAutospacing="0" w:after="0" w:afterAutospacing="0"/>
              <w:rPr>
                <w:rFonts w:cs="Times New Roman"/>
                <w:szCs w:val="24"/>
              </w:rPr>
            </w:pPr>
            <w:r w:rsidRPr="0092266A">
              <w:rPr>
                <w:rFonts w:cs="Times New Roman"/>
                <w:szCs w:val="24"/>
              </w:rPr>
              <w:t>Teaching CRE plays a vital role in shaping students’ moral values.</w:t>
            </w:r>
          </w:p>
        </w:tc>
        <w:tc>
          <w:tcPr>
            <w:tcW w:w="414" w:type="pct"/>
          </w:tcPr>
          <w:p w14:paraId="70354CAC"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47CB45D7"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5C431D8C"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15D178E6" w14:textId="77777777" w:rsidR="00150634" w:rsidRPr="0092266A" w:rsidRDefault="00150634" w:rsidP="00F955C4">
            <w:pPr>
              <w:spacing w:before="0" w:beforeAutospacing="0" w:after="0" w:afterAutospacing="0"/>
              <w:rPr>
                <w:rFonts w:cs="Times New Roman"/>
                <w:b/>
                <w:szCs w:val="24"/>
                <w:lang w:val="en-GB"/>
              </w:rPr>
            </w:pPr>
          </w:p>
        </w:tc>
        <w:tc>
          <w:tcPr>
            <w:tcW w:w="386" w:type="pct"/>
          </w:tcPr>
          <w:p w14:paraId="2017DEC2" w14:textId="77777777" w:rsidR="00150634" w:rsidRPr="0092266A" w:rsidRDefault="00150634" w:rsidP="00F955C4">
            <w:pPr>
              <w:spacing w:before="0" w:beforeAutospacing="0" w:after="0" w:afterAutospacing="0"/>
              <w:rPr>
                <w:rFonts w:cs="Times New Roman"/>
                <w:b/>
                <w:szCs w:val="24"/>
                <w:lang w:val="en-GB"/>
              </w:rPr>
            </w:pPr>
          </w:p>
        </w:tc>
      </w:tr>
      <w:tr w:rsidR="004B60E4" w:rsidRPr="0092266A" w14:paraId="28E39DDB" w14:textId="77777777" w:rsidTr="004E40AA">
        <w:trPr>
          <w:cantSplit/>
        </w:trPr>
        <w:tc>
          <w:tcPr>
            <w:tcW w:w="3336" w:type="pct"/>
            <w:vAlign w:val="center"/>
          </w:tcPr>
          <w:p w14:paraId="2036A1B4" w14:textId="79AD7D04" w:rsidR="004B60E4" w:rsidRPr="0092266A" w:rsidRDefault="004B60E4" w:rsidP="00F955C4">
            <w:pPr>
              <w:spacing w:before="0" w:beforeAutospacing="0" w:after="0" w:afterAutospacing="0"/>
              <w:rPr>
                <w:rFonts w:cs="Times New Roman"/>
                <w:szCs w:val="24"/>
              </w:rPr>
            </w:pPr>
            <w:r w:rsidRPr="0092266A">
              <w:rPr>
                <w:rFonts w:cs="Times New Roman"/>
                <w:szCs w:val="24"/>
              </w:rPr>
              <w:t>CRE promotes discipline and good character among students.</w:t>
            </w:r>
          </w:p>
        </w:tc>
        <w:tc>
          <w:tcPr>
            <w:tcW w:w="414" w:type="pct"/>
          </w:tcPr>
          <w:p w14:paraId="6AE635C7" w14:textId="77777777" w:rsidR="004B60E4" w:rsidRPr="0092266A" w:rsidRDefault="004B60E4" w:rsidP="00F955C4">
            <w:pPr>
              <w:spacing w:before="0" w:beforeAutospacing="0" w:after="0" w:afterAutospacing="0"/>
              <w:rPr>
                <w:rFonts w:cs="Times New Roman"/>
                <w:b/>
                <w:szCs w:val="24"/>
                <w:lang w:val="en-GB"/>
              </w:rPr>
            </w:pPr>
          </w:p>
        </w:tc>
        <w:tc>
          <w:tcPr>
            <w:tcW w:w="288" w:type="pct"/>
          </w:tcPr>
          <w:p w14:paraId="1CAA06C3" w14:textId="77777777" w:rsidR="004B60E4" w:rsidRPr="0092266A" w:rsidRDefault="004B60E4" w:rsidP="00F955C4">
            <w:pPr>
              <w:spacing w:before="0" w:beforeAutospacing="0" w:after="0" w:afterAutospacing="0"/>
              <w:rPr>
                <w:rFonts w:cs="Times New Roman"/>
                <w:b/>
                <w:szCs w:val="24"/>
                <w:lang w:val="en-GB"/>
              </w:rPr>
            </w:pPr>
          </w:p>
        </w:tc>
        <w:tc>
          <w:tcPr>
            <w:tcW w:w="288" w:type="pct"/>
          </w:tcPr>
          <w:p w14:paraId="41D216DE" w14:textId="77777777" w:rsidR="004B60E4" w:rsidRPr="0092266A" w:rsidRDefault="004B60E4" w:rsidP="00F955C4">
            <w:pPr>
              <w:spacing w:before="0" w:beforeAutospacing="0" w:after="0" w:afterAutospacing="0"/>
              <w:rPr>
                <w:rFonts w:cs="Times New Roman"/>
                <w:b/>
                <w:szCs w:val="24"/>
                <w:lang w:val="en-GB"/>
              </w:rPr>
            </w:pPr>
          </w:p>
        </w:tc>
        <w:tc>
          <w:tcPr>
            <w:tcW w:w="288" w:type="pct"/>
          </w:tcPr>
          <w:p w14:paraId="33C42D0C" w14:textId="77777777" w:rsidR="004B60E4" w:rsidRPr="0092266A" w:rsidRDefault="004B60E4" w:rsidP="00F955C4">
            <w:pPr>
              <w:spacing w:before="0" w:beforeAutospacing="0" w:after="0" w:afterAutospacing="0"/>
              <w:rPr>
                <w:rFonts w:cs="Times New Roman"/>
                <w:b/>
                <w:szCs w:val="24"/>
                <w:lang w:val="en-GB"/>
              </w:rPr>
            </w:pPr>
          </w:p>
        </w:tc>
        <w:tc>
          <w:tcPr>
            <w:tcW w:w="386" w:type="pct"/>
          </w:tcPr>
          <w:p w14:paraId="0800FC81" w14:textId="77777777" w:rsidR="004B60E4" w:rsidRPr="0092266A" w:rsidRDefault="004B60E4" w:rsidP="00F955C4">
            <w:pPr>
              <w:spacing w:before="0" w:beforeAutospacing="0" w:after="0" w:afterAutospacing="0"/>
              <w:rPr>
                <w:rFonts w:cs="Times New Roman"/>
                <w:b/>
                <w:szCs w:val="24"/>
                <w:lang w:val="en-GB"/>
              </w:rPr>
            </w:pPr>
          </w:p>
        </w:tc>
      </w:tr>
      <w:tr w:rsidR="00150634" w:rsidRPr="0092266A" w14:paraId="46A8FAC7" w14:textId="77777777" w:rsidTr="006D766B">
        <w:trPr>
          <w:cantSplit/>
        </w:trPr>
        <w:tc>
          <w:tcPr>
            <w:tcW w:w="3336" w:type="pct"/>
          </w:tcPr>
          <w:p w14:paraId="3F2BAEDA" w14:textId="2752291E" w:rsidR="00150634" w:rsidRPr="0092266A" w:rsidRDefault="004B60E4" w:rsidP="00F955C4">
            <w:pPr>
              <w:spacing w:before="0" w:beforeAutospacing="0" w:after="0" w:afterAutospacing="0"/>
              <w:rPr>
                <w:rFonts w:cs="Times New Roman"/>
                <w:szCs w:val="24"/>
              </w:rPr>
            </w:pPr>
            <w:r w:rsidRPr="0092266A">
              <w:rPr>
                <w:rFonts w:cs="Times New Roman"/>
                <w:szCs w:val="24"/>
              </w:rPr>
              <w:t>The content of CRE is relevant to addressing students' moral challenges.</w:t>
            </w:r>
          </w:p>
        </w:tc>
        <w:tc>
          <w:tcPr>
            <w:tcW w:w="414" w:type="pct"/>
          </w:tcPr>
          <w:p w14:paraId="09DFC84D"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6913E30C"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3AFA4297" w14:textId="77777777" w:rsidR="00150634" w:rsidRPr="0092266A" w:rsidRDefault="00150634" w:rsidP="00F955C4">
            <w:pPr>
              <w:spacing w:before="0" w:beforeAutospacing="0" w:after="0" w:afterAutospacing="0"/>
              <w:rPr>
                <w:rFonts w:cs="Times New Roman"/>
                <w:b/>
                <w:szCs w:val="24"/>
                <w:lang w:val="en-GB"/>
              </w:rPr>
            </w:pPr>
          </w:p>
        </w:tc>
        <w:tc>
          <w:tcPr>
            <w:tcW w:w="288" w:type="pct"/>
          </w:tcPr>
          <w:p w14:paraId="2DD95EAB" w14:textId="77777777" w:rsidR="00150634" w:rsidRPr="0092266A" w:rsidRDefault="00150634" w:rsidP="00F955C4">
            <w:pPr>
              <w:spacing w:before="0" w:beforeAutospacing="0" w:after="0" w:afterAutospacing="0"/>
              <w:rPr>
                <w:rFonts w:cs="Times New Roman"/>
                <w:b/>
                <w:szCs w:val="24"/>
                <w:lang w:val="en-GB"/>
              </w:rPr>
            </w:pPr>
          </w:p>
        </w:tc>
        <w:tc>
          <w:tcPr>
            <w:tcW w:w="386" w:type="pct"/>
          </w:tcPr>
          <w:p w14:paraId="0711885D" w14:textId="77777777" w:rsidR="00150634" w:rsidRPr="0092266A" w:rsidRDefault="00150634" w:rsidP="00F955C4">
            <w:pPr>
              <w:spacing w:before="0" w:beforeAutospacing="0" w:after="0" w:afterAutospacing="0"/>
              <w:rPr>
                <w:rFonts w:cs="Times New Roman"/>
                <w:b/>
                <w:szCs w:val="24"/>
                <w:lang w:val="en-GB"/>
              </w:rPr>
            </w:pPr>
          </w:p>
        </w:tc>
      </w:tr>
      <w:tr w:rsidR="00511600" w:rsidRPr="0092266A" w14:paraId="2B54EB90" w14:textId="77777777" w:rsidTr="00D63B31">
        <w:trPr>
          <w:cantSplit/>
          <w:trHeight w:val="764"/>
        </w:trPr>
        <w:tc>
          <w:tcPr>
            <w:tcW w:w="3336" w:type="pct"/>
            <w:vAlign w:val="center"/>
          </w:tcPr>
          <w:p w14:paraId="5BA97776" w14:textId="0F67C77F" w:rsidR="00511600" w:rsidRPr="0092266A" w:rsidRDefault="00511600" w:rsidP="00F955C4">
            <w:pPr>
              <w:spacing w:before="0" w:beforeAutospacing="0" w:after="0" w:afterAutospacing="0"/>
              <w:rPr>
                <w:rFonts w:cs="Times New Roman"/>
                <w:szCs w:val="24"/>
              </w:rPr>
            </w:pPr>
            <w:r w:rsidRPr="0092266A">
              <w:rPr>
                <w:rFonts w:cs="Times New Roman"/>
                <w:szCs w:val="24"/>
              </w:rPr>
              <w:t>CRE helps reduce cases of indiscipline in secondary schools.</w:t>
            </w:r>
          </w:p>
        </w:tc>
        <w:tc>
          <w:tcPr>
            <w:tcW w:w="414" w:type="pct"/>
          </w:tcPr>
          <w:p w14:paraId="0F58DB89"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5EEADF4C"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73856037"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5EC9169D" w14:textId="77777777" w:rsidR="00511600" w:rsidRPr="0092266A" w:rsidRDefault="00511600" w:rsidP="00F955C4">
            <w:pPr>
              <w:spacing w:before="0" w:beforeAutospacing="0" w:after="0" w:afterAutospacing="0"/>
              <w:rPr>
                <w:rFonts w:cs="Times New Roman"/>
                <w:b/>
                <w:szCs w:val="24"/>
                <w:lang w:val="en-GB"/>
              </w:rPr>
            </w:pPr>
          </w:p>
        </w:tc>
        <w:tc>
          <w:tcPr>
            <w:tcW w:w="386" w:type="pct"/>
          </w:tcPr>
          <w:p w14:paraId="63756FF5" w14:textId="77777777" w:rsidR="00511600" w:rsidRPr="0092266A" w:rsidRDefault="00511600" w:rsidP="00F955C4">
            <w:pPr>
              <w:spacing w:before="0" w:beforeAutospacing="0" w:after="0" w:afterAutospacing="0"/>
              <w:rPr>
                <w:rFonts w:cs="Times New Roman"/>
                <w:b/>
                <w:szCs w:val="24"/>
                <w:lang w:val="en-GB"/>
              </w:rPr>
            </w:pPr>
          </w:p>
        </w:tc>
      </w:tr>
      <w:tr w:rsidR="00511600" w:rsidRPr="0092266A" w14:paraId="5187F913" w14:textId="77777777" w:rsidTr="006D766B">
        <w:trPr>
          <w:cantSplit/>
        </w:trPr>
        <w:tc>
          <w:tcPr>
            <w:tcW w:w="3336" w:type="pct"/>
          </w:tcPr>
          <w:p w14:paraId="73DDB9D1" w14:textId="38592178" w:rsidR="00511600" w:rsidRPr="0092266A" w:rsidRDefault="00511600" w:rsidP="00F955C4">
            <w:pPr>
              <w:spacing w:before="0" w:beforeAutospacing="0" w:after="0" w:afterAutospacing="0"/>
              <w:rPr>
                <w:rFonts w:cs="Times New Roman"/>
                <w:szCs w:val="24"/>
              </w:rPr>
            </w:pPr>
            <w:r w:rsidRPr="0092266A">
              <w:rPr>
                <w:rFonts w:cs="Times New Roman"/>
                <w:szCs w:val="24"/>
              </w:rPr>
              <w:t>Schools that emphasize CRE have better student behavior.</w:t>
            </w:r>
          </w:p>
        </w:tc>
        <w:tc>
          <w:tcPr>
            <w:tcW w:w="414" w:type="pct"/>
          </w:tcPr>
          <w:p w14:paraId="1C2E8435"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3F92B3B4"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7A04E10B"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283A6F57" w14:textId="77777777" w:rsidR="00511600" w:rsidRPr="0092266A" w:rsidRDefault="00511600" w:rsidP="00F955C4">
            <w:pPr>
              <w:spacing w:before="0" w:beforeAutospacing="0" w:after="0" w:afterAutospacing="0"/>
              <w:rPr>
                <w:rFonts w:cs="Times New Roman"/>
                <w:b/>
                <w:szCs w:val="24"/>
                <w:lang w:val="en-GB"/>
              </w:rPr>
            </w:pPr>
          </w:p>
        </w:tc>
        <w:tc>
          <w:tcPr>
            <w:tcW w:w="386" w:type="pct"/>
          </w:tcPr>
          <w:p w14:paraId="64CE1852" w14:textId="77777777" w:rsidR="00511600" w:rsidRPr="0092266A" w:rsidRDefault="00511600" w:rsidP="00F955C4">
            <w:pPr>
              <w:spacing w:before="0" w:beforeAutospacing="0" w:after="0" w:afterAutospacing="0"/>
              <w:rPr>
                <w:rFonts w:cs="Times New Roman"/>
                <w:b/>
                <w:szCs w:val="24"/>
                <w:lang w:val="en-GB"/>
              </w:rPr>
            </w:pPr>
          </w:p>
        </w:tc>
      </w:tr>
      <w:tr w:rsidR="00511600" w:rsidRPr="0092266A" w14:paraId="4EB8A7AB" w14:textId="77777777" w:rsidTr="006D766B">
        <w:trPr>
          <w:cantSplit/>
        </w:trPr>
        <w:tc>
          <w:tcPr>
            <w:tcW w:w="3336" w:type="pct"/>
          </w:tcPr>
          <w:p w14:paraId="686B2E55" w14:textId="20822B27" w:rsidR="00511600" w:rsidRPr="0092266A" w:rsidRDefault="00511600" w:rsidP="00F955C4">
            <w:pPr>
              <w:spacing w:before="0" w:beforeAutospacing="0" w:after="0" w:afterAutospacing="0"/>
              <w:rPr>
                <w:rFonts w:cs="Times New Roman"/>
                <w:szCs w:val="24"/>
              </w:rPr>
            </w:pPr>
            <w:r w:rsidRPr="0092266A">
              <w:rPr>
                <w:rFonts w:cs="Times New Roman"/>
                <w:szCs w:val="24"/>
              </w:rPr>
              <w:t>The teaching of CRE enhances students’ ability to make ethical decisions.</w:t>
            </w:r>
          </w:p>
        </w:tc>
        <w:tc>
          <w:tcPr>
            <w:tcW w:w="414" w:type="pct"/>
          </w:tcPr>
          <w:p w14:paraId="72DD6A50"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33446D6F"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6327043A"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6ADA1B28" w14:textId="77777777" w:rsidR="00511600" w:rsidRPr="0092266A" w:rsidRDefault="00511600" w:rsidP="00F955C4">
            <w:pPr>
              <w:spacing w:before="0" w:beforeAutospacing="0" w:after="0" w:afterAutospacing="0"/>
              <w:rPr>
                <w:rFonts w:cs="Times New Roman"/>
                <w:b/>
                <w:szCs w:val="24"/>
                <w:lang w:val="en-GB"/>
              </w:rPr>
            </w:pPr>
          </w:p>
        </w:tc>
        <w:tc>
          <w:tcPr>
            <w:tcW w:w="386" w:type="pct"/>
          </w:tcPr>
          <w:p w14:paraId="4C50B18F" w14:textId="77777777" w:rsidR="00511600" w:rsidRPr="0092266A" w:rsidRDefault="00511600" w:rsidP="00F955C4">
            <w:pPr>
              <w:spacing w:before="0" w:beforeAutospacing="0" w:after="0" w:afterAutospacing="0"/>
              <w:rPr>
                <w:rFonts w:cs="Times New Roman"/>
                <w:b/>
                <w:szCs w:val="24"/>
                <w:lang w:val="en-GB"/>
              </w:rPr>
            </w:pPr>
          </w:p>
        </w:tc>
      </w:tr>
      <w:tr w:rsidR="00511600" w:rsidRPr="0092266A" w14:paraId="6CE3C2B0" w14:textId="77777777" w:rsidTr="006D766B">
        <w:trPr>
          <w:cantSplit/>
        </w:trPr>
        <w:tc>
          <w:tcPr>
            <w:tcW w:w="3336" w:type="pct"/>
          </w:tcPr>
          <w:p w14:paraId="216C0547" w14:textId="5C7F53F1" w:rsidR="00511600" w:rsidRPr="0092266A" w:rsidRDefault="00E4536B" w:rsidP="00F955C4">
            <w:pPr>
              <w:spacing w:before="0" w:beforeAutospacing="0" w:after="0" w:afterAutospacing="0"/>
              <w:rPr>
                <w:rFonts w:cs="Times New Roman"/>
                <w:szCs w:val="24"/>
              </w:rPr>
            </w:pPr>
            <w:r w:rsidRPr="0092266A">
              <w:rPr>
                <w:rFonts w:cs="Times New Roman"/>
                <w:szCs w:val="24"/>
              </w:rPr>
              <w:t>CRE should be a compulsory subject in secondary schools</w:t>
            </w:r>
          </w:p>
        </w:tc>
        <w:tc>
          <w:tcPr>
            <w:tcW w:w="414" w:type="pct"/>
          </w:tcPr>
          <w:p w14:paraId="481332D5"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2391FE81"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32DD6EA2" w14:textId="77777777" w:rsidR="00511600" w:rsidRPr="0092266A" w:rsidRDefault="00511600" w:rsidP="00F955C4">
            <w:pPr>
              <w:spacing w:before="0" w:beforeAutospacing="0" w:after="0" w:afterAutospacing="0"/>
              <w:rPr>
                <w:rFonts w:cs="Times New Roman"/>
                <w:b/>
                <w:szCs w:val="24"/>
                <w:lang w:val="en-GB"/>
              </w:rPr>
            </w:pPr>
          </w:p>
        </w:tc>
        <w:tc>
          <w:tcPr>
            <w:tcW w:w="288" w:type="pct"/>
          </w:tcPr>
          <w:p w14:paraId="73EA1989" w14:textId="77777777" w:rsidR="00511600" w:rsidRPr="0092266A" w:rsidRDefault="00511600" w:rsidP="00F955C4">
            <w:pPr>
              <w:spacing w:before="0" w:beforeAutospacing="0" w:after="0" w:afterAutospacing="0"/>
              <w:rPr>
                <w:rFonts w:cs="Times New Roman"/>
                <w:b/>
                <w:szCs w:val="24"/>
                <w:lang w:val="en-GB"/>
              </w:rPr>
            </w:pPr>
          </w:p>
        </w:tc>
        <w:tc>
          <w:tcPr>
            <w:tcW w:w="386" w:type="pct"/>
          </w:tcPr>
          <w:p w14:paraId="76E2910E" w14:textId="77777777" w:rsidR="00511600" w:rsidRPr="0092266A" w:rsidRDefault="00511600" w:rsidP="00F955C4">
            <w:pPr>
              <w:spacing w:before="0" w:beforeAutospacing="0" w:after="0" w:afterAutospacing="0"/>
              <w:rPr>
                <w:rFonts w:cs="Times New Roman"/>
                <w:b/>
                <w:szCs w:val="24"/>
                <w:lang w:val="en-GB"/>
              </w:rPr>
            </w:pPr>
          </w:p>
        </w:tc>
      </w:tr>
      <w:tr w:rsidR="00E4536B" w:rsidRPr="0092266A" w14:paraId="3D82033A" w14:textId="77777777" w:rsidTr="00D63B31">
        <w:trPr>
          <w:cantSplit/>
          <w:trHeight w:val="548"/>
        </w:trPr>
        <w:tc>
          <w:tcPr>
            <w:tcW w:w="3336" w:type="pct"/>
          </w:tcPr>
          <w:p w14:paraId="68B0C1EA" w14:textId="2F65FD8F" w:rsidR="00E4536B" w:rsidRPr="0092266A" w:rsidRDefault="00E4536B" w:rsidP="00F955C4">
            <w:pPr>
              <w:spacing w:before="0" w:beforeAutospacing="0" w:after="0" w:afterAutospacing="0"/>
              <w:rPr>
                <w:rFonts w:cs="Times New Roman"/>
                <w:szCs w:val="24"/>
              </w:rPr>
            </w:pPr>
            <w:r w:rsidRPr="0092266A">
              <w:rPr>
                <w:rFonts w:cs="Times New Roman"/>
                <w:szCs w:val="24"/>
              </w:rPr>
              <w:t>The moral teachings in CRE are applicable to students’ daily lives.</w:t>
            </w:r>
          </w:p>
        </w:tc>
        <w:tc>
          <w:tcPr>
            <w:tcW w:w="414" w:type="pct"/>
          </w:tcPr>
          <w:p w14:paraId="600C0DFD"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498196E6"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0B86D64A"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4ED79B77" w14:textId="77777777" w:rsidR="00E4536B" w:rsidRPr="0092266A" w:rsidRDefault="00E4536B" w:rsidP="00F955C4">
            <w:pPr>
              <w:spacing w:before="0" w:beforeAutospacing="0" w:after="0" w:afterAutospacing="0"/>
              <w:rPr>
                <w:rFonts w:cs="Times New Roman"/>
                <w:b/>
                <w:szCs w:val="24"/>
                <w:lang w:val="en-GB"/>
              </w:rPr>
            </w:pPr>
          </w:p>
        </w:tc>
        <w:tc>
          <w:tcPr>
            <w:tcW w:w="386" w:type="pct"/>
          </w:tcPr>
          <w:p w14:paraId="4074021E" w14:textId="77777777" w:rsidR="00E4536B" w:rsidRPr="0092266A" w:rsidRDefault="00E4536B" w:rsidP="00F955C4">
            <w:pPr>
              <w:spacing w:before="0" w:beforeAutospacing="0" w:after="0" w:afterAutospacing="0"/>
              <w:rPr>
                <w:rFonts w:cs="Times New Roman"/>
                <w:b/>
                <w:szCs w:val="24"/>
                <w:lang w:val="en-GB"/>
              </w:rPr>
            </w:pPr>
          </w:p>
        </w:tc>
      </w:tr>
      <w:tr w:rsidR="00E4536B" w:rsidRPr="0092266A" w14:paraId="2CB1AB96" w14:textId="77777777" w:rsidTr="006D766B">
        <w:trPr>
          <w:cantSplit/>
        </w:trPr>
        <w:tc>
          <w:tcPr>
            <w:tcW w:w="3336" w:type="pct"/>
          </w:tcPr>
          <w:p w14:paraId="3ED19BE7" w14:textId="129BA627" w:rsidR="00E4536B" w:rsidRPr="0092266A" w:rsidRDefault="00E4536B" w:rsidP="00F955C4">
            <w:pPr>
              <w:spacing w:before="0" w:beforeAutospacing="0" w:after="0" w:afterAutospacing="0"/>
              <w:rPr>
                <w:rFonts w:cs="Times New Roman"/>
                <w:szCs w:val="24"/>
              </w:rPr>
            </w:pPr>
            <w:r w:rsidRPr="0092266A">
              <w:rPr>
                <w:rFonts w:cs="Times New Roman"/>
                <w:szCs w:val="24"/>
              </w:rPr>
              <w:t>Schools should allocate more time for CRE lessons.</w:t>
            </w:r>
          </w:p>
        </w:tc>
        <w:tc>
          <w:tcPr>
            <w:tcW w:w="414" w:type="pct"/>
          </w:tcPr>
          <w:p w14:paraId="0A56C9FC"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3E8F6C96"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1F459E7F"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4CDE261C" w14:textId="77777777" w:rsidR="00E4536B" w:rsidRPr="0092266A" w:rsidRDefault="00E4536B" w:rsidP="00F955C4">
            <w:pPr>
              <w:spacing w:before="0" w:beforeAutospacing="0" w:after="0" w:afterAutospacing="0"/>
              <w:rPr>
                <w:rFonts w:cs="Times New Roman"/>
                <w:b/>
                <w:szCs w:val="24"/>
                <w:lang w:val="en-GB"/>
              </w:rPr>
            </w:pPr>
          </w:p>
        </w:tc>
        <w:tc>
          <w:tcPr>
            <w:tcW w:w="386" w:type="pct"/>
          </w:tcPr>
          <w:p w14:paraId="0168CDF4" w14:textId="77777777" w:rsidR="00E4536B" w:rsidRPr="0092266A" w:rsidRDefault="00E4536B" w:rsidP="00F955C4">
            <w:pPr>
              <w:spacing w:before="0" w:beforeAutospacing="0" w:after="0" w:afterAutospacing="0"/>
              <w:rPr>
                <w:rFonts w:cs="Times New Roman"/>
                <w:b/>
                <w:szCs w:val="24"/>
                <w:lang w:val="en-GB"/>
              </w:rPr>
            </w:pPr>
          </w:p>
        </w:tc>
      </w:tr>
      <w:tr w:rsidR="00E4536B" w:rsidRPr="0092266A" w14:paraId="57E315B9" w14:textId="77777777" w:rsidTr="006D766B">
        <w:trPr>
          <w:cantSplit/>
        </w:trPr>
        <w:tc>
          <w:tcPr>
            <w:tcW w:w="3336" w:type="pct"/>
          </w:tcPr>
          <w:p w14:paraId="2001AB7A" w14:textId="46C7033E" w:rsidR="00E4536B" w:rsidRPr="0092266A" w:rsidRDefault="00E4536B" w:rsidP="00F955C4">
            <w:pPr>
              <w:spacing w:before="0" w:beforeAutospacing="0" w:after="0" w:afterAutospacing="0"/>
              <w:rPr>
                <w:rFonts w:cs="Times New Roman"/>
                <w:szCs w:val="24"/>
              </w:rPr>
            </w:pPr>
            <w:r w:rsidRPr="0092266A">
              <w:rPr>
                <w:rFonts w:cs="Times New Roman"/>
                <w:szCs w:val="24"/>
              </w:rPr>
              <w:t>The Board of Management should support initiatives that strengthen CRE teaching.</w:t>
            </w:r>
          </w:p>
        </w:tc>
        <w:tc>
          <w:tcPr>
            <w:tcW w:w="414" w:type="pct"/>
          </w:tcPr>
          <w:p w14:paraId="7B1C3CA9"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05501B54"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6D3529C6" w14:textId="77777777" w:rsidR="00E4536B" w:rsidRPr="0092266A" w:rsidRDefault="00E4536B" w:rsidP="00F955C4">
            <w:pPr>
              <w:spacing w:before="0" w:beforeAutospacing="0" w:after="0" w:afterAutospacing="0"/>
              <w:rPr>
                <w:rFonts w:cs="Times New Roman"/>
                <w:b/>
                <w:szCs w:val="24"/>
                <w:lang w:val="en-GB"/>
              </w:rPr>
            </w:pPr>
          </w:p>
        </w:tc>
        <w:tc>
          <w:tcPr>
            <w:tcW w:w="288" w:type="pct"/>
          </w:tcPr>
          <w:p w14:paraId="2B907CFA" w14:textId="77777777" w:rsidR="00E4536B" w:rsidRPr="0092266A" w:rsidRDefault="00E4536B" w:rsidP="00F955C4">
            <w:pPr>
              <w:spacing w:before="0" w:beforeAutospacing="0" w:after="0" w:afterAutospacing="0"/>
              <w:rPr>
                <w:rFonts w:cs="Times New Roman"/>
                <w:b/>
                <w:szCs w:val="24"/>
                <w:lang w:val="en-GB"/>
              </w:rPr>
            </w:pPr>
          </w:p>
        </w:tc>
        <w:tc>
          <w:tcPr>
            <w:tcW w:w="386" w:type="pct"/>
          </w:tcPr>
          <w:p w14:paraId="611759F6" w14:textId="77777777" w:rsidR="00E4536B" w:rsidRPr="0092266A" w:rsidRDefault="00E4536B" w:rsidP="00F955C4">
            <w:pPr>
              <w:spacing w:before="0" w:beforeAutospacing="0" w:after="0" w:afterAutospacing="0"/>
              <w:rPr>
                <w:rFonts w:cs="Times New Roman"/>
                <w:b/>
                <w:szCs w:val="24"/>
                <w:lang w:val="en-GB"/>
              </w:rPr>
            </w:pPr>
          </w:p>
        </w:tc>
      </w:tr>
    </w:tbl>
    <w:p w14:paraId="05ECFBF7" w14:textId="1D053A78" w:rsidR="00EF06AC" w:rsidRPr="0092266A" w:rsidRDefault="00EF06AC" w:rsidP="0092266A">
      <w:pPr>
        <w:spacing w:before="0" w:beforeAutospacing="0" w:after="0" w:afterAutospacing="0" w:line="480" w:lineRule="auto"/>
        <w:ind w:left="360"/>
        <w:contextualSpacing/>
        <w:rPr>
          <w:rFonts w:eastAsia="Arial Unicode MS" w:cs="Times New Roman"/>
          <w:b/>
          <w:color w:val="000000"/>
          <w:spacing w:val="1"/>
          <w:szCs w:val="24"/>
        </w:rPr>
      </w:pPr>
    </w:p>
    <w:p w14:paraId="0134136E" w14:textId="3D0E041F" w:rsidR="00E4536B" w:rsidRPr="0092266A" w:rsidRDefault="00E4536B" w:rsidP="0092266A">
      <w:pPr>
        <w:spacing w:before="0" w:beforeAutospacing="0" w:after="0" w:afterAutospacing="0" w:line="480" w:lineRule="auto"/>
        <w:rPr>
          <w:rFonts w:cs="Times New Roman"/>
          <w:b/>
          <w:szCs w:val="24"/>
        </w:rPr>
      </w:pPr>
      <w:r w:rsidRPr="0092266A">
        <w:rPr>
          <w:rFonts w:cs="Times New Roman"/>
          <w:b/>
          <w:szCs w:val="24"/>
        </w:rPr>
        <w:t>Section C: B</w:t>
      </w:r>
      <w:r w:rsidR="00E672AD" w:rsidRPr="0092266A">
        <w:rPr>
          <w:rFonts w:cs="Times New Roman"/>
          <w:b/>
          <w:szCs w:val="24"/>
        </w:rPr>
        <w:t>OM</w:t>
      </w:r>
      <w:r w:rsidRPr="0092266A">
        <w:rPr>
          <w:rFonts w:cs="Times New Roman"/>
          <w:b/>
          <w:szCs w:val="24"/>
        </w:rPr>
        <w:t xml:space="preserve"> Views on the Effectiveness of CRE in Addressing Moral Challenges</w:t>
      </w:r>
    </w:p>
    <w:p w14:paraId="45DA214D" w14:textId="0DFF1EB5" w:rsidR="00E4536B" w:rsidRPr="0092266A" w:rsidRDefault="00891E96" w:rsidP="0092266A">
      <w:pPr>
        <w:spacing w:before="0" w:beforeAutospacing="0" w:after="0" w:afterAutospacing="0" w:line="480" w:lineRule="auto"/>
        <w:rPr>
          <w:rFonts w:cs="Times New Roman"/>
          <w:szCs w:val="24"/>
        </w:rPr>
      </w:pPr>
      <w:r w:rsidRPr="0092266A">
        <w:rPr>
          <w:rFonts w:cs="Times New Roman"/>
          <w:szCs w:val="24"/>
        </w:rPr>
        <w:t xml:space="preserve"> 8. </w:t>
      </w:r>
      <w:r w:rsidR="00E4536B" w:rsidRPr="0092266A">
        <w:rPr>
          <w:rFonts w:cs="Times New Roman"/>
          <w:szCs w:val="24"/>
        </w:rPr>
        <w:t>Which moral issues do you believe are best addressed through CRE? (You may tick more than one option)</w:t>
      </w:r>
    </w:p>
    <w:p w14:paraId="5C3C659B"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Honesty and integrity</w:t>
      </w:r>
    </w:p>
    <w:p w14:paraId="1412E06D"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Respect for authority</w:t>
      </w:r>
    </w:p>
    <w:p w14:paraId="33386567"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Avoiding drug and substance abuse</w:t>
      </w:r>
    </w:p>
    <w:p w14:paraId="1596F5EA"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Sexual morality and abstinence</w:t>
      </w:r>
    </w:p>
    <w:p w14:paraId="5B64CF26"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Responsibility and self-discipline</w:t>
      </w:r>
    </w:p>
    <w:p w14:paraId="456BC709" w14:textId="77777777" w:rsidR="00E4536B" w:rsidRPr="0092266A" w:rsidRDefault="00E4536B" w:rsidP="0092266A">
      <w:pPr>
        <w:pStyle w:val="ListParagraph"/>
        <w:numPr>
          <w:ilvl w:val="0"/>
          <w:numId w:val="15"/>
        </w:numPr>
        <w:spacing w:before="0" w:beforeAutospacing="0" w:after="0" w:afterAutospacing="0" w:line="480" w:lineRule="auto"/>
        <w:rPr>
          <w:rFonts w:cs="Times New Roman"/>
          <w:szCs w:val="24"/>
        </w:rPr>
      </w:pPr>
      <w:r w:rsidRPr="0092266A">
        <w:rPr>
          <w:rFonts w:cs="Times New Roman"/>
          <w:szCs w:val="24"/>
        </w:rPr>
        <w:t>Compassion and kindness</w:t>
      </w:r>
    </w:p>
    <w:p w14:paraId="28207D4B" w14:textId="6FAE06BC" w:rsidR="006975E1" w:rsidRPr="0092266A" w:rsidRDefault="00E4536B" w:rsidP="0092266A">
      <w:pPr>
        <w:pStyle w:val="ListParagraph"/>
        <w:numPr>
          <w:ilvl w:val="0"/>
          <w:numId w:val="15"/>
        </w:numPr>
        <w:spacing w:before="0" w:beforeAutospacing="0" w:after="0" w:afterAutospacing="0" w:line="480" w:lineRule="auto"/>
        <w:rPr>
          <w:rFonts w:cs="Times New Roman"/>
          <w:szCs w:val="24"/>
          <w:lang w:eastAsia="zh-CN" w:bidi="hi-IN"/>
        </w:rPr>
      </w:pPr>
      <w:r w:rsidRPr="0092266A">
        <w:rPr>
          <w:rFonts w:cs="Times New Roman"/>
          <w:szCs w:val="24"/>
        </w:rPr>
        <w:t>Other (Specify) ________________</w:t>
      </w:r>
    </w:p>
    <w:p w14:paraId="1816612F" w14:textId="627C6D28" w:rsidR="00E4536B" w:rsidRPr="0092266A" w:rsidRDefault="00891E96" w:rsidP="0092266A">
      <w:pPr>
        <w:spacing w:before="0" w:beforeAutospacing="0" w:after="0" w:afterAutospacing="0" w:line="480" w:lineRule="auto"/>
        <w:rPr>
          <w:rFonts w:cs="Times New Roman"/>
          <w:bCs/>
          <w:szCs w:val="24"/>
        </w:rPr>
      </w:pPr>
      <w:r w:rsidRPr="0092266A">
        <w:rPr>
          <w:rFonts w:cs="Times New Roman"/>
          <w:bCs/>
          <w:szCs w:val="24"/>
        </w:rPr>
        <w:lastRenderedPageBreak/>
        <w:t xml:space="preserve"> 9. </w:t>
      </w:r>
      <w:r w:rsidR="00E4536B" w:rsidRPr="0092266A">
        <w:rPr>
          <w:rFonts w:cs="Times New Roman"/>
          <w:bCs/>
          <w:szCs w:val="24"/>
        </w:rPr>
        <w:t>In your opinion, what challenges hinder the effectiveness of CRE in promoting moral values? (You may tick more than one option)</w:t>
      </w:r>
    </w:p>
    <w:p w14:paraId="2D9AF389"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Limited time allocated for CRE in the curriculum</w:t>
      </w:r>
    </w:p>
    <w:p w14:paraId="2C7D8FBC"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Lack of commitment from students in learning CRE</w:t>
      </w:r>
    </w:p>
    <w:p w14:paraId="67FFE547"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Influence of social media and peer pressure</w:t>
      </w:r>
    </w:p>
    <w:p w14:paraId="5F0BC7A8"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Insufficient emphasis on moral education in schools</w:t>
      </w:r>
    </w:p>
    <w:p w14:paraId="61F76354"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Parents' lack of involvement in reinforcing CRE teachings at home</w:t>
      </w:r>
    </w:p>
    <w:p w14:paraId="6AAA6B8C" w14:textId="77777777" w:rsidR="00E4536B" w:rsidRPr="0092266A" w:rsidRDefault="00E4536B" w:rsidP="0092266A">
      <w:pPr>
        <w:pStyle w:val="ListParagraph"/>
        <w:numPr>
          <w:ilvl w:val="0"/>
          <w:numId w:val="11"/>
        </w:numPr>
        <w:spacing w:before="0" w:beforeAutospacing="0" w:after="0" w:afterAutospacing="0" w:line="480" w:lineRule="auto"/>
        <w:rPr>
          <w:rFonts w:cs="Times New Roman"/>
          <w:bCs/>
          <w:szCs w:val="24"/>
        </w:rPr>
      </w:pPr>
      <w:r w:rsidRPr="0092266A">
        <w:rPr>
          <w:rFonts w:cs="Times New Roman"/>
          <w:bCs/>
          <w:szCs w:val="24"/>
        </w:rPr>
        <w:t>Other (Specify) ________________</w:t>
      </w:r>
    </w:p>
    <w:p w14:paraId="25774E27" w14:textId="77777777" w:rsidR="00D63B31" w:rsidRPr="0092266A" w:rsidRDefault="00D63B31" w:rsidP="0092266A">
      <w:pPr>
        <w:spacing w:before="0" w:beforeAutospacing="0" w:after="0" w:afterAutospacing="0" w:line="480" w:lineRule="auto"/>
        <w:rPr>
          <w:rFonts w:cs="Times New Roman"/>
          <w:bCs/>
          <w:szCs w:val="24"/>
        </w:rPr>
      </w:pPr>
    </w:p>
    <w:p w14:paraId="26ECD87D" w14:textId="40161E58" w:rsidR="00E4536B" w:rsidRPr="0092266A" w:rsidRDefault="00891E96" w:rsidP="0092266A">
      <w:pPr>
        <w:spacing w:before="0" w:beforeAutospacing="0" w:after="0" w:afterAutospacing="0" w:line="480" w:lineRule="auto"/>
        <w:rPr>
          <w:rFonts w:cs="Times New Roman"/>
          <w:bCs/>
          <w:szCs w:val="24"/>
        </w:rPr>
      </w:pPr>
      <w:r w:rsidRPr="0092266A">
        <w:rPr>
          <w:rFonts w:cs="Times New Roman"/>
          <w:bCs/>
          <w:szCs w:val="24"/>
        </w:rPr>
        <w:t xml:space="preserve">10. </w:t>
      </w:r>
      <w:r w:rsidR="00E4536B" w:rsidRPr="0092266A">
        <w:rPr>
          <w:rFonts w:cs="Times New Roman"/>
          <w:bCs/>
          <w:szCs w:val="24"/>
        </w:rPr>
        <w:t>How do you think the Board of Management can support the teaching of CRE? (You may tick more than one option)</w:t>
      </w:r>
    </w:p>
    <w:p w14:paraId="673A0C33"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Advocating for more CRE lesson time in the curriculum</w:t>
      </w:r>
    </w:p>
    <w:p w14:paraId="38F2E3BC"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Encouraging students to take CRE seriously</w:t>
      </w:r>
    </w:p>
    <w:p w14:paraId="591769A7"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Supporting training for CRE teachers</w:t>
      </w:r>
    </w:p>
    <w:p w14:paraId="723D1B02"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Strengthening school policies that promote moral values</w:t>
      </w:r>
    </w:p>
    <w:p w14:paraId="2D4218C9"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Working with parents and the community to reinforce moral teachings</w:t>
      </w:r>
    </w:p>
    <w:p w14:paraId="5BBD90A3" w14:textId="77777777" w:rsidR="00E4536B" w:rsidRPr="0092266A" w:rsidRDefault="00E4536B" w:rsidP="0092266A">
      <w:pPr>
        <w:pStyle w:val="ListParagraph"/>
        <w:numPr>
          <w:ilvl w:val="0"/>
          <w:numId w:val="12"/>
        </w:numPr>
        <w:spacing w:before="0" w:beforeAutospacing="0" w:after="0" w:afterAutospacing="0" w:line="480" w:lineRule="auto"/>
        <w:rPr>
          <w:rFonts w:cs="Times New Roman"/>
          <w:bCs/>
          <w:szCs w:val="24"/>
        </w:rPr>
      </w:pPr>
      <w:r w:rsidRPr="0092266A">
        <w:rPr>
          <w:rFonts w:cs="Times New Roman"/>
          <w:bCs/>
          <w:szCs w:val="24"/>
        </w:rPr>
        <w:t>Other (Specify) ________________</w:t>
      </w:r>
    </w:p>
    <w:p w14:paraId="1262B135" w14:textId="061EED8B" w:rsidR="00E4536B" w:rsidRPr="0092266A" w:rsidRDefault="00891E96" w:rsidP="0092266A">
      <w:pPr>
        <w:spacing w:before="0" w:beforeAutospacing="0" w:after="0" w:afterAutospacing="0" w:line="480" w:lineRule="auto"/>
        <w:rPr>
          <w:rFonts w:cs="Times New Roman"/>
          <w:bCs/>
          <w:szCs w:val="24"/>
        </w:rPr>
      </w:pPr>
      <w:r w:rsidRPr="0092266A">
        <w:rPr>
          <w:rFonts w:cs="Times New Roman"/>
          <w:bCs/>
          <w:szCs w:val="24"/>
        </w:rPr>
        <w:t xml:space="preserve">11. </w:t>
      </w:r>
      <w:r w:rsidR="00E4536B" w:rsidRPr="0092266A">
        <w:rPr>
          <w:rFonts w:cs="Times New Roman"/>
          <w:bCs/>
          <w:szCs w:val="24"/>
        </w:rPr>
        <w:t>How would you rate the overall effectiveness of CRE in addressing moral decline among students?</w:t>
      </w:r>
    </w:p>
    <w:p w14:paraId="6F34F89F" w14:textId="77777777" w:rsidR="00E4536B" w:rsidRPr="0092266A" w:rsidRDefault="00E4536B" w:rsidP="0092266A">
      <w:pPr>
        <w:pStyle w:val="ListParagraph"/>
        <w:numPr>
          <w:ilvl w:val="0"/>
          <w:numId w:val="13"/>
        </w:numPr>
        <w:spacing w:before="0" w:beforeAutospacing="0" w:after="0" w:afterAutospacing="0" w:line="480" w:lineRule="auto"/>
        <w:rPr>
          <w:rFonts w:cs="Times New Roman"/>
          <w:bCs/>
          <w:szCs w:val="24"/>
        </w:rPr>
      </w:pPr>
      <w:r w:rsidRPr="0092266A">
        <w:rPr>
          <w:rFonts w:cs="Times New Roman"/>
          <w:bCs/>
          <w:szCs w:val="24"/>
        </w:rPr>
        <w:t>Very ineffective</w:t>
      </w:r>
    </w:p>
    <w:p w14:paraId="5E32D8B5" w14:textId="77777777" w:rsidR="00E4536B" w:rsidRPr="0092266A" w:rsidRDefault="00E4536B" w:rsidP="0092266A">
      <w:pPr>
        <w:pStyle w:val="ListParagraph"/>
        <w:numPr>
          <w:ilvl w:val="0"/>
          <w:numId w:val="13"/>
        </w:numPr>
        <w:spacing w:before="0" w:beforeAutospacing="0" w:after="0" w:afterAutospacing="0" w:line="480" w:lineRule="auto"/>
        <w:rPr>
          <w:rFonts w:cs="Times New Roman"/>
          <w:bCs/>
          <w:szCs w:val="24"/>
        </w:rPr>
      </w:pPr>
      <w:r w:rsidRPr="0092266A">
        <w:rPr>
          <w:rFonts w:cs="Times New Roman"/>
          <w:bCs/>
          <w:szCs w:val="24"/>
        </w:rPr>
        <w:t>Ineffective</w:t>
      </w:r>
    </w:p>
    <w:p w14:paraId="5FB075CA" w14:textId="77777777" w:rsidR="00E4536B" w:rsidRPr="0092266A" w:rsidRDefault="00E4536B" w:rsidP="0092266A">
      <w:pPr>
        <w:pStyle w:val="ListParagraph"/>
        <w:numPr>
          <w:ilvl w:val="0"/>
          <w:numId w:val="13"/>
        </w:numPr>
        <w:spacing w:before="0" w:beforeAutospacing="0" w:after="0" w:afterAutospacing="0" w:line="480" w:lineRule="auto"/>
        <w:rPr>
          <w:rFonts w:cs="Times New Roman"/>
          <w:bCs/>
          <w:szCs w:val="24"/>
        </w:rPr>
      </w:pPr>
      <w:r w:rsidRPr="0092266A">
        <w:rPr>
          <w:rFonts w:cs="Times New Roman"/>
          <w:bCs/>
          <w:szCs w:val="24"/>
        </w:rPr>
        <w:t>Neutral</w:t>
      </w:r>
    </w:p>
    <w:p w14:paraId="0FA39EA7" w14:textId="77777777" w:rsidR="00E4536B" w:rsidRPr="0092266A" w:rsidRDefault="00E4536B" w:rsidP="0092266A">
      <w:pPr>
        <w:pStyle w:val="ListParagraph"/>
        <w:numPr>
          <w:ilvl w:val="0"/>
          <w:numId w:val="13"/>
        </w:numPr>
        <w:spacing w:before="0" w:beforeAutospacing="0" w:after="0" w:afterAutospacing="0" w:line="480" w:lineRule="auto"/>
        <w:rPr>
          <w:rFonts w:cs="Times New Roman"/>
          <w:bCs/>
          <w:szCs w:val="24"/>
        </w:rPr>
      </w:pPr>
      <w:r w:rsidRPr="0092266A">
        <w:rPr>
          <w:rFonts w:cs="Times New Roman"/>
          <w:bCs/>
          <w:szCs w:val="24"/>
        </w:rPr>
        <w:t>Effective</w:t>
      </w:r>
    </w:p>
    <w:p w14:paraId="130A1F19" w14:textId="77777777" w:rsidR="00E4536B" w:rsidRPr="0092266A" w:rsidRDefault="00E4536B" w:rsidP="0092266A">
      <w:pPr>
        <w:pStyle w:val="ListParagraph"/>
        <w:numPr>
          <w:ilvl w:val="0"/>
          <w:numId w:val="13"/>
        </w:numPr>
        <w:spacing w:before="0" w:beforeAutospacing="0" w:after="0" w:afterAutospacing="0" w:line="480" w:lineRule="auto"/>
        <w:rPr>
          <w:rFonts w:cs="Times New Roman"/>
          <w:bCs/>
          <w:szCs w:val="24"/>
        </w:rPr>
      </w:pPr>
      <w:r w:rsidRPr="0092266A">
        <w:rPr>
          <w:rFonts w:cs="Times New Roman"/>
          <w:bCs/>
          <w:szCs w:val="24"/>
        </w:rPr>
        <w:t>Very effective</w:t>
      </w:r>
    </w:p>
    <w:p w14:paraId="6F445074" w14:textId="77777777" w:rsidR="00E4536B" w:rsidRPr="0092266A" w:rsidRDefault="00E4536B" w:rsidP="0092266A">
      <w:pPr>
        <w:spacing w:before="0" w:beforeAutospacing="0" w:after="0" w:afterAutospacing="0" w:line="480" w:lineRule="auto"/>
        <w:rPr>
          <w:rFonts w:cs="Times New Roman"/>
          <w:b/>
          <w:szCs w:val="24"/>
        </w:rPr>
      </w:pPr>
      <w:r w:rsidRPr="0092266A">
        <w:rPr>
          <w:rFonts w:cs="Times New Roman"/>
          <w:b/>
          <w:szCs w:val="24"/>
        </w:rPr>
        <w:lastRenderedPageBreak/>
        <w:t>Section D: Recommendations and Open-Ended Questions</w:t>
      </w:r>
    </w:p>
    <w:p w14:paraId="2ACF617C" w14:textId="5062842C" w:rsidR="00E4536B" w:rsidRPr="0092266A" w:rsidRDefault="00876174" w:rsidP="0092266A">
      <w:pPr>
        <w:spacing w:before="0" w:beforeAutospacing="0" w:after="0" w:afterAutospacing="0" w:line="480" w:lineRule="auto"/>
        <w:rPr>
          <w:rFonts w:cs="Times New Roman"/>
          <w:bCs/>
          <w:szCs w:val="24"/>
        </w:rPr>
      </w:pPr>
      <w:r w:rsidRPr="0092266A">
        <w:rPr>
          <w:rFonts w:cs="Times New Roman"/>
          <w:bCs/>
          <w:szCs w:val="24"/>
        </w:rPr>
        <w:t xml:space="preserve">12. </w:t>
      </w:r>
      <w:r w:rsidR="00E4536B" w:rsidRPr="0092266A">
        <w:rPr>
          <w:rFonts w:cs="Times New Roman"/>
          <w:bCs/>
          <w:szCs w:val="24"/>
        </w:rPr>
        <w:t>What improvements can be made to enhance the role of CRE in promoting moral values?</w:t>
      </w:r>
    </w:p>
    <w:p w14:paraId="70DBA8E3" w14:textId="77777777" w:rsidR="00E4536B" w:rsidRPr="0092266A" w:rsidRDefault="00E4536B" w:rsidP="0092266A">
      <w:pPr>
        <w:pStyle w:val="ListParagraph"/>
        <w:numPr>
          <w:ilvl w:val="0"/>
          <w:numId w:val="14"/>
        </w:numPr>
        <w:spacing w:before="0" w:beforeAutospacing="0" w:after="0" w:afterAutospacing="0" w:line="480" w:lineRule="auto"/>
        <w:rPr>
          <w:rFonts w:cs="Times New Roman"/>
          <w:bCs/>
          <w:szCs w:val="24"/>
        </w:rPr>
      </w:pPr>
      <w:r w:rsidRPr="0092266A">
        <w:rPr>
          <w:rFonts w:cs="Times New Roman"/>
          <w:bCs/>
          <w:szCs w:val="24"/>
        </w:rPr>
        <w:t>Making CRE compulsory for all students</w:t>
      </w:r>
    </w:p>
    <w:p w14:paraId="35EAFA50" w14:textId="77777777" w:rsidR="00E4536B" w:rsidRPr="0092266A" w:rsidRDefault="00E4536B" w:rsidP="0092266A">
      <w:pPr>
        <w:pStyle w:val="ListParagraph"/>
        <w:numPr>
          <w:ilvl w:val="0"/>
          <w:numId w:val="14"/>
        </w:numPr>
        <w:spacing w:before="0" w:beforeAutospacing="0" w:after="0" w:afterAutospacing="0" w:line="480" w:lineRule="auto"/>
        <w:rPr>
          <w:rFonts w:cs="Times New Roman"/>
          <w:bCs/>
          <w:szCs w:val="24"/>
        </w:rPr>
      </w:pPr>
      <w:r w:rsidRPr="0092266A">
        <w:rPr>
          <w:rFonts w:cs="Times New Roman"/>
          <w:bCs/>
          <w:szCs w:val="24"/>
        </w:rPr>
        <w:t>Providing moral guidance and mentorship programs alongside CRE</w:t>
      </w:r>
    </w:p>
    <w:p w14:paraId="12918DA1" w14:textId="77777777" w:rsidR="00E4536B" w:rsidRPr="0092266A" w:rsidRDefault="00E4536B" w:rsidP="0092266A">
      <w:pPr>
        <w:pStyle w:val="ListParagraph"/>
        <w:numPr>
          <w:ilvl w:val="0"/>
          <w:numId w:val="14"/>
        </w:numPr>
        <w:spacing w:before="0" w:beforeAutospacing="0" w:after="0" w:afterAutospacing="0" w:line="480" w:lineRule="auto"/>
        <w:rPr>
          <w:rFonts w:cs="Times New Roman"/>
          <w:bCs/>
          <w:szCs w:val="24"/>
        </w:rPr>
      </w:pPr>
      <w:r w:rsidRPr="0092266A">
        <w:rPr>
          <w:rFonts w:cs="Times New Roman"/>
          <w:bCs/>
          <w:szCs w:val="24"/>
        </w:rPr>
        <w:t>Involving religious leaders in school programs to reinforce CRE teachings</w:t>
      </w:r>
    </w:p>
    <w:p w14:paraId="74F326A9" w14:textId="77777777" w:rsidR="00E4536B" w:rsidRPr="0092266A" w:rsidRDefault="00E4536B" w:rsidP="0092266A">
      <w:pPr>
        <w:pStyle w:val="ListParagraph"/>
        <w:numPr>
          <w:ilvl w:val="0"/>
          <w:numId w:val="14"/>
        </w:numPr>
        <w:spacing w:before="0" w:beforeAutospacing="0" w:after="0" w:afterAutospacing="0" w:line="480" w:lineRule="auto"/>
        <w:rPr>
          <w:rFonts w:cs="Times New Roman"/>
          <w:bCs/>
          <w:szCs w:val="24"/>
        </w:rPr>
      </w:pPr>
      <w:r w:rsidRPr="0092266A">
        <w:rPr>
          <w:rFonts w:cs="Times New Roman"/>
          <w:bCs/>
          <w:szCs w:val="24"/>
        </w:rPr>
        <w:t>Strengthening discipline policies that align with CRE values</w:t>
      </w:r>
    </w:p>
    <w:p w14:paraId="2F1F250B" w14:textId="77777777" w:rsidR="00E4536B" w:rsidRPr="0092266A" w:rsidRDefault="00E4536B" w:rsidP="0092266A">
      <w:pPr>
        <w:pStyle w:val="ListParagraph"/>
        <w:numPr>
          <w:ilvl w:val="0"/>
          <w:numId w:val="14"/>
        </w:numPr>
        <w:spacing w:before="0" w:beforeAutospacing="0" w:after="0" w:afterAutospacing="0" w:line="480" w:lineRule="auto"/>
        <w:rPr>
          <w:rFonts w:cs="Times New Roman"/>
          <w:bCs/>
          <w:szCs w:val="24"/>
        </w:rPr>
      </w:pPr>
      <w:r w:rsidRPr="0092266A">
        <w:rPr>
          <w:rFonts w:cs="Times New Roman"/>
          <w:bCs/>
          <w:szCs w:val="24"/>
        </w:rPr>
        <w:t>Other (Specify) ________________</w:t>
      </w:r>
    </w:p>
    <w:p w14:paraId="52B935E8" w14:textId="77777777" w:rsidR="00D63B31" w:rsidRPr="0092266A" w:rsidRDefault="00D63B31" w:rsidP="0092266A">
      <w:pPr>
        <w:spacing w:before="0" w:beforeAutospacing="0" w:after="0" w:afterAutospacing="0" w:line="480" w:lineRule="auto"/>
        <w:rPr>
          <w:rFonts w:cs="Times New Roman"/>
          <w:bCs/>
          <w:szCs w:val="24"/>
        </w:rPr>
      </w:pPr>
    </w:p>
    <w:p w14:paraId="58DCF661" w14:textId="1883B8C3" w:rsidR="00E4536B" w:rsidRPr="0092266A" w:rsidRDefault="00876174" w:rsidP="0092266A">
      <w:pPr>
        <w:spacing w:before="0" w:beforeAutospacing="0" w:after="0" w:afterAutospacing="0" w:line="480" w:lineRule="auto"/>
        <w:rPr>
          <w:rFonts w:cs="Times New Roman"/>
          <w:bCs/>
          <w:szCs w:val="24"/>
        </w:rPr>
      </w:pPr>
      <w:r w:rsidRPr="0092266A">
        <w:rPr>
          <w:rFonts w:cs="Times New Roman"/>
          <w:bCs/>
          <w:szCs w:val="24"/>
        </w:rPr>
        <w:t xml:space="preserve">13. </w:t>
      </w:r>
      <w:r w:rsidR="00E4536B" w:rsidRPr="0092266A">
        <w:rPr>
          <w:rFonts w:cs="Times New Roman"/>
          <w:bCs/>
          <w:szCs w:val="24"/>
        </w:rPr>
        <w:t>In your own words, how has CRE influenced student behavior in your school?</w:t>
      </w:r>
    </w:p>
    <w:p w14:paraId="2FE4C9D8" w14:textId="77777777" w:rsidR="00E4536B" w:rsidRPr="0092266A" w:rsidRDefault="00000000" w:rsidP="0092266A">
      <w:pPr>
        <w:spacing w:before="0" w:beforeAutospacing="0" w:after="0" w:afterAutospacing="0" w:line="480" w:lineRule="auto"/>
        <w:rPr>
          <w:rFonts w:cs="Times New Roman"/>
          <w:bCs/>
          <w:szCs w:val="24"/>
        </w:rPr>
      </w:pPr>
      <w:r>
        <w:rPr>
          <w:rFonts w:cs="Times New Roman"/>
          <w:bCs/>
          <w:szCs w:val="24"/>
        </w:rPr>
        <w:pict w14:anchorId="29074399">
          <v:rect id="_x0000_i1038" style="width:0;height:1.5pt" o:hralign="center" o:hrstd="t" o:hr="t" fillcolor="#a0a0a0" stroked="f"/>
        </w:pict>
      </w:r>
    </w:p>
    <w:p w14:paraId="77203ECE" w14:textId="77777777" w:rsidR="00E4536B" w:rsidRPr="0092266A" w:rsidRDefault="00000000" w:rsidP="0092266A">
      <w:pPr>
        <w:spacing w:before="0" w:beforeAutospacing="0" w:after="0" w:afterAutospacing="0" w:line="480" w:lineRule="auto"/>
        <w:rPr>
          <w:rFonts w:cs="Times New Roman"/>
          <w:bCs/>
          <w:szCs w:val="24"/>
        </w:rPr>
      </w:pPr>
      <w:r>
        <w:rPr>
          <w:rFonts w:cs="Times New Roman"/>
          <w:bCs/>
          <w:szCs w:val="24"/>
        </w:rPr>
        <w:pict w14:anchorId="16B9125C">
          <v:rect id="_x0000_i1039" style="width:0;height:1.5pt" o:hralign="center" o:hrstd="t" o:hr="t" fillcolor="#a0a0a0" stroked="f"/>
        </w:pict>
      </w:r>
    </w:p>
    <w:p w14:paraId="2B164EC9" w14:textId="77777777" w:rsidR="00E4536B" w:rsidRPr="0092266A" w:rsidRDefault="00000000" w:rsidP="0092266A">
      <w:pPr>
        <w:spacing w:before="0" w:beforeAutospacing="0" w:after="0" w:afterAutospacing="0" w:line="480" w:lineRule="auto"/>
        <w:rPr>
          <w:rFonts w:cs="Times New Roman"/>
          <w:bCs/>
          <w:szCs w:val="24"/>
        </w:rPr>
      </w:pPr>
      <w:r>
        <w:rPr>
          <w:rFonts w:cs="Times New Roman"/>
          <w:bCs/>
          <w:szCs w:val="24"/>
        </w:rPr>
        <w:pict w14:anchorId="55021BBA">
          <v:rect id="_x0000_i1040" style="width:0;height:1.5pt" o:hralign="center" o:hrstd="t" o:hr="t" fillcolor="#a0a0a0" stroked="f"/>
        </w:pict>
      </w:r>
    </w:p>
    <w:p w14:paraId="11D948DE" w14:textId="58DA0365" w:rsidR="00E4536B" w:rsidRPr="0092266A" w:rsidRDefault="00876174" w:rsidP="0092266A">
      <w:pPr>
        <w:spacing w:before="0" w:beforeAutospacing="0" w:after="0" w:afterAutospacing="0" w:line="480" w:lineRule="auto"/>
        <w:rPr>
          <w:rFonts w:cs="Times New Roman"/>
          <w:bCs/>
          <w:szCs w:val="24"/>
        </w:rPr>
      </w:pPr>
      <w:r w:rsidRPr="0092266A">
        <w:rPr>
          <w:rFonts w:cs="Times New Roman"/>
          <w:bCs/>
          <w:szCs w:val="24"/>
        </w:rPr>
        <w:t xml:space="preserve">14. </w:t>
      </w:r>
      <w:r w:rsidR="00E4536B" w:rsidRPr="0092266A">
        <w:rPr>
          <w:rFonts w:cs="Times New Roman"/>
          <w:bCs/>
          <w:szCs w:val="24"/>
        </w:rPr>
        <w:t>What additional support does schools need to enhance the teaching of moral values through CRE?</w:t>
      </w:r>
    </w:p>
    <w:p w14:paraId="57CD29F0" w14:textId="77777777" w:rsidR="00E4536B" w:rsidRPr="0092266A" w:rsidRDefault="00000000" w:rsidP="0092266A">
      <w:pPr>
        <w:spacing w:before="0" w:beforeAutospacing="0" w:after="0" w:afterAutospacing="0" w:line="480" w:lineRule="auto"/>
        <w:rPr>
          <w:rFonts w:cs="Times New Roman"/>
          <w:b/>
          <w:bCs/>
          <w:szCs w:val="24"/>
        </w:rPr>
      </w:pPr>
      <w:r>
        <w:rPr>
          <w:rFonts w:cs="Times New Roman"/>
          <w:b/>
          <w:bCs/>
          <w:szCs w:val="24"/>
        </w:rPr>
        <w:pict w14:anchorId="4CEE9346">
          <v:rect id="_x0000_i1041" style="width:0;height:1.5pt" o:hralign="center" o:hrstd="t" o:hr="t" fillcolor="#a0a0a0" stroked="f"/>
        </w:pict>
      </w:r>
    </w:p>
    <w:p w14:paraId="74CECC5A" w14:textId="77777777" w:rsidR="00E4536B" w:rsidRPr="0092266A" w:rsidRDefault="00000000" w:rsidP="0092266A">
      <w:pPr>
        <w:spacing w:before="0" w:beforeAutospacing="0" w:after="0" w:afterAutospacing="0" w:line="480" w:lineRule="auto"/>
        <w:rPr>
          <w:rFonts w:cs="Times New Roman"/>
          <w:b/>
          <w:bCs/>
          <w:szCs w:val="24"/>
        </w:rPr>
      </w:pPr>
      <w:r>
        <w:rPr>
          <w:rFonts w:cs="Times New Roman"/>
          <w:b/>
          <w:bCs/>
          <w:szCs w:val="24"/>
        </w:rPr>
        <w:pict w14:anchorId="7794C310">
          <v:rect id="_x0000_i1042" style="width:0;height:1.5pt" o:hralign="center" o:hrstd="t" o:hr="t" fillcolor="#a0a0a0" stroked="f"/>
        </w:pict>
      </w:r>
    </w:p>
    <w:p w14:paraId="3C8295AD" w14:textId="77777777" w:rsidR="00E4536B" w:rsidRPr="0092266A" w:rsidRDefault="00000000" w:rsidP="0092266A">
      <w:pPr>
        <w:spacing w:before="0" w:beforeAutospacing="0" w:after="0" w:afterAutospacing="0" w:line="480" w:lineRule="auto"/>
        <w:rPr>
          <w:rFonts w:cs="Times New Roman"/>
          <w:b/>
          <w:bCs/>
          <w:szCs w:val="24"/>
        </w:rPr>
      </w:pPr>
      <w:r>
        <w:rPr>
          <w:rFonts w:cs="Times New Roman"/>
          <w:b/>
          <w:bCs/>
          <w:szCs w:val="24"/>
        </w:rPr>
        <w:pict w14:anchorId="210C2677">
          <v:rect id="_x0000_i1043" style="width:0;height:1.5pt" o:hralign="center" o:hrstd="t" o:hr="t" fillcolor="#a0a0a0" stroked="f"/>
        </w:pict>
      </w:r>
    </w:p>
    <w:p w14:paraId="6F8AE4A1" w14:textId="78B4E6C9" w:rsidR="00C66055" w:rsidRPr="0092266A" w:rsidRDefault="00000000" w:rsidP="0092266A">
      <w:pPr>
        <w:spacing w:before="0" w:beforeAutospacing="0" w:after="0" w:afterAutospacing="0" w:line="480" w:lineRule="auto"/>
        <w:rPr>
          <w:rFonts w:cs="Times New Roman"/>
          <w:b/>
          <w:bCs/>
          <w:szCs w:val="24"/>
        </w:rPr>
      </w:pPr>
      <w:r>
        <w:rPr>
          <w:rFonts w:cs="Times New Roman"/>
          <w:b/>
          <w:bCs/>
          <w:szCs w:val="24"/>
        </w:rPr>
        <w:pict w14:anchorId="6A2C5B33">
          <v:rect id="_x0000_i1044" style="width:0;height:1.5pt" o:hralign="center" o:hrstd="t" o:hr="t" fillcolor="#a0a0a0" stroked="f"/>
        </w:pict>
      </w:r>
    </w:p>
    <w:p w14:paraId="1A7FF89E" w14:textId="77777777" w:rsidR="00F06986" w:rsidRPr="0092266A" w:rsidRDefault="00F06986" w:rsidP="0092266A">
      <w:pPr>
        <w:spacing w:before="0" w:beforeAutospacing="0" w:after="0" w:afterAutospacing="0" w:line="480" w:lineRule="auto"/>
        <w:rPr>
          <w:rFonts w:eastAsia="Cambria" w:cs="Times New Roman"/>
          <w:color w:val="000000" w:themeColor="text1"/>
          <w:szCs w:val="24"/>
          <w:u w:color="4F81BD"/>
          <w:bdr w:val="nil"/>
          <w:lang w:eastAsia="zh-CN" w:bidi="hi-IN"/>
        </w:rPr>
      </w:pPr>
      <w:bookmarkStart w:id="279" w:name="_Toc186988372"/>
      <w:r w:rsidRPr="0092266A">
        <w:rPr>
          <w:rFonts w:cs="Times New Roman"/>
          <w:szCs w:val="24"/>
        </w:rPr>
        <w:br w:type="page"/>
      </w:r>
    </w:p>
    <w:p w14:paraId="36B5F42E" w14:textId="3EE86525" w:rsidR="006B5F28" w:rsidRPr="0092266A" w:rsidRDefault="00524D2A" w:rsidP="001957AA">
      <w:pPr>
        <w:pStyle w:val="Heading2"/>
      </w:pPr>
      <w:bookmarkStart w:id="280" w:name="_Toc10743236"/>
      <w:bookmarkStart w:id="281" w:name="_Toc85914519"/>
      <w:bookmarkStart w:id="282" w:name="_Toc186988374"/>
      <w:bookmarkStart w:id="283" w:name="_Toc213399169"/>
      <w:bookmarkEnd w:id="272"/>
      <w:bookmarkEnd w:id="277"/>
      <w:bookmarkEnd w:id="279"/>
      <w:r w:rsidRPr="0092266A">
        <w:lastRenderedPageBreak/>
        <w:t>APPENDIX VI</w:t>
      </w:r>
      <w:bookmarkEnd w:id="280"/>
      <w:r w:rsidRPr="0092266A">
        <w:t xml:space="preserve">: </w:t>
      </w:r>
      <w:bookmarkStart w:id="284" w:name="m_7914227439287944817__Toc468850234"/>
      <w:bookmarkEnd w:id="281"/>
      <w:bookmarkEnd w:id="282"/>
      <w:bookmarkEnd w:id="284"/>
      <w:r w:rsidR="004E5C26">
        <w:t>CONSENT LETTER</w:t>
      </w:r>
      <w:bookmarkEnd w:id="283"/>
    </w:p>
    <w:p w14:paraId="58DC9322" w14:textId="42BC4E9C" w:rsidR="004E5C26" w:rsidRPr="004E5C26" w:rsidRDefault="004E5C26" w:rsidP="004E5C26">
      <w:pPr>
        <w:spacing w:before="0" w:beforeAutospacing="0" w:after="0" w:afterAutospacing="0" w:line="480" w:lineRule="auto"/>
        <w:rPr>
          <w:rFonts w:cs="Times New Roman"/>
          <w:b/>
          <w:bCs/>
          <w:szCs w:val="24"/>
        </w:rPr>
      </w:pPr>
      <w:r w:rsidRPr="004E5C26">
        <w:rPr>
          <w:rFonts w:cs="Times New Roman"/>
          <w:b/>
          <w:bCs/>
          <w:szCs w:val="24"/>
        </w:rPr>
        <w:t>INFORMED CONSENT FORM</w:t>
      </w:r>
    </w:p>
    <w:p w14:paraId="21056E06"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Study Title: Stakeholders’ Perceptions of Christian Religious Education as a Means of Fostering Moral Values in Secondary Schools: A Case of Soy Sub-County, Kenya</w:t>
      </w:r>
    </w:p>
    <w:p w14:paraId="685A9A85" w14:textId="77777777" w:rsidR="004E5C26" w:rsidRPr="004E5C26" w:rsidRDefault="004E5C26" w:rsidP="004E5C26">
      <w:pPr>
        <w:spacing w:before="0" w:beforeAutospacing="0" w:after="0" w:afterAutospacing="0" w:line="480" w:lineRule="auto"/>
        <w:rPr>
          <w:rFonts w:cs="Times New Roman"/>
          <w:szCs w:val="24"/>
        </w:rPr>
      </w:pPr>
    </w:p>
    <w:p w14:paraId="76E6BEF3"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 xml:space="preserve">Principal Researcher: Rael Jelimo </w:t>
      </w:r>
    </w:p>
    <w:p w14:paraId="0D3859EE"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Institution: University of Eldoret</w:t>
      </w:r>
    </w:p>
    <w:p w14:paraId="45DEB76F" w14:textId="77777777" w:rsidR="004E5C26" w:rsidRPr="004E5C26" w:rsidRDefault="004E5C26" w:rsidP="004E5C26">
      <w:pPr>
        <w:spacing w:before="0" w:beforeAutospacing="0" w:after="0" w:afterAutospacing="0" w:line="480" w:lineRule="auto"/>
        <w:rPr>
          <w:rFonts w:cs="Times New Roman"/>
          <w:szCs w:val="24"/>
        </w:rPr>
      </w:pPr>
    </w:p>
    <w:p w14:paraId="0C2FEB1A"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b/>
          <w:bCs/>
          <w:szCs w:val="24"/>
        </w:rPr>
        <w:t>Introduction</w:t>
      </w:r>
      <w:r w:rsidRPr="004E5C26">
        <w:rPr>
          <w:rFonts w:cs="Times New Roman"/>
          <w:szCs w:val="24"/>
        </w:rPr>
        <w:br/>
        <w:t>You are invited to participate in a research study that seeks to understand how stakeholders perceive the effectiveness of Christian Religious Education (CRE) in fostering moral values among secondary school students in Soy Sub-County, Kenya. Your honest and voluntary participation is important for generating useful insights that may help improve moral education in schools.</w:t>
      </w:r>
    </w:p>
    <w:p w14:paraId="255B0CC1" w14:textId="77777777" w:rsidR="004E5C26" w:rsidRPr="004E5C26" w:rsidRDefault="004E5C26" w:rsidP="004E5C26">
      <w:pPr>
        <w:spacing w:before="0" w:beforeAutospacing="0" w:after="0" w:afterAutospacing="0" w:line="480" w:lineRule="auto"/>
        <w:rPr>
          <w:rFonts w:cs="Times New Roman"/>
          <w:szCs w:val="24"/>
        </w:rPr>
      </w:pPr>
    </w:p>
    <w:p w14:paraId="31050674" w14:textId="77777777" w:rsidR="004E5C26" w:rsidRPr="004E5C26" w:rsidRDefault="004E5C26" w:rsidP="004E5C26">
      <w:pPr>
        <w:spacing w:before="0" w:beforeAutospacing="0" w:after="0" w:afterAutospacing="0" w:line="480" w:lineRule="auto"/>
        <w:rPr>
          <w:rFonts w:cs="Times New Roman"/>
          <w:b/>
          <w:bCs/>
          <w:szCs w:val="24"/>
        </w:rPr>
      </w:pPr>
      <w:r w:rsidRPr="004E5C26">
        <w:rPr>
          <w:rFonts w:cs="Times New Roman"/>
          <w:b/>
          <w:bCs/>
          <w:szCs w:val="24"/>
        </w:rPr>
        <w:t>Nature and Purpose of the Study</w:t>
      </w:r>
    </w:p>
    <w:p w14:paraId="28D56EC7"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This study will involve interviews, focus group discussions, and/or questionnaire surveys. The aim is to collect your views, experiences, and suggestions regarding the role of CRE in the moral development of students.</w:t>
      </w:r>
    </w:p>
    <w:p w14:paraId="1F078B95" w14:textId="77777777" w:rsidR="004E5C26" w:rsidRPr="004E5C26" w:rsidRDefault="004E5C26" w:rsidP="004E5C26">
      <w:pPr>
        <w:spacing w:before="0" w:beforeAutospacing="0" w:after="0" w:afterAutospacing="0" w:line="480" w:lineRule="auto"/>
        <w:rPr>
          <w:rFonts w:cs="Times New Roman"/>
          <w:szCs w:val="24"/>
        </w:rPr>
      </w:pPr>
    </w:p>
    <w:p w14:paraId="7F828AF2" w14:textId="39A7EFAC" w:rsidR="004E5C26" w:rsidRPr="00AE246B" w:rsidRDefault="004E5C26" w:rsidP="00AE246B">
      <w:pPr>
        <w:spacing w:before="0" w:beforeAutospacing="0" w:after="0" w:afterAutospacing="0" w:line="480" w:lineRule="auto"/>
        <w:rPr>
          <w:rFonts w:cs="Times New Roman"/>
          <w:b/>
          <w:bCs/>
          <w:szCs w:val="24"/>
        </w:rPr>
      </w:pPr>
      <w:r w:rsidRPr="004E5C26">
        <w:rPr>
          <w:rFonts w:cs="Times New Roman"/>
          <w:b/>
          <w:bCs/>
          <w:szCs w:val="24"/>
        </w:rPr>
        <w:t>Voluntary Participation</w:t>
      </w:r>
      <w:r w:rsidRPr="004E5C26">
        <w:rPr>
          <w:rFonts w:cs="Times New Roman"/>
          <w:szCs w:val="24"/>
        </w:rPr>
        <w:br/>
        <w:t>Your participation in this research is entirely voluntary. You may choose not to answer any question or to withdraw from the study at any stage, without any penalty or loss of benefits.</w:t>
      </w:r>
    </w:p>
    <w:p w14:paraId="4E19727B" w14:textId="77777777" w:rsidR="004E5C26" w:rsidRPr="004E5C26" w:rsidRDefault="004E5C26" w:rsidP="004E5C26">
      <w:pPr>
        <w:spacing w:before="0" w:beforeAutospacing="0" w:after="0" w:afterAutospacing="0" w:line="480" w:lineRule="auto"/>
        <w:rPr>
          <w:rFonts w:cs="Times New Roman"/>
          <w:szCs w:val="24"/>
        </w:rPr>
      </w:pPr>
    </w:p>
    <w:p w14:paraId="4149A93B"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b/>
          <w:bCs/>
          <w:szCs w:val="24"/>
        </w:rPr>
        <w:t>Confidentiality</w:t>
      </w:r>
      <w:r w:rsidRPr="004E5C26">
        <w:rPr>
          <w:rFonts w:cs="Times New Roman"/>
          <w:szCs w:val="24"/>
        </w:rPr>
        <w:br/>
        <w:t>All information you provide will be kept strictly confidential. Your responses will be anonymized and used solely for academic purposes. No identifying information will be published or shared without your explicit consent.</w:t>
      </w:r>
    </w:p>
    <w:p w14:paraId="41EE2063" w14:textId="77777777" w:rsidR="004E5C26" w:rsidRPr="004E5C26" w:rsidRDefault="004E5C26" w:rsidP="004E5C26">
      <w:pPr>
        <w:spacing w:before="0" w:beforeAutospacing="0" w:after="0" w:afterAutospacing="0" w:line="480" w:lineRule="auto"/>
        <w:rPr>
          <w:rFonts w:cs="Times New Roman"/>
          <w:szCs w:val="24"/>
        </w:rPr>
      </w:pPr>
    </w:p>
    <w:p w14:paraId="675D5BA4"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b/>
          <w:bCs/>
          <w:szCs w:val="24"/>
        </w:rPr>
        <w:t>Risks and Benefits</w:t>
      </w:r>
    </w:p>
    <w:p w14:paraId="03918F14"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There are no anticipated risks in participating in this research beyond those encountered in everyday life. While there may be no direct benefit to you, your input may help inform educational practices and policy at school and district levels.</w:t>
      </w:r>
    </w:p>
    <w:p w14:paraId="022AA658" w14:textId="77777777" w:rsidR="004E5C26" w:rsidRPr="004E5C26" w:rsidRDefault="004E5C26" w:rsidP="004E5C26">
      <w:pPr>
        <w:spacing w:before="0" w:beforeAutospacing="0" w:after="0" w:afterAutospacing="0" w:line="480" w:lineRule="auto"/>
        <w:rPr>
          <w:rFonts w:cs="Times New Roman"/>
          <w:szCs w:val="24"/>
        </w:rPr>
      </w:pPr>
    </w:p>
    <w:p w14:paraId="393C3AA9"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b/>
          <w:bCs/>
          <w:szCs w:val="24"/>
        </w:rPr>
        <w:t>Compensation</w:t>
      </w:r>
      <w:r w:rsidRPr="004E5C26">
        <w:rPr>
          <w:rFonts w:cs="Times New Roman"/>
          <w:szCs w:val="24"/>
        </w:rPr>
        <w:br/>
        <w:t>There is no monetary compensation for participation.</w:t>
      </w:r>
    </w:p>
    <w:p w14:paraId="56A3442E" w14:textId="77777777" w:rsidR="004E5C26" w:rsidRPr="004E5C26" w:rsidRDefault="004E5C26" w:rsidP="004E5C26">
      <w:pPr>
        <w:spacing w:before="0" w:beforeAutospacing="0" w:after="0" w:afterAutospacing="0" w:line="480" w:lineRule="auto"/>
        <w:rPr>
          <w:rFonts w:cs="Times New Roman"/>
          <w:szCs w:val="24"/>
        </w:rPr>
      </w:pPr>
    </w:p>
    <w:p w14:paraId="507B80EF" w14:textId="77777777" w:rsidR="004E5C26" w:rsidRPr="004E5C26" w:rsidRDefault="004E5C26" w:rsidP="004E5C26">
      <w:pPr>
        <w:spacing w:before="0" w:beforeAutospacing="0" w:after="0" w:afterAutospacing="0" w:line="480" w:lineRule="auto"/>
        <w:rPr>
          <w:rFonts w:cs="Times New Roman"/>
          <w:b/>
          <w:bCs/>
          <w:szCs w:val="24"/>
        </w:rPr>
      </w:pPr>
      <w:r w:rsidRPr="004E5C26">
        <w:rPr>
          <w:rFonts w:cs="Times New Roman"/>
          <w:b/>
          <w:bCs/>
          <w:szCs w:val="24"/>
        </w:rPr>
        <w:t>Rights of the Participant</w:t>
      </w:r>
    </w:p>
    <w:p w14:paraId="2D0E4411" w14:textId="77777777" w:rsidR="004E5C26" w:rsidRPr="004E5C26" w:rsidRDefault="004E5C26">
      <w:pPr>
        <w:numPr>
          <w:ilvl w:val="0"/>
          <w:numId w:val="55"/>
        </w:numPr>
        <w:spacing w:before="0" w:beforeAutospacing="0" w:after="0" w:afterAutospacing="0" w:line="480" w:lineRule="auto"/>
        <w:rPr>
          <w:rFonts w:cs="Times New Roman"/>
          <w:szCs w:val="24"/>
        </w:rPr>
      </w:pPr>
      <w:r w:rsidRPr="004E5C26">
        <w:rPr>
          <w:rFonts w:cs="Times New Roman"/>
          <w:szCs w:val="24"/>
        </w:rPr>
        <w:t>You may ask questions at any time before, during, or after the research.</w:t>
      </w:r>
    </w:p>
    <w:p w14:paraId="17560197" w14:textId="77777777" w:rsidR="004E5C26" w:rsidRPr="004E5C26" w:rsidRDefault="004E5C26">
      <w:pPr>
        <w:numPr>
          <w:ilvl w:val="0"/>
          <w:numId w:val="55"/>
        </w:numPr>
        <w:spacing w:before="0" w:beforeAutospacing="0" w:after="0" w:afterAutospacing="0" w:line="480" w:lineRule="auto"/>
        <w:rPr>
          <w:rFonts w:cs="Times New Roman"/>
          <w:szCs w:val="24"/>
        </w:rPr>
      </w:pPr>
      <w:r w:rsidRPr="004E5C26">
        <w:rPr>
          <w:rFonts w:cs="Times New Roman"/>
          <w:szCs w:val="24"/>
        </w:rPr>
        <w:t>You have the right to decline to participate or to withdraw at any point, for any reason.</w:t>
      </w:r>
    </w:p>
    <w:p w14:paraId="5987C749" w14:textId="77777777" w:rsidR="004E5C26" w:rsidRPr="004E5C26" w:rsidRDefault="004E5C26">
      <w:pPr>
        <w:numPr>
          <w:ilvl w:val="0"/>
          <w:numId w:val="55"/>
        </w:numPr>
        <w:spacing w:before="0" w:beforeAutospacing="0" w:after="0" w:afterAutospacing="0" w:line="480" w:lineRule="auto"/>
        <w:rPr>
          <w:rFonts w:cs="Times New Roman"/>
          <w:szCs w:val="24"/>
        </w:rPr>
      </w:pPr>
      <w:r w:rsidRPr="004E5C26">
        <w:rPr>
          <w:rFonts w:cs="Times New Roman"/>
          <w:szCs w:val="24"/>
        </w:rPr>
        <w:t>You have the right to request that any or all of your responses be excluded or destroyed.</w:t>
      </w:r>
    </w:p>
    <w:p w14:paraId="48F515A8" w14:textId="77777777" w:rsidR="004E5C26" w:rsidRPr="004E5C26" w:rsidRDefault="004E5C26" w:rsidP="004E5C26">
      <w:pPr>
        <w:spacing w:before="0" w:beforeAutospacing="0" w:after="0" w:afterAutospacing="0" w:line="480" w:lineRule="auto"/>
        <w:rPr>
          <w:rFonts w:cs="Times New Roman"/>
          <w:szCs w:val="24"/>
        </w:rPr>
      </w:pPr>
    </w:p>
    <w:p w14:paraId="7D4CBB93" w14:textId="77777777" w:rsidR="004E5C26" w:rsidRPr="004E5C26" w:rsidRDefault="004E5C26" w:rsidP="004E5C26">
      <w:pPr>
        <w:spacing w:before="0" w:beforeAutospacing="0" w:after="0" w:afterAutospacing="0" w:line="480" w:lineRule="auto"/>
        <w:jc w:val="left"/>
        <w:rPr>
          <w:rFonts w:cs="Times New Roman"/>
          <w:szCs w:val="24"/>
        </w:rPr>
      </w:pPr>
      <w:r w:rsidRPr="004E5C26">
        <w:rPr>
          <w:rFonts w:cs="Times New Roman"/>
          <w:b/>
          <w:bCs/>
          <w:szCs w:val="24"/>
        </w:rPr>
        <w:t>Contact Information</w:t>
      </w:r>
      <w:r w:rsidRPr="004E5C26">
        <w:rPr>
          <w:rFonts w:cs="Times New Roman"/>
          <w:szCs w:val="24"/>
        </w:rPr>
        <w:br/>
        <w:t>If you require further information or have questions about your rights as a research participant, please contact:</w:t>
      </w:r>
      <w:r w:rsidRPr="004E5C26">
        <w:rPr>
          <w:rFonts w:cs="Times New Roman"/>
          <w:szCs w:val="24"/>
        </w:rPr>
        <w:br/>
      </w:r>
      <w:r w:rsidRPr="004E5C26">
        <w:rPr>
          <w:rFonts w:cs="Times New Roman"/>
          <w:szCs w:val="24"/>
        </w:rPr>
        <w:lastRenderedPageBreak/>
        <w:t>Rael Jelimo - 0700394904</w:t>
      </w:r>
      <w:r w:rsidRPr="004E5C26">
        <w:rPr>
          <w:rFonts w:cs="Times New Roman"/>
          <w:szCs w:val="24"/>
        </w:rPr>
        <w:br/>
        <w:t>Supervisory authority - 0726677291</w:t>
      </w:r>
    </w:p>
    <w:p w14:paraId="03C4E5AD" w14:textId="77777777" w:rsidR="004E5C26" w:rsidRPr="004E5C26" w:rsidRDefault="004E5C26" w:rsidP="004E5C26">
      <w:pPr>
        <w:spacing w:before="0" w:beforeAutospacing="0" w:after="0" w:afterAutospacing="0" w:line="480" w:lineRule="auto"/>
        <w:jc w:val="left"/>
        <w:rPr>
          <w:rFonts w:cs="Times New Roman"/>
          <w:szCs w:val="24"/>
        </w:rPr>
      </w:pPr>
      <w:r w:rsidRPr="004E5C26">
        <w:rPr>
          <w:rFonts w:cs="Times New Roman"/>
          <w:b/>
          <w:bCs/>
          <w:szCs w:val="24"/>
        </w:rPr>
        <w:t>Consent Statement</w:t>
      </w:r>
      <w:r w:rsidRPr="004E5C26">
        <w:rPr>
          <w:rFonts w:cs="Times New Roman"/>
          <w:szCs w:val="24"/>
        </w:rPr>
        <w:br/>
        <w:t>I have read and understood the information provided above. I have had the opportunity to ask questions and receive answers. I voluntarily agree to participate in this study.</w:t>
      </w:r>
    </w:p>
    <w:p w14:paraId="33ABC749" w14:textId="77777777" w:rsidR="004E5C26" w:rsidRPr="004E5C26" w:rsidRDefault="004E5C26" w:rsidP="004E5C26">
      <w:pPr>
        <w:spacing w:before="0" w:beforeAutospacing="0" w:after="0" w:afterAutospacing="0" w:line="480" w:lineRule="auto"/>
        <w:jc w:val="left"/>
        <w:rPr>
          <w:rFonts w:cs="Times New Roman"/>
          <w:szCs w:val="24"/>
        </w:rPr>
      </w:pPr>
    </w:p>
    <w:p w14:paraId="60090027" w14:textId="77777777" w:rsidR="004E5C26" w:rsidRPr="004E5C26" w:rsidRDefault="004E5C26" w:rsidP="004E5C26">
      <w:pPr>
        <w:spacing w:before="0" w:beforeAutospacing="0" w:after="0" w:afterAutospacing="0" w:line="480" w:lineRule="auto"/>
        <w:jc w:val="left"/>
        <w:rPr>
          <w:rFonts w:cs="Times New Roman"/>
          <w:szCs w:val="24"/>
        </w:rPr>
      </w:pPr>
      <w:r w:rsidRPr="004E5C26">
        <w:rPr>
          <w:rFonts w:cs="Times New Roman"/>
          <w:szCs w:val="24"/>
        </w:rPr>
        <w:t>Name of participant: ______________________________</w:t>
      </w:r>
      <w:r w:rsidRPr="004E5C26">
        <w:rPr>
          <w:rFonts w:cs="Times New Roman"/>
          <w:szCs w:val="24"/>
        </w:rPr>
        <w:br/>
        <w:t>Signature: _________________________</w:t>
      </w:r>
      <w:r w:rsidRPr="004E5C26">
        <w:rPr>
          <w:rFonts w:cs="Times New Roman"/>
          <w:szCs w:val="24"/>
        </w:rPr>
        <w:br/>
        <w:t>Date: ________________</w:t>
      </w:r>
    </w:p>
    <w:p w14:paraId="5457C0B1" w14:textId="77777777" w:rsidR="004E5C26" w:rsidRPr="004E5C26" w:rsidRDefault="004E5C26" w:rsidP="004E5C26">
      <w:pPr>
        <w:spacing w:before="0" w:beforeAutospacing="0" w:after="0" w:afterAutospacing="0" w:line="480" w:lineRule="auto"/>
        <w:jc w:val="left"/>
        <w:rPr>
          <w:rFonts w:cs="Times New Roman"/>
          <w:szCs w:val="24"/>
        </w:rPr>
      </w:pPr>
    </w:p>
    <w:p w14:paraId="45882F0D" w14:textId="77777777" w:rsidR="004E5C26" w:rsidRPr="004E5C26" w:rsidRDefault="004E5C26" w:rsidP="004E5C26">
      <w:pPr>
        <w:spacing w:before="0" w:beforeAutospacing="0" w:after="0" w:afterAutospacing="0" w:line="480" w:lineRule="auto"/>
        <w:jc w:val="left"/>
        <w:rPr>
          <w:rFonts w:cs="Times New Roman"/>
          <w:szCs w:val="24"/>
        </w:rPr>
      </w:pPr>
      <w:r w:rsidRPr="004E5C26">
        <w:rPr>
          <w:rFonts w:cs="Times New Roman"/>
          <w:szCs w:val="24"/>
        </w:rPr>
        <w:t>Name of researcher: ______________________________</w:t>
      </w:r>
      <w:r w:rsidRPr="004E5C26">
        <w:rPr>
          <w:rFonts w:cs="Times New Roman"/>
          <w:szCs w:val="24"/>
        </w:rPr>
        <w:br/>
        <w:t>Signature: _________________________</w:t>
      </w:r>
      <w:r w:rsidRPr="004E5C26">
        <w:rPr>
          <w:rFonts w:cs="Times New Roman"/>
          <w:szCs w:val="24"/>
        </w:rPr>
        <w:br/>
        <w:t>Date: ________________</w:t>
      </w:r>
    </w:p>
    <w:p w14:paraId="1481DD04" w14:textId="77777777" w:rsidR="004E5C26" w:rsidRPr="004E5C26" w:rsidRDefault="004E5C26" w:rsidP="004E5C26">
      <w:pPr>
        <w:spacing w:before="0" w:beforeAutospacing="0" w:after="0" w:afterAutospacing="0" w:line="480" w:lineRule="auto"/>
        <w:rPr>
          <w:rFonts w:cs="Times New Roman"/>
          <w:szCs w:val="24"/>
        </w:rPr>
      </w:pPr>
    </w:p>
    <w:p w14:paraId="5508AD61" w14:textId="77777777" w:rsidR="004E5C26" w:rsidRPr="004E5C26" w:rsidRDefault="004E5C26" w:rsidP="004E5C26">
      <w:pPr>
        <w:spacing w:before="0" w:beforeAutospacing="0" w:after="0" w:afterAutospacing="0" w:line="480" w:lineRule="auto"/>
        <w:rPr>
          <w:rFonts w:cs="Times New Roman"/>
          <w:szCs w:val="24"/>
        </w:rPr>
      </w:pPr>
      <w:r w:rsidRPr="004E5C26">
        <w:rPr>
          <w:rFonts w:cs="Times New Roman"/>
          <w:szCs w:val="24"/>
        </w:rPr>
        <w:t>This template is adapted to reflect the core ethical considerations required for educational research involving human participants, and is suitable for Kenyan secondary school stakeholders and the context of your thesis.</w:t>
      </w:r>
    </w:p>
    <w:p w14:paraId="108FEB25" w14:textId="77777777" w:rsidR="00825462" w:rsidRPr="0092266A" w:rsidRDefault="00825462" w:rsidP="0092266A">
      <w:pPr>
        <w:spacing w:before="0" w:beforeAutospacing="0" w:after="0" w:afterAutospacing="0" w:line="480" w:lineRule="auto"/>
        <w:rPr>
          <w:rFonts w:cs="Times New Roman"/>
          <w:szCs w:val="24"/>
        </w:rPr>
      </w:pPr>
    </w:p>
    <w:p w14:paraId="791688B7" w14:textId="77777777" w:rsidR="00524D2A" w:rsidRPr="0092266A" w:rsidRDefault="006B5F28" w:rsidP="0092266A">
      <w:pPr>
        <w:shd w:val="clear" w:color="auto" w:fill="FFFFFF"/>
        <w:spacing w:before="0" w:beforeAutospacing="0" w:after="0" w:afterAutospacing="0" w:line="480" w:lineRule="auto"/>
        <w:rPr>
          <w:rStyle w:val="Emphasis"/>
          <w:rFonts w:cs="Times New Roman"/>
          <w:b w:val="0"/>
          <w:szCs w:val="24"/>
        </w:rPr>
      </w:pPr>
      <w:r w:rsidRPr="0092266A">
        <w:rPr>
          <w:rFonts w:cs="Times New Roman"/>
          <w:b/>
          <w:bCs/>
          <w:color w:val="222222"/>
          <w:szCs w:val="24"/>
        </w:rPr>
        <w:br w:type="textWrapping" w:clear="all"/>
      </w:r>
      <w:bookmarkStart w:id="285" w:name="_Toc470785881"/>
      <w:bookmarkStart w:id="286" w:name="_Toc10743238"/>
    </w:p>
    <w:p w14:paraId="7087D0B5" w14:textId="77777777" w:rsidR="00524D2A" w:rsidRPr="0092266A" w:rsidRDefault="00524D2A" w:rsidP="0092266A">
      <w:pPr>
        <w:spacing w:before="0" w:beforeAutospacing="0" w:after="0" w:afterAutospacing="0" w:line="480" w:lineRule="auto"/>
        <w:rPr>
          <w:rStyle w:val="Emphasis"/>
          <w:rFonts w:cs="Times New Roman"/>
          <w:b w:val="0"/>
          <w:szCs w:val="24"/>
        </w:rPr>
      </w:pPr>
      <w:r w:rsidRPr="0092266A">
        <w:rPr>
          <w:rStyle w:val="Emphasis"/>
          <w:rFonts w:cs="Times New Roman"/>
          <w:b w:val="0"/>
          <w:szCs w:val="24"/>
        </w:rPr>
        <w:br w:type="page"/>
      </w:r>
    </w:p>
    <w:p w14:paraId="4DF293A6" w14:textId="3CEF38A5" w:rsidR="00021348" w:rsidRPr="004E5C26" w:rsidRDefault="001957AA" w:rsidP="001957AA">
      <w:pPr>
        <w:pStyle w:val="Heading2"/>
      </w:pPr>
      <w:bookmarkStart w:id="287" w:name="_Toc85914520"/>
      <w:bookmarkStart w:id="288" w:name="_Toc186988375"/>
      <w:bookmarkStart w:id="289" w:name="_Toc213399170"/>
      <w:r w:rsidRPr="0092266A">
        <w:lastRenderedPageBreak/>
        <w:t>APPENDIX</w:t>
      </w:r>
      <w:r w:rsidR="00524D2A" w:rsidRPr="0092266A">
        <w:t xml:space="preserve"> </w:t>
      </w:r>
      <w:bookmarkEnd w:id="285"/>
      <w:bookmarkEnd w:id="286"/>
      <w:r w:rsidR="00524D2A" w:rsidRPr="0092266A">
        <w:t>VI</w:t>
      </w:r>
      <w:r w:rsidR="00797677" w:rsidRPr="0092266A">
        <w:t>I</w:t>
      </w:r>
      <w:r w:rsidR="00524D2A" w:rsidRPr="0092266A">
        <w:t xml:space="preserve">: </w:t>
      </w:r>
      <w:bookmarkEnd w:id="287"/>
      <w:bookmarkEnd w:id="288"/>
      <w:r w:rsidR="004E5C26">
        <w:t>STUDY AREA</w:t>
      </w:r>
      <w:bookmarkEnd w:id="289"/>
    </w:p>
    <w:tbl>
      <w:tblPr>
        <w:tblStyle w:val="TableGrid"/>
        <w:tblW w:w="0" w:type="auto"/>
        <w:tblInd w:w="265" w:type="dxa"/>
        <w:tblLook w:val="04A0" w:firstRow="1" w:lastRow="0" w:firstColumn="1" w:lastColumn="0" w:noHBand="0" w:noVBand="1"/>
      </w:tblPr>
      <w:tblGrid>
        <w:gridCol w:w="5714"/>
        <w:gridCol w:w="2320"/>
      </w:tblGrid>
      <w:tr w:rsidR="00021348" w14:paraId="6CD7FB2C" w14:textId="77777777" w:rsidTr="004E5C26">
        <w:tc>
          <w:tcPr>
            <w:tcW w:w="5641" w:type="dxa"/>
          </w:tcPr>
          <w:p w14:paraId="37121873" w14:textId="38DA5355" w:rsidR="00021348" w:rsidRDefault="003A73EE" w:rsidP="0092266A">
            <w:pPr>
              <w:spacing w:before="0" w:beforeAutospacing="0" w:after="0" w:afterAutospacing="0" w:line="480" w:lineRule="auto"/>
              <w:rPr>
                <w:rFonts w:cs="Times New Roman"/>
                <w:b/>
                <w:szCs w:val="24"/>
                <w:u w:val="single"/>
              </w:rPr>
            </w:pPr>
            <w:r>
              <w:rPr>
                <w:rFonts w:cs="Times New Roman"/>
                <w:noProof/>
                <w:szCs w:val="24"/>
              </w:rPr>
              <mc:AlternateContent>
                <mc:Choice Requires="wps">
                  <w:drawing>
                    <wp:anchor distT="0" distB="0" distL="114300" distR="114300" simplePos="0" relativeHeight="251780096" behindDoc="0" locked="0" layoutInCell="1" allowOverlap="1" wp14:anchorId="2ABBC74F" wp14:editId="16C8B887">
                      <wp:simplePos x="0" y="0"/>
                      <wp:positionH relativeFrom="column">
                        <wp:posOffset>2938145</wp:posOffset>
                      </wp:positionH>
                      <wp:positionV relativeFrom="paragraph">
                        <wp:posOffset>574675</wp:posOffset>
                      </wp:positionV>
                      <wp:extent cx="1066800" cy="1000125"/>
                      <wp:effectExtent l="0" t="38100" r="57150" b="28575"/>
                      <wp:wrapNone/>
                      <wp:docPr id="1494913116" name="Straight Arrow Connector 18"/>
                      <wp:cNvGraphicFramePr/>
                      <a:graphic xmlns:a="http://schemas.openxmlformats.org/drawingml/2006/main">
                        <a:graphicData uri="http://schemas.microsoft.com/office/word/2010/wordprocessingShape">
                          <wps:wsp>
                            <wps:cNvCnPr/>
                            <wps:spPr>
                              <a:xfrm flipV="1">
                                <a:off x="0" y="0"/>
                                <a:ext cx="1066800" cy="1000125"/>
                              </a:xfrm>
                              <a:prstGeom prst="straightConnector1">
                                <a:avLst/>
                              </a:prstGeom>
                              <a:ln>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968485" id="Straight Arrow Connector 18" o:spid="_x0000_s1026" type="#_x0000_t32" style="position:absolute;margin-left:231.35pt;margin-top:45.25pt;width:84pt;height:78.75pt;flip:y;z-index:25178009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" strokecolor="black [3213]">
                      <v:stroke endarrow="block"/>
                    </v:shape>
                  </w:pict>
                </mc:Fallback>
              </mc:AlternateContent>
            </w:r>
            <w:r w:rsidR="00021348" w:rsidRPr="0092266A">
              <w:rPr>
                <w:rFonts w:cs="Times New Roman"/>
                <w:noProof/>
                <w:szCs w:val="24"/>
              </w:rPr>
              <w:drawing>
                <wp:inline distT="0" distB="0" distL="0" distR="0" wp14:anchorId="1A00FB93" wp14:editId="32C00202">
                  <wp:extent cx="3726815" cy="4238625"/>
                  <wp:effectExtent l="0" t="0" r="6985" b="9525"/>
                  <wp:docPr id="70711183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0189260" name=""/>
                          <pic:cNvPicPr/>
                        </pic:nvPicPr>
                        <pic:blipFill>
                          <a:blip r:embed="rId19"/>
                          <a:stretch>
                            <a:fillRect/>
                          </a:stretch>
                        </pic:blipFill>
                        <pic:spPr>
                          <a:xfrm>
                            <a:off x="0" y="0"/>
                            <a:ext cx="3815814" cy="4339846"/>
                          </a:xfrm>
                          <a:prstGeom prst="rect">
                            <a:avLst/>
                          </a:prstGeom>
                        </pic:spPr>
                      </pic:pic>
                    </a:graphicData>
                  </a:graphic>
                </wp:inline>
              </w:drawing>
            </w:r>
          </w:p>
        </w:tc>
        <w:tc>
          <w:tcPr>
            <w:tcW w:w="2393" w:type="dxa"/>
          </w:tcPr>
          <w:p w14:paraId="4C40CBD1" w14:textId="34CBB68E" w:rsidR="00021348" w:rsidRDefault="00021348" w:rsidP="0092266A">
            <w:pPr>
              <w:spacing w:before="0" w:beforeAutospacing="0" w:after="0" w:afterAutospacing="0" w:line="480" w:lineRule="auto"/>
              <w:rPr>
                <w:rFonts w:cs="Times New Roman"/>
                <w:b/>
                <w:szCs w:val="24"/>
                <w:u w:val="single"/>
              </w:rPr>
            </w:pPr>
            <w:r w:rsidRPr="0092266A">
              <w:rPr>
                <w:rFonts w:cs="Times New Roman"/>
                <w:noProof/>
                <w:szCs w:val="24"/>
              </w:rPr>
              <w:drawing>
                <wp:inline distT="0" distB="0" distL="0" distR="0" wp14:anchorId="06272AE6" wp14:editId="27A56DB5">
                  <wp:extent cx="1396772" cy="1275421"/>
                  <wp:effectExtent l="19050" t="19050" r="13335" b="20320"/>
                  <wp:docPr id="17809448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1003570" name=""/>
                          <pic:cNvPicPr/>
                        </pic:nvPicPr>
                        <pic:blipFill rotWithShape="1">
                          <a:blip r:embed="rId20"/>
                          <a:srcRect b="3434"/>
                          <a:stretch/>
                        </pic:blipFill>
                        <pic:spPr bwMode="auto">
                          <a:xfrm>
                            <a:off x="0" y="0"/>
                            <a:ext cx="1406678" cy="1284466"/>
                          </a:xfrm>
                          <a:prstGeom prst="rect">
                            <a:avLst/>
                          </a:prstGeom>
                          <a:ln w="19050">
                            <a:solidFill>
                              <a:schemeClr val="tx1"/>
                            </a:solidFill>
                          </a:ln>
                          <a:extLst>
                            <a:ext uri="{53640926-AAD7-44D8-BBD7-CCE9431645EC}">
                              <a14:shadowObscured xmlns:a14="http://schemas.microsoft.com/office/drawing/2010/main"/>
                            </a:ext>
                          </a:extLst>
                        </pic:spPr>
                      </pic:pic>
                    </a:graphicData>
                  </a:graphic>
                </wp:inline>
              </w:drawing>
            </w:r>
          </w:p>
        </w:tc>
      </w:tr>
    </w:tbl>
    <w:p w14:paraId="07F21F08" w14:textId="77777777" w:rsidR="00021348" w:rsidRDefault="00021348" w:rsidP="0092266A">
      <w:pPr>
        <w:spacing w:before="0" w:beforeAutospacing="0" w:after="0" w:afterAutospacing="0" w:line="480" w:lineRule="auto"/>
        <w:rPr>
          <w:rFonts w:cs="Times New Roman"/>
          <w:b/>
          <w:szCs w:val="24"/>
          <w:u w:val="single"/>
        </w:rPr>
      </w:pPr>
    </w:p>
    <w:p w14:paraId="7C617546" w14:textId="77777777" w:rsidR="003A73EE" w:rsidRPr="0092266A" w:rsidRDefault="003A73EE" w:rsidP="003A73EE">
      <w:pPr>
        <w:spacing w:before="0" w:beforeAutospacing="0" w:after="0" w:afterAutospacing="0" w:line="480" w:lineRule="auto"/>
        <w:rPr>
          <w:rFonts w:cs="Times New Roman"/>
          <w:szCs w:val="24"/>
        </w:rPr>
      </w:pPr>
      <w:r w:rsidRPr="0092266A">
        <w:rPr>
          <w:rFonts w:cs="Times New Roman"/>
          <w:szCs w:val="24"/>
        </w:rPr>
        <w:t>Source: UGCDP (2018)</w:t>
      </w:r>
    </w:p>
    <w:p w14:paraId="374F111E" w14:textId="77777777" w:rsidR="003A73EE" w:rsidRDefault="003A73EE" w:rsidP="0092266A">
      <w:pPr>
        <w:spacing w:before="0" w:beforeAutospacing="0" w:after="0" w:afterAutospacing="0" w:line="480" w:lineRule="auto"/>
        <w:rPr>
          <w:rFonts w:cs="Times New Roman"/>
          <w:b/>
          <w:szCs w:val="24"/>
          <w:u w:val="single"/>
        </w:rPr>
      </w:pPr>
    </w:p>
    <w:p w14:paraId="52A456FF" w14:textId="77777777" w:rsidR="004E5C26" w:rsidRDefault="004E5C26" w:rsidP="0092266A">
      <w:pPr>
        <w:spacing w:before="0" w:beforeAutospacing="0" w:after="0" w:afterAutospacing="0" w:line="480" w:lineRule="auto"/>
        <w:rPr>
          <w:rFonts w:cs="Times New Roman"/>
          <w:b/>
          <w:szCs w:val="24"/>
          <w:u w:val="single"/>
        </w:rPr>
      </w:pPr>
    </w:p>
    <w:p w14:paraId="73A53810" w14:textId="77777777" w:rsidR="004E5C26" w:rsidRDefault="004E5C26" w:rsidP="0092266A">
      <w:pPr>
        <w:spacing w:before="0" w:beforeAutospacing="0" w:after="0" w:afterAutospacing="0" w:line="480" w:lineRule="auto"/>
        <w:rPr>
          <w:rFonts w:cs="Times New Roman"/>
          <w:b/>
          <w:szCs w:val="24"/>
          <w:u w:val="single"/>
        </w:rPr>
      </w:pPr>
    </w:p>
    <w:p w14:paraId="488409A5" w14:textId="77777777" w:rsidR="004E5C26" w:rsidRDefault="004E5C26" w:rsidP="0092266A">
      <w:pPr>
        <w:spacing w:before="0" w:beforeAutospacing="0" w:after="0" w:afterAutospacing="0" w:line="480" w:lineRule="auto"/>
        <w:rPr>
          <w:rFonts w:cs="Times New Roman"/>
          <w:b/>
          <w:szCs w:val="24"/>
          <w:u w:val="single"/>
        </w:rPr>
      </w:pPr>
    </w:p>
    <w:p w14:paraId="2D07616D" w14:textId="77777777" w:rsidR="004E5C26" w:rsidRDefault="004E5C26" w:rsidP="0092266A">
      <w:pPr>
        <w:spacing w:before="0" w:beforeAutospacing="0" w:after="0" w:afterAutospacing="0" w:line="480" w:lineRule="auto"/>
        <w:rPr>
          <w:rFonts w:cs="Times New Roman"/>
          <w:b/>
          <w:szCs w:val="24"/>
          <w:u w:val="single"/>
        </w:rPr>
      </w:pPr>
    </w:p>
    <w:p w14:paraId="71B5E8EC" w14:textId="77777777" w:rsidR="004E5C26" w:rsidRDefault="004E5C26" w:rsidP="0092266A">
      <w:pPr>
        <w:spacing w:before="0" w:beforeAutospacing="0" w:after="0" w:afterAutospacing="0" w:line="480" w:lineRule="auto"/>
        <w:rPr>
          <w:rFonts w:cs="Times New Roman"/>
          <w:b/>
          <w:szCs w:val="24"/>
          <w:u w:val="single"/>
        </w:rPr>
      </w:pPr>
    </w:p>
    <w:p w14:paraId="559D5AA8" w14:textId="77777777" w:rsidR="004E5C26" w:rsidRDefault="004E5C26" w:rsidP="0092266A">
      <w:pPr>
        <w:spacing w:before="0" w:beforeAutospacing="0" w:after="0" w:afterAutospacing="0" w:line="480" w:lineRule="auto"/>
        <w:rPr>
          <w:rFonts w:cs="Times New Roman"/>
          <w:b/>
          <w:szCs w:val="24"/>
          <w:u w:val="single"/>
        </w:rPr>
      </w:pPr>
    </w:p>
    <w:p w14:paraId="263C3C0F" w14:textId="77777777" w:rsidR="004E5C26" w:rsidRDefault="004E5C26" w:rsidP="0092266A">
      <w:pPr>
        <w:spacing w:before="0" w:beforeAutospacing="0" w:after="0" w:afterAutospacing="0" w:line="480" w:lineRule="auto"/>
        <w:rPr>
          <w:rFonts w:cs="Times New Roman"/>
          <w:b/>
          <w:szCs w:val="24"/>
          <w:u w:val="single"/>
        </w:rPr>
      </w:pPr>
    </w:p>
    <w:p w14:paraId="69C53465" w14:textId="77777777" w:rsidR="004E5C26" w:rsidRDefault="004E5C26" w:rsidP="0092266A">
      <w:pPr>
        <w:spacing w:before="0" w:beforeAutospacing="0" w:after="0" w:afterAutospacing="0" w:line="480" w:lineRule="auto"/>
        <w:rPr>
          <w:rFonts w:cs="Times New Roman"/>
          <w:b/>
          <w:szCs w:val="24"/>
          <w:u w:val="single"/>
        </w:rPr>
      </w:pPr>
    </w:p>
    <w:p w14:paraId="0FE9D9A9" w14:textId="195BF36C" w:rsidR="004E5C26" w:rsidRPr="004E5C26" w:rsidRDefault="004F2F5D" w:rsidP="001957AA">
      <w:pPr>
        <w:pStyle w:val="Heading2"/>
      </w:pPr>
      <w:r>
        <w:lastRenderedPageBreak/>
        <w:t xml:space="preserve">   </w:t>
      </w:r>
      <w:bookmarkStart w:id="290" w:name="_Toc213399171"/>
      <w:r w:rsidR="004E5C26" w:rsidRPr="004E5C26">
        <w:t>APPENDIX VI</w:t>
      </w:r>
      <w:r>
        <w:t>II</w:t>
      </w:r>
      <w:r w:rsidR="004E5C26" w:rsidRPr="004E5C26">
        <w:t xml:space="preserve">:  </w:t>
      </w:r>
      <w:r w:rsidRPr="004F2F5D">
        <w:t>RESEARCH LICENSE FROM NACOSTI</w:t>
      </w:r>
      <w:bookmarkEnd w:id="290"/>
    </w:p>
    <w:p w14:paraId="2BF91BE1" w14:textId="2A2ADAA9" w:rsidR="004E5C26" w:rsidRDefault="004F2F5D" w:rsidP="0092266A">
      <w:pPr>
        <w:spacing w:before="0" w:beforeAutospacing="0" w:after="0" w:afterAutospacing="0" w:line="480" w:lineRule="auto"/>
        <w:rPr>
          <w:rFonts w:cs="Times New Roman"/>
          <w:b/>
          <w:szCs w:val="24"/>
          <w:u w:val="single"/>
        </w:rPr>
      </w:pPr>
      <w:r w:rsidRPr="000D4282">
        <w:rPr>
          <w:rFonts w:cs="Times New Roman"/>
          <w:b/>
          <w:noProof/>
          <w:szCs w:val="24"/>
        </w:rPr>
        <w:drawing>
          <wp:inline distT="0" distB="0" distL="0" distR="0" wp14:anchorId="491343BC" wp14:editId="6DDBBD42">
            <wp:extent cx="5276215" cy="7403465"/>
            <wp:effectExtent l="0" t="0" r="635" b="6985"/>
            <wp:docPr id="77027416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0274165" name=""/>
                    <pic:cNvPicPr/>
                  </pic:nvPicPr>
                  <pic:blipFill>
                    <a:blip r:embed="rId21"/>
                    <a:stretch>
                      <a:fillRect/>
                    </a:stretch>
                  </pic:blipFill>
                  <pic:spPr>
                    <a:xfrm>
                      <a:off x="0" y="0"/>
                      <a:ext cx="5276215" cy="7403465"/>
                    </a:xfrm>
                    <a:prstGeom prst="rect">
                      <a:avLst/>
                    </a:prstGeom>
                  </pic:spPr>
                </pic:pic>
              </a:graphicData>
            </a:graphic>
          </wp:inline>
        </w:drawing>
      </w:r>
    </w:p>
    <w:p w14:paraId="74B7D1DF" w14:textId="77777777" w:rsidR="004E5C26" w:rsidRDefault="004E5C26" w:rsidP="0092266A">
      <w:pPr>
        <w:spacing w:before="0" w:beforeAutospacing="0" w:after="0" w:afterAutospacing="0" w:line="480" w:lineRule="auto"/>
        <w:rPr>
          <w:rFonts w:cs="Times New Roman"/>
          <w:b/>
          <w:szCs w:val="24"/>
          <w:u w:val="single"/>
        </w:rPr>
      </w:pPr>
    </w:p>
    <w:p w14:paraId="7A882F52" w14:textId="77777777" w:rsidR="004E5C26" w:rsidRDefault="004E5C26" w:rsidP="0092266A">
      <w:pPr>
        <w:spacing w:before="0" w:beforeAutospacing="0" w:after="0" w:afterAutospacing="0" w:line="480" w:lineRule="auto"/>
        <w:rPr>
          <w:rFonts w:cs="Times New Roman"/>
          <w:b/>
          <w:szCs w:val="24"/>
          <w:u w:val="single"/>
        </w:rPr>
      </w:pPr>
    </w:p>
    <w:p w14:paraId="05FAA0E3" w14:textId="219254C5" w:rsidR="004E5C26" w:rsidRPr="001957AA" w:rsidRDefault="001957AA" w:rsidP="001957AA">
      <w:pPr>
        <w:pStyle w:val="Heading2"/>
      </w:pPr>
      <w:bookmarkStart w:id="291" w:name="_Toc213399172"/>
      <w:r w:rsidRPr="001957AA">
        <w:lastRenderedPageBreak/>
        <w:t xml:space="preserve">APPENDIX IX: </w:t>
      </w:r>
      <w:r w:rsidR="004F2F5D" w:rsidRPr="001957AA">
        <w:t>SIMILARITY REPORT</w:t>
      </w:r>
      <w:bookmarkEnd w:id="291"/>
    </w:p>
    <w:p w14:paraId="543C32D6" w14:textId="1DD769E8" w:rsidR="004F2F5D" w:rsidRPr="0092266A" w:rsidRDefault="004F2F5D" w:rsidP="0092266A">
      <w:pPr>
        <w:spacing w:before="0" w:beforeAutospacing="0" w:after="0" w:afterAutospacing="0" w:line="480" w:lineRule="auto"/>
        <w:rPr>
          <w:rFonts w:cs="Times New Roman"/>
          <w:b/>
          <w:szCs w:val="24"/>
          <w:u w:val="single"/>
        </w:rPr>
      </w:pPr>
      <w:r>
        <w:rPr>
          <w:noProof/>
        </w:rPr>
        <w:drawing>
          <wp:inline distT="0" distB="0" distL="0" distR="0" wp14:anchorId="539CC5DF" wp14:editId="23B1CE66">
            <wp:extent cx="5276215" cy="7672070"/>
            <wp:effectExtent l="0" t="0" r="635" b="5080"/>
            <wp:docPr id="117661405"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276215" cy="7672070"/>
                    </a:xfrm>
                    <a:prstGeom prst="rect">
                      <a:avLst/>
                    </a:prstGeom>
                    <a:noFill/>
                    <a:ln>
                      <a:noFill/>
                    </a:ln>
                  </pic:spPr>
                </pic:pic>
              </a:graphicData>
            </a:graphic>
          </wp:inline>
        </w:drawing>
      </w:r>
    </w:p>
    <w:sectPr w:rsidR="004F2F5D" w:rsidRPr="0092266A" w:rsidSect="000336A1">
      <w:footerReference w:type="default" r:id="rId23"/>
      <w:type w:val="continuous"/>
      <w:pgSz w:w="11909" w:h="16834" w:code="9"/>
      <w:pgMar w:top="1440" w:right="1440" w:bottom="1440" w:left="216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909324" w14:textId="77777777" w:rsidR="00CF116B" w:rsidRDefault="00CF116B" w:rsidP="00745DBE">
      <w:pPr>
        <w:spacing w:after="0"/>
      </w:pPr>
      <w:r>
        <w:separator/>
      </w:r>
    </w:p>
  </w:endnote>
  <w:endnote w:type="continuationSeparator" w:id="0">
    <w:p w14:paraId="308ABFFE" w14:textId="77777777" w:rsidR="00CF116B" w:rsidRDefault="00CF116B" w:rsidP="00745DBE">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DejaVu Sans">
    <w:charset w:val="80"/>
    <w:family w:val="auto"/>
    <w:pitch w:val="default"/>
    <w:sig w:usb0="00000000" w:usb1="00000000" w:usb2="00000010" w:usb3="00000000" w:csb0="00020000" w:csb1="00000000"/>
  </w:font>
  <w:font w:name="Mangal">
    <w:panose1 w:val="00000400000000000000"/>
    <w:charset w:val="00"/>
    <w:family w:val="roman"/>
    <w:pitch w:val="variable"/>
    <w:sig w:usb0="00008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Segoe UI Symbol">
    <w:panose1 w:val="020B0502040204020203"/>
    <w:charset w:val="00"/>
    <w:family w:val="swiss"/>
    <w:pitch w:val="variable"/>
    <w:sig w:usb0="800001E3" w:usb1="1200FFEF" w:usb2="00040000" w:usb3="00000000" w:csb0="00000001"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B3801" w14:textId="77777777" w:rsidR="003F087C" w:rsidRPr="00E856BD" w:rsidRDefault="003F087C" w:rsidP="00F33F3D">
    <w:pPr>
      <w:pStyle w:val="Footer"/>
      <w:spacing w:before="0" w:beforeAutospacing="0" w:afterAutospacing="0"/>
      <w:jc w:val="center"/>
      <w:rPr>
        <w:rFonts w:asciiTheme="minorHAnsi" w:hAnsiTheme="minorHAnsi"/>
        <w:sz w:val="2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00ED0E" w14:textId="6D3EFD3C" w:rsidR="00FC099E" w:rsidRDefault="00FC099E">
    <w:pPr>
      <w:pStyle w:val="Footer"/>
      <w:jc w:val="right"/>
    </w:pPr>
  </w:p>
  <w:p w14:paraId="0E65AF67" w14:textId="77777777" w:rsidR="003F087C" w:rsidRPr="00E856BD" w:rsidRDefault="003F087C" w:rsidP="00F33F3D">
    <w:pPr>
      <w:pStyle w:val="Footer"/>
      <w:spacing w:before="0" w:beforeAutospacing="0" w:afterAutospacing="0"/>
      <w:jc w:val="center"/>
      <w:rPr>
        <w:rFonts w:asciiTheme="minorHAnsi" w:hAnsiTheme="minorHAnsi"/>
        <w:sz w:val="2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692D1D7" w14:textId="77777777" w:rsidR="00CF116B" w:rsidRDefault="00CF116B" w:rsidP="00745DBE">
      <w:pPr>
        <w:spacing w:after="0"/>
      </w:pPr>
      <w:r>
        <w:separator/>
      </w:r>
    </w:p>
  </w:footnote>
  <w:footnote w:type="continuationSeparator" w:id="0">
    <w:p w14:paraId="19F0E17C" w14:textId="77777777" w:rsidR="00CF116B" w:rsidRDefault="00CF116B" w:rsidP="00745DBE">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9087239"/>
      <w:docPartObj>
        <w:docPartGallery w:val="Page Numbers (Top of Page)"/>
        <w:docPartUnique/>
      </w:docPartObj>
    </w:sdtPr>
    <w:sdtEndPr>
      <w:rPr>
        <w:noProof/>
      </w:rPr>
    </w:sdtEndPr>
    <w:sdtContent>
      <w:p w14:paraId="603154AD" w14:textId="308E384F" w:rsidR="00FC099E" w:rsidRDefault="00FC099E">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29B6CB98" w14:textId="77777777" w:rsidR="003E093D" w:rsidRDefault="003E093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5267B"/>
    <w:multiLevelType w:val="multilevel"/>
    <w:tmpl w:val="C06A2ED4"/>
    <w:lvl w:ilvl="0">
      <w:start w:val="1"/>
      <w:numFmt w:val="lowerRoman"/>
      <w:lvlText w:val="%1."/>
      <w:lvlJc w:val="right"/>
      <w:pPr>
        <w:tabs>
          <w:tab w:val="num" w:pos="720"/>
        </w:tabs>
        <w:ind w:left="720" w:hanging="360"/>
      </w:pPr>
      <w:rPr>
        <w:rFonts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1"/>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 w15:restartNumberingAfterBreak="0">
    <w:nsid w:val="020A558E"/>
    <w:multiLevelType w:val="hybridMultilevel"/>
    <w:tmpl w:val="EAB83C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3F156E0"/>
    <w:multiLevelType w:val="multilevel"/>
    <w:tmpl w:val="21E49D54"/>
    <w:lvl w:ilvl="0">
      <w:start w:val="1"/>
      <w:numFmt w:val="lowerRoman"/>
      <w:lvlText w:val="%1."/>
      <w:lvlJc w:val="right"/>
      <w:pPr>
        <w:tabs>
          <w:tab w:val="num" w:pos="1440"/>
        </w:tabs>
        <w:ind w:left="1440" w:hanging="360"/>
      </w:pPr>
    </w:lvl>
    <w:lvl w:ilvl="1">
      <w:start w:val="1"/>
      <w:numFmt w:val="lowerRoman"/>
      <w:lvlText w:val="%2."/>
      <w:lvlJc w:val="right"/>
      <w:pPr>
        <w:tabs>
          <w:tab w:val="num" w:pos="2160"/>
        </w:tabs>
        <w:ind w:left="2160" w:hanging="360"/>
      </w:pPr>
      <w:rPr>
        <w:rFonts w:hint="default"/>
        <w:sz w:val="20"/>
      </w:rPr>
    </w:lvl>
    <w:lvl w:ilvl="2" w:tentative="1">
      <w:start w:val="1"/>
      <w:numFmt w:val="decimal"/>
      <w:lvlText w:val="%3."/>
      <w:lvlJc w:val="left"/>
      <w:pPr>
        <w:tabs>
          <w:tab w:val="num" w:pos="2880"/>
        </w:tabs>
        <w:ind w:left="2880" w:hanging="360"/>
      </w:pPr>
    </w:lvl>
    <w:lvl w:ilvl="3" w:tentative="1">
      <w:start w:val="1"/>
      <w:numFmt w:val="decimal"/>
      <w:lvlText w:val="%4."/>
      <w:lvlJc w:val="left"/>
      <w:pPr>
        <w:tabs>
          <w:tab w:val="num" w:pos="3600"/>
        </w:tabs>
        <w:ind w:left="3600" w:hanging="360"/>
      </w:pPr>
    </w:lvl>
    <w:lvl w:ilvl="4" w:tentative="1">
      <w:start w:val="1"/>
      <w:numFmt w:val="decimal"/>
      <w:lvlText w:val="%5."/>
      <w:lvlJc w:val="left"/>
      <w:pPr>
        <w:tabs>
          <w:tab w:val="num" w:pos="4320"/>
        </w:tabs>
        <w:ind w:left="4320" w:hanging="360"/>
      </w:pPr>
    </w:lvl>
    <w:lvl w:ilvl="5" w:tentative="1">
      <w:start w:val="1"/>
      <w:numFmt w:val="decimal"/>
      <w:lvlText w:val="%6."/>
      <w:lvlJc w:val="left"/>
      <w:pPr>
        <w:tabs>
          <w:tab w:val="num" w:pos="5040"/>
        </w:tabs>
        <w:ind w:left="5040" w:hanging="360"/>
      </w:pPr>
    </w:lvl>
    <w:lvl w:ilvl="6" w:tentative="1">
      <w:start w:val="1"/>
      <w:numFmt w:val="decimal"/>
      <w:lvlText w:val="%7."/>
      <w:lvlJc w:val="left"/>
      <w:pPr>
        <w:tabs>
          <w:tab w:val="num" w:pos="5760"/>
        </w:tabs>
        <w:ind w:left="5760" w:hanging="360"/>
      </w:pPr>
    </w:lvl>
    <w:lvl w:ilvl="7" w:tentative="1">
      <w:start w:val="1"/>
      <w:numFmt w:val="decimal"/>
      <w:lvlText w:val="%8."/>
      <w:lvlJc w:val="left"/>
      <w:pPr>
        <w:tabs>
          <w:tab w:val="num" w:pos="6480"/>
        </w:tabs>
        <w:ind w:left="6480" w:hanging="360"/>
      </w:pPr>
    </w:lvl>
    <w:lvl w:ilvl="8" w:tentative="1">
      <w:start w:val="1"/>
      <w:numFmt w:val="decimal"/>
      <w:lvlText w:val="%9."/>
      <w:lvlJc w:val="left"/>
      <w:pPr>
        <w:tabs>
          <w:tab w:val="num" w:pos="7200"/>
        </w:tabs>
        <w:ind w:left="7200" w:hanging="360"/>
      </w:pPr>
    </w:lvl>
  </w:abstractNum>
  <w:abstractNum w:abstractNumId="3" w15:restartNumberingAfterBreak="0">
    <w:nsid w:val="04AD1ADE"/>
    <w:multiLevelType w:val="hybridMultilevel"/>
    <w:tmpl w:val="E92A8E1E"/>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052B678F"/>
    <w:multiLevelType w:val="multilevel"/>
    <w:tmpl w:val="6A9C436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960BF6"/>
    <w:multiLevelType w:val="multilevel"/>
    <w:tmpl w:val="40EE69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8FF521B"/>
    <w:multiLevelType w:val="hybridMultilevel"/>
    <w:tmpl w:val="4320B6B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 w15:restartNumberingAfterBreak="0">
    <w:nsid w:val="0DB473AE"/>
    <w:multiLevelType w:val="hybridMultilevel"/>
    <w:tmpl w:val="306C1A2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DEE08C6"/>
    <w:multiLevelType w:val="hybridMultilevel"/>
    <w:tmpl w:val="97E231F4"/>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EDF2A42"/>
    <w:multiLevelType w:val="hybridMultilevel"/>
    <w:tmpl w:val="B512E8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F5F54F3"/>
    <w:multiLevelType w:val="multilevel"/>
    <w:tmpl w:val="48822480"/>
    <w:lvl w:ilvl="0">
      <w:start w:val="14"/>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1" w15:restartNumberingAfterBreak="0">
    <w:nsid w:val="12F326D2"/>
    <w:multiLevelType w:val="multilevel"/>
    <w:tmpl w:val="F4CCD3BC"/>
    <w:lvl w:ilvl="0">
      <w:start w:val="1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142E5B07"/>
    <w:multiLevelType w:val="multilevel"/>
    <w:tmpl w:val="EF5C4550"/>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73A42FF"/>
    <w:multiLevelType w:val="multilevel"/>
    <w:tmpl w:val="7F5EDC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176121E8"/>
    <w:multiLevelType w:val="multilevel"/>
    <w:tmpl w:val="F6C2F8B2"/>
    <w:lvl w:ilvl="0">
      <w:start w:val="7"/>
      <w:numFmt w:val="decimal"/>
      <w:lvlText w:val="%1."/>
      <w:lvlJc w:val="left"/>
      <w:pPr>
        <w:tabs>
          <w:tab w:val="num" w:pos="720"/>
        </w:tabs>
        <w:ind w:left="720" w:hanging="360"/>
      </w:pPr>
    </w:lvl>
    <w:lvl w:ilvl="1">
      <w:start w:val="1"/>
      <w:numFmt w:val="lowerRoman"/>
      <w:lvlText w:val="%2."/>
      <w:lvlJc w:val="righ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18076E1D"/>
    <w:multiLevelType w:val="multilevel"/>
    <w:tmpl w:val="2B0CBD30"/>
    <w:lvl w:ilvl="0">
      <w:start w:val="1"/>
      <w:numFmt w:val="lowerRoman"/>
      <w:lvlText w:val="%1."/>
      <w:lvlJc w:val="righ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180E1003"/>
    <w:multiLevelType w:val="hybridMultilevel"/>
    <w:tmpl w:val="FDE4BAC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EC756A"/>
    <w:multiLevelType w:val="hybridMultilevel"/>
    <w:tmpl w:val="77464F7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21BC61EE"/>
    <w:multiLevelType w:val="hybridMultilevel"/>
    <w:tmpl w:val="525E35B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27244E06"/>
    <w:multiLevelType w:val="hybridMultilevel"/>
    <w:tmpl w:val="E86E5964"/>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9B53822"/>
    <w:multiLevelType w:val="hybridMultilevel"/>
    <w:tmpl w:val="3A8A22C4"/>
    <w:lvl w:ilvl="0" w:tplc="5C1624C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2A5A0A16"/>
    <w:multiLevelType w:val="multilevel"/>
    <w:tmpl w:val="1E3E71EC"/>
    <w:lvl w:ilvl="0">
      <w:start w:val="1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2" w15:restartNumberingAfterBreak="0">
    <w:nsid w:val="2DE85855"/>
    <w:multiLevelType w:val="multilevel"/>
    <w:tmpl w:val="DC1EEFE8"/>
    <w:lvl w:ilvl="0">
      <w:start w:val="1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3" w15:restartNumberingAfterBreak="0">
    <w:nsid w:val="2F9C363B"/>
    <w:multiLevelType w:val="hybridMultilevel"/>
    <w:tmpl w:val="7CDA235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20647BF"/>
    <w:multiLevelType w:val="multilevel"/>
    <w:tmpl w:val="61BCE3E8"/>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2DA14A6"/>
    <w:multiLevelType w:val="hybridMultilevel"/>
    <w:tmpl w:val="A63A8F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3E87F1C"/>
    <w:multiLevelType w:val="hybridMultilevel"/>
    <w:tmpl w:val="388A8F1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3882168C"/>
    <w:multiLevelType w:val="multilevel"/>
    <w:tmpl w:val="3FEED966"/>
    <w:lvl w:ilvl="0">
      <w:start w:val="12"/>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28" w15:restartNumberingAfterBreak="0">
    <w:nsid w:val="39A65B7C"/>
    <w:multiLevelType w:val="hybridMultilevel"/>
    <w:tmpl w:val="1ABE34EC"/>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0F">
      <w:start w:val="1"/>
      <w:numFmt w:val="decimal"/>
      <w:lvlText w:val="%3."/>
      <w:lvlJc w:val="left"/>
      <w:pPr>
        <w:ind w:left="360" w:hanging="36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3ADE1F68"/>
    <w:multiLevelType w:val="hybridMultilevel"/>
    <w:tmpl w:val="02920C24"/>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3BA30A24"/>
    <w:multiLevelType w:val="multilevel"/>
    <w:tmpl w:val="7FAA3410"/>
    <w:lvl w:ilvl="0">
      <w:start w:val="1"/>
      <w:numFmt w:val="lowerRoman"/>
      <w:lvlText w:val="%1."/>
      <w:lvlJc w:val="righ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3BFC6B3C"/>
    <w:multiLevelType w:val="hybridMultilevel"/>
    <w:tmpl w:val="5C78C71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C815F7A"/>
    <w:multiLevelType w:val="hybridMultilevel"/>
    <w:tmpl w:val="40C65EBC"/>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3" w15:restartNumberingAfterBreak="0">
    <w:nsid w:val="3D290169"/>
    <w:multiLevelType w:val="multilevel"/>
    <w:tmpl w:val="A05C7B34"/>
    <w:lvl w:ilvl="0">
      <w:start w:val="6"/>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3E865599"/>
    <w:multiLevelType w:val="hybridMultilevel"/>
    <w:tmpl w:val="1AD0E3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40454687"/>
    <w:multiLevelType w:val="multilevel"/>
    <w:tmpl w:val="FD042E40"/>
    <w:lvl w:ilvl="0">
      <w:start w:val="7"/>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414D7761"/>
    <w:multiLevelType w:val="hybridMultilevel"/>
    <w:tmpl w:val="27F4217C"/>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44D43B23"/>
    <w:multiLevelType w:val="hybridMultilevel"/>
    <w:tmpl w:val="BEF41E2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480D4BEA"/>
    <w:multiLevelType w:val="multilevel"/>
    <w:tmpl w:val="DB5E5CD8"/>
    <w:lvl w:ilvl="0">
      <w:start w:val="1"/>
      <w:numFmt w:val="decimal"/>
      <w:lvlText w:val="%1."/>
      <w:lvlJc w:val="left"/>
      <w:pPr>
        <w:tabs>
          <w:tab w:val="num" w:pos="720"/>
        </w:tabs>
        <w:ind w:left="720" w:hanging="360"/>
      </w:pPr>
    </w:lvl>
    <w:lvl w:ilvl="1">
      <w:start w:val="1"/>
      <w:numFmt w:val="lowerRoman"/>
      <w:lvlText w:val="%2."/>
      <w:lvlJc w:val="right"/>
      <w:pPr>
        <w:ind w:left="72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552A0532"/>
    <w:multiLevelType w:val="hybridMultilevel"/>
    <w:tmpl w:val="FF68FB0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58AF6B18"/>
    <w:multiLevelType w:val="hybridMultilevel"/>
    <w:tmpl w:val="818AF37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1" w15:restartNumberingAfterBreak="0">
    <w:nsid w:val="5B104F12"/>
    <w:multiLevelType w:val="hybridMultilevel"/>
    <w:tmpl w:val="4CA49290"/>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5CBF5EF6"/>
    <w:multiLevelType w:val="multilevel"/>
    <w:tmpl w:val="BC8E1D1E"/>
    <w:lvl w:ilvl="0">
      <w:start w:val="1"/>
      <w:numFmt w:val="lowerRoman"/>
      <w:lvlText w:val="%1."/>
      <w:lvlJc w:val="right"/>
      <w:pPr>
        <w:tabs>
          <w:tab w:val="num" w:pos="1080"/>
        </w:tabs>
        <w:ind w:left="1080" w:hanging="360"/>
      </w:pPr>
      <w:rPr>
        <w:rFont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3" w15:restartNumberingAfterBreak="0">
    <w:nsid w:val="5CC1157D"/>
    <w:multiLevelType w:val="hybridMultilevel"/>
    <w:tmpl w:val="331AF97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603D505F"/>
    <w:multiLevelType w:val="multilevel"/>
    <w:tmpl w:val="10805A46"/>
    <w:lvl w:ilvl="0">
      <w:start w:val="1"/>
      <w:numFmt w:val="lowerRoman"/>
      <w:lvlText w:val="%1."/>
      <w:lvlJc w:val="right"/>
      <w:pPr>
        <w:tabs>
          <w:tab w:val="num" w:pos="1080"/>
        </w:tabs>
        <w:ind w:left="1080" w:hanging="360"/>
      </w:pPr>
      <w:rPr>
        <w:rFont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45" w15:restartNumberingAfterBreak="0">
    <w:nsid w:val="613C157F"/>
    <w:multiLevelType w:val="hybridMultilevel"/>
    <w:tmpl w:val="D238379A"/>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67957C03"/>
    <w:multiLevelType w:val="hybridMultilevel"/>
    <w:tmpl w:val="8ADEF8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6C857883"/>
    <w:multiLevelType w:val="hybridMultilevel"/>
    <w:tmpl w:val="DEFE712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15:restartNumberingAfterBreak="0">
    <w:nsid w:val="6EC01313"/>
    <w:multiLevelType w:val="hybridMultilevel"/>
    <w:tmpl w:val="C18E206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70A5459A"/>
    <w:multiLevelType w:val="multilevel"/>
    <w:tmpl w:val="D33A0368"/>
    <w:lvl w:ilvl="0">
      <w:start w:val="7"/>
      <w:numFmt w:val="decimal"/>
      <w:lvlText w:val="%1."/>
      <w:lvlJc w:val="left"/>
      <w:pPr>
        <w:tabs>
          <w:tab w:val="num" w:pos="720"/>
        </w:tabs>
        <w:ind w:left="720" w:hanging="360"/>
      </w:pPr>
    </w:lvl>
    <w:lvl w:ilvl="1">
      <w:start w:val="1"/>
      <w:numFmt w:val="lowerRoman"/>
      <w:lvlText w:val="%2."/>
      <w:lvlJc w:val="right"/>
      <w:pPr>
        <w:tabs>
          <w:tab w:val="num" w:pos="1440"/>
        </w:tabs>
        <w:ind w:left="1440" w:hanging="360"/>
      </w:pPr>
      <w:rPr>
        <w:rFonts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0" w15:restartNumberingAfterBreak="0">
    <w:nsid w:val="731E1F96"/>
    <w:multiLevelType w:val="hybridMultilevel"/>
    <w:tmpl w:val="E42ADBF2"/>
    <w:lvl w:ilvl="0" w:tplc="0409001B">
      <w:start w:val="1"/>
      <w:numFmt w:val="low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786A5C3B"/>
    <w:multiLevelType w:val="hybridMultilevel"/>
    <w:tmpl w:val="2B18BEA8"/>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951783A"/>
    <w:multiLevelType w:val="multilevel"/>
    <w:tmpl w:val="3E6AF9AE"/>
    <w:lvl w:ilvl="0">
      <w:start w:val="13"/>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53" w15:restartNumberingAfterBreak="0">
    <w:nsid w:val="7A9749CD"/>
    <w:multiLevelType w:val="multilevel"/>
    <w:tmpl w:val="20B645AA"/>
    <w:lvl w:ilvl="0">
      <w:start w:val="1"/>
      <w:numFmt w:val="lowerRoman"/>
      <w:lvlText w:val="%1."/>
      <w:lvlJc w:val="right"/>
      <w:pPr>
        <w:tabs>
          <w:tab w:val="num" w:pos="1080"/>
        </w:tabs>
        <w:ind w:left="1080" w:hanging="360"/>
      </w:pPr>
      <w:rPr>
        <w:rFonts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54" w15:restartNumberingAfterBreak="0">
    <w:nsid w:val="7CCA3231"/>
    <w:multiLevelType w:val="hybridMultilevel"/>
    <w:tmpl w:val="7054B12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655991368">
    <w:abstractNumId w:val="0"/>
  </w:num>
  <w:num w:numId="2" w16cid:durableId="763571588">
    <w:abstractNumId w:val="21"/>
  </w:num>
  <w:num w:numId="3" w16cid:durableId="1001202167">
    <w:abstractNumId w:val="27"/>
  </w:num>
  <w:num w:numId="4" w16cid:durableId="665744034">
    <w:abstractNumId w:val="22"/>
  </w:num>
  <w:num w:numId="5" w16cid:durableId="609747106">
    <w:abstractNumId w:val="35"/>
  </w:num>
  <w:num w:numId="6" w16cid:durableId="19161225">
    <w:abstractNumId w:val="11"/>
  </w:num>
  <w:num w:numId="7" w16cid:durableId="1529445406">
    <w:abstractNumId w:val="12"/>
  </w:num>
  <w:num w:numId="8" w16cid:durableId="1761952037">
    <w:abstractNumId w:val="52"/>
  </w:num>
  <w:num w:numId="9" w16cid:durableId="444547207">
    <w:abstractNumId w:val="10"/>
  </w:num>
  <w:num w:numId="10" w16cid:durableId="1004014115">
    <w:abstractNumId w:val="24"/>
  </w:num>
  <w:num w:numId="11" w16cid:durableId="959384745">
    <w:abstractNumId w:val="16"/>
  </w:num>
  <w:num w:numId="12" w16cid:durableId="711882001">
    <w:abstractNumId w:val="9"/>
  </w:num>
  <w:num w:numId="13" w16cid:durableId="1356924929">
    <w:abstractNumId w:val="37"/>
  </w:num>
  <w:num w:numId="14" w16cid:durableId="1310014145">
    <w:abstractNumId w:val="48"/>
  </w:num>
  <w:num w:numId="15" w16cid:durableId="1210385266">
    <w:abstractNumId w:val="25"/>
  </w:num>
  <w:num w:numId="16" w16cid:durableId="41250856">
    <w:abstractNumId w:val="44"/>
  </w:num>
  <w:num w:numId="17" w16cid:durableId="1704017546">
    <w:abstractNumId w:val="53"/>
  </w:num>
  <w:num w:numId="18" w16cid:durableId="1268390265">
    <w:abstractNumId w:val="42"/>
  </w:num>
  <w:num w:numId="19" w16cid:durableId="823203447">
    <w:abstractNumId w:val="2"/>
  </w:num>
  <w:num w:numId="20" w16cid:durableId="193999921">
    <w:abstractNumId w:val="49"/>
  </w:num>
  <w:num w:numId="21" w16cid:durableId="2133473990">
    <w:abstractNumId w:val="14"/>
  </w:num>
  <w:num w:numId="22" w16cid:durableId="1728916603">
    <w:abstractNumId w:val="34"/>
  </w:num>
  <w:num w:numId="23" w16cid:durableId="827209462">
    <w:abstractNumId w:val="46"/>
  </w:num>
  <w:num w:numId="24" w16cid:durableId="664169991">
    <w:abstractNumId w:val="26"/>
  </w:num>
  <w:num w:numId="25" w16cid:durableId="1080831021">
    <w:abstractNumId w:val="51"/>
  </w:num>
  <w:num w:numId="26" w16cid:durableId="383910765">
    <w:abstractNumId w:val="1"/>
  </w:num>
  <w:num w:numId="27" w16cid:durableId="540628926">
    <w:abstractNumId w:val="15"/>
  </w:num>
  <w:num w:numId="28" w16cid:durableId="1218515862">
    <w:abstractNumId w:val="30"/>
  </w:num>
  <w:num w:numId="29" w16cid:durableId="1280605463">
    <w:abstractNumId w:val="7"/>
  </w:num>
  <w:num w:numId="30" w16cid:durableId="793446780">
    <w:abstractNumId w:val="36"/>
  </w:num>
  <w:num w:numId="31" w16cid:durableId="2066566821">
    <w:abstractNumId w:val="8"/>
  </w:num>
  <w:num w:numId="32" w16cid:durableId="734931028">
    <w:abstractNumId w:val="28"/>
  </w:num>
  <w:num w:numId="33" w16cid:durableId="339432241">
    <w:abstractNumId w:val="50"/>
  </w:num>
  <w:num w:numId="34" w16cid:durableId="1594436507">
    <w:abstractNumId w:val="45"/>
  </w:num>
  <w:num w:numId="35" w16cid:durableId="195429855">
    <w:abstractNumId w:val="23"/>
  </w:num>
  <w:num w:numId="36" w16cid:durableId="689069169">
    <w:abstractNumId w:val="43"/>
  </w:num>
  <w:num w:numId="37" w16cid:durableId="1193375860">
    <w:abstractNumId w:val="19"/>
  </w:num>
  <w:num w:numId="38" w16cid:durableId="1746146856">
    <w:abstractNumId w:val="18"/>
  </w:num>
  <w:num w:numId="39" w16cid:durableId="737099132">
    <w:abstractNumId w:val="39"/>
  </w:num>
  <w:num w:numId="40" w16cid:durableId="868418760">
    <w:abstractNumId w:val="47"/>
  </w:num>
  <w:num w:numId="41" w16cid:durableId="2514894">
    <w:abstractNumId w:val="29"/>
  </w:num>
  <w:num w:numId="42" w16cid:durableId="801965779">
    <w:abstractNumId w:val="32"/>
  </w:num>
  <w:num w:numId="43" w16cid:durableId="971786861">
    <w:abstractNumId w:val="41"/>
  </w:num>
  <w:num w:numId="44" w16cid:durableId="1365716941">
    <w:abstractNumId w:val="40"/>
  </w:num>
  <w:num w:numId="45" w16cid:durableId="1583418395">
    <w:abstractNumId w:val="17"/>
  </w:num>
  <w:num w:numId="46" w16cid:durableId="431585478">
    <w:abstractNumId w:val="6"/>
  </w:num>
  <w:num w:numId="47" w16cid:durableId="2117094181">
    <w:abstractNumId w:val="3"/>
  </w:num>
  <w:num w:numId="48" w16cid:durableId="2128616953">
    <w:abstractNumId w:val="20"/>
  </w:num>
  <w:num w:numId="49" w16cid:durableId="114251200">
    <w:abstractNumId w:val="33"/>
  </w:num>
  <w:num w:numId="50" w16cid:durableId="932980366">
    <w:abstractNumId w:val="38"/>
  </w:num>
  <w:num w:numId="51" w16cid:durableId="2100326956">
    <w:abstractNumId w:val="5"/>
  </w:num>
  <w:num w:numId="52" w16cid:durableId="991712251">
    <w:abstractNumId w:val="31"/>
  </w:num>
  <w:num w:numId="53" w16cid:durableId="1980303617">
    <w:abstractNumId w:val="54"/>
  </w:num>
  <w:num w:numId="54" w16cid:durableId="680200135">
    <w:abstractNumId w:val="13"/>
  </w:num>
  <w:num w:numId="55" w16cid:durableId="616833289">
    <w:abstractNumId w:val="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MTAwNzQzNDA3NzY1NDJU0lEKTi0uzszPAymwqAUAVFCqxywAAAA="/>
  </w:docVars>
  <w:rsids>
    <w:rsidRoot w:val="00D90F0C"/>
    <w:rsid w:val="00000352"/>
    <w:rsid w:val="00001BA3"/>
    <w:rsid w:val="00002A02"/>
    <w:rsid w:val="00002EA1"/>
    <w:rsid w:val="0000376D"/>
    <w:rsid w:val="000045C1"/>
    <w:rsid w:val="00007252"/>
    <w:rsid w:val="000079A4"/>
    <w:rsid w:val="000103FA"/>
    <w:rsid w:val="00011F74"/>
    <w:rsid w:val="000123B8"/>
    <w:rsid w:val="00012747"/>
    <w:rsid w:val="00012A97"/>
    <w:rsid w:val="00012D5E"/>
    <w:rsid w:val="000136D3"/>
    <w:rsid w:val="000138EF"/>
    <w:rsid w:val="00013A5A"/>
    <w:rsid w:val="00013B72"/>
    <w:rsid w:val="000145BA"/>
    <w:rsid w:val="00014B04"/>
    <w:rsid w:val="00015447"/>
    <w:rsid w:val="000160F1"/>
    <w:rsid w:val="0001737A"/>
    <w:rsid w:val="000203B0"/>
    <w:rsid w:val="00021348"/>
    <w:rsid w:val="000213A3"/>
    <w:rsid w:val="000218F1"/>
    <w:rsid w:val="00023390"/>
    <w:rsid w:val="000244A1"/>
    <w:rsid w:val="0002472B"/>
    <w:rsid w:val="00025652"/>
    <w:rsid w:val="0002679E"/>
    <w:rsid w:val="000267C7"/>
    <w:rsid w:val="000270B6"/>
    <w:rsid w:val="00027E6F"/>
    <w:rsid w:val="00030574"/>
    <w:rsid w:val="0003071A"/>
    <w:rsid w:val="000336A1"/>
    <w:rsid w:val="000336F1"/>
    <w:rsid w:val="0003374A"/>
    <w:rsid w:val="00033B68"/>
    <w:rsid w:val="000342F7"/>
    <w:rsid w:val="0003452F"/>
    <w:rsid w:val="000346AF"/>
    <w:rsid w:val="00035043"/>
    <w:rsid w:val="00035C7B"/>
    <w:rsid w:val="00035CC0"/>
    <w:rsid w:val="00035EC6"/>
    <w:rsid w:val="00037E1C"/>
    <w:rsid w:val="00037E36"/>
    <w:rsid w:val="00040688"/>
    <w:rsid w:val="00042E95"/>
    <w:rsid w:val="0004334D"/>
    <w:rsid w:val="00043698"/>
    <w:rsid w:val="00043B52"/>
    <w:rsid w:val="00043D9D"/>
    <w:rsid w:val="0004412E"/>
    <w:rsid w:val="00044E4A"/>
    <w:rsid w:val="00045A8F"/>
    <w:rsid w:val="00045F3F"/>
    <w:rsid w:val="000473B7"/>
    <w:rsid w:val="00050035"/>
    <w:rsid w:val="00050E32"/>
    <w:rsid w:val="0005133D"/>
    <w:rsid w:val="000540B1"/>
    <w:rsid w:val="00055046"/>
    <w:rsid w:val="000552B0"/>
    <w:rsid w:val="00057932"/>
    <w:rsid w:val="00057DD0"/>
    <w:rsid w:val="0006090B"/>
    <w:rsid w:val="0006141E"/>
    <w:rsid w:val="00061468"/>
    <w:rsid w:val="00061DD4"/>
    <w:rsid w:val="00062062"/>
    <w:rsid w:val="00062125"/>
    <w:rsid w:val="0006234C"/>
    <w:rsid w:val="000633DE"/>
    <w:rsid w:val="00064A84"/>
    <w:rsid w:val="00064C8F"/>
    <w:rsid w:val="00064E28"/>
    <w:rsid w:val="000658F8"/>
    <w:rsid w:val="00067890"/>
    <w:rsid w:val="000678CA"/>
    <w:rsid w:val="000704A2"/>
    <w:rsid w:val="00071255"/>
    <w:rsid w:val="0007177B"/>
    <w:rsid w:val="00071ECD"/>
    <w:rsid w:val="00073137"/>
    <w:rsid w:val="0007350E"/>
    <w:rsid w:val="0007374D"/>
    <w:rsid w:val="00073AF4"/>
    <w:rsid w:val="000747B8"/>
    <w:rsid w:val="000748BC"/>
    <w:rsid w:val="00074F56"/>
    <w:rsid w:val="00075770"/>
    <w:rsid w:val="00075EDB"/>
    <w:rsid w:val="000765FC"/>
    <w:rsid w:val="00076DCD"/>
    <w:rsid w:val="00076EA4"/>
    <w:rsid w:val="00077830"/>
    <w:rsid w:val="0008093B"/>
    <w:rsid w:val="00081700"/>
    <w:rsid w:val="00081A4E"/>
    <w:rsid w:val="00082099"/>
    <w:rsid w:val="00082603"/>
    <w:rsid w:val="0008260D"/>
    <w:rsid w:val="00082969"/>
    <w:rsid w:val="000831E0"/>
    <w:rsid w:val="00084334"/>
    <w:rsid w:val="000843D2"/>
    <w:rsid w:val="00085832"/>
    <w:rsid w:val="00085937"/>
    <w:rsid w:val="0008600C"/>
    <w:rsid w:val="000870D9"/>
    <w:rsid w:val="00087B93"/>
    <w:rsid w:val="0009037E"/>
    <w:rsid w:val="00090DDC"/>
    <w:rsid w:val="00091238"/>
    <w:rsid w:val="00091ADE"/>
    <w:rsid w:val="00091B8B"/>
    <w:rsid w:val="00091BE6"/>
    <w:rsid w:val="00092BFE"/>
    <w:rsid w:val="00093609"/>
    <w:rsid w:val="0009394A"/>
    <w:rsid w:val="000941F5"/>
    <w:rsid w:val="00094AC4"/>
    <w:rsid w:val="00095265"/>
    <w:rsid w:val="000954BA"/>
    <w:rsid w:val="0009581E"/>
    <w:rsid w:val="00095B97"/>
    <w:rsid w:val="00096812"/>
    <w:rsid w:val="00096DDF"/>
    <w:rsid w:val="0009720B"/>
    <w:rsid w:val="00097678"/>
    <w:rsid w:val="00097C1D"/>
    <w:rsid w:val="00097E4F"/>
    <w:rsid w:val="00097F54"/>
    <w:rsid w:val="000A002B"/>
    <w:rsid w:val="000A1466"/>
    <w:rsid w:val="000A1AEF"/>
    <w:rsid w:val="000A2BC2"/>
    <w:rsid w:val="000A2CBB"/>
    <w:rsid w:val="000A2CC5"/>
    <w:rsid w:val="000A352B"/>
    <w:rsid w:val="000A3833"/>
    <w:rsid w:val="000A440A"/>
    <w:rsid w:val="000A539A"/>
    <w:rsid w:val="000A605D"/>
    <w:rsid w:val="000A610C"/>
    <w:rsid w:val="000A74DF"/>
    <w:rsid w:val="000A7903"/>
    <w:rsid w:val="000B0808"/>
    <w:rsid w:val="000B0D53"/>
    <w:rsid w:val="000B2E31"/>
    <w:rsid w:val="000B3C98"/>
    <w:rsid w:val="000B3EAF"/>
    <w:rsid w:val="000B4769"/>
    <w:rsid w:val="000B4A08"/>
    <w:rsid w:val="000B4BD7"/>
    <w:rsid w:val="000B4C6B"/>
    <w:rsid w:val="000B52BC"/>
    <w:rsid w:val="000B5587"/>
    <w:rsid w:val="000B63F9"/>
    <w:rsid w:val="000B660E"/>
    <w:rsid w:val="000B672E"/>
    <w:rsid w:val="000B6FF5"/>
    <w:rsid w:val="000B7239"/>
    <w:rsid w:val="000B77BE"/>
    <w:rsid w:val="000B7C61"/>
    <w:rsid w:val="000C0087"/>
    <w:rsid w:val="000C0DA7"/>
    <w:rsid w:val="000C0EE5"/>
    <w:rsid w:val="000C1111"/>
    <w:rsid w:val="000C3E15"/>
    <w:rsid w:val="000C5298"/>
    <w:rsid w:val="000C5674"/>
    <w:rsid w:val="000C595C"/>
    <w:rsid w:val="000C6B10"/>
    <w:rsid w:val="000C6E40"/>
    <w:rsid w:val="000C73C8"/>
    <w:rsid w:val="000C7B5A"/>
    <w:rsid w:val="000D1BFF"/>
    <w:rsid w:val="000D1C10"/>
    <w:rsid w:val="000D4282"/>
    <w:rsid w:val="000D5F71"/>
    <w:rsid w:val="000D6B74"/>
    <w:rsid w:val="000D788A"/>
    <w:rsid w:val="000E23C3"/>
    <w:rsid w:val="000E251C"/>
    <w:rsid w:val="000E295C"/>
    <w:rsid w:val="000E3654"/>
    <w:rsid w:val="000E4259"/>
    <w:rsid w:val="000E4791"/>
    <w:rsid w:val="000E4803"/>
    <w:rsid w:val="000E6418"/>
    <w:rsid w:val="000E7F54"/>
    <w:rsid w:val="000F0081"/>
    <w:rsid w:val="000F01EC"/>
    <w:rsid w:val="000F0685"/>
    <w:rsid w:val="000F0FD7"/>
    <w:rsid w:val="000F181B"/>
    <w:rsid w:val="000F1A5E"/>
    <w:rsid w:val="000F282D"/>
    <w:rsid w:val="000F29E0"/>
    <w:rsid w:val="000F3484"/>
    <w:rsid w:val="000F37B5"/>
    <w:rsid w:val="000F3831"/>
    <w:rsid w:val="000F423A"/>
    <w:rsid w:val="000F525D"/>
    <w:rsid w:val="000F54A3"/>
    <w:rsid w:val="000F575F"/>
    <w:rsid w:val="000F5AC0"/>
    <w:rsid w:val="000F5CA4"/>
    <w:rsid w:val="001005DA"/>
    <w:rsid w:val="001015BF"/>
    <w:rsid w:val="00101C8B"/>
    <w:rsid w:val="00101D9B"/>
    <w:rsid w:val="00102259"/>
    <w:rsid w:val="00102F80"/>
    <w:rsid w:val="0010371C"/>
    <w:rsid w:val="0010431F"/>
    <w:rsid w:val="0010449B"/>
    <w:rsid w:val="0010449F"/>
    <w:rsid w:val="001046CF"/>
    <w:rsid w:val="0010681A"/>
    <w:rsid w:val="00106EA0"/>
    <w:rsid w:val="00107128"/>
    <w:rsid w:val="00107176"/>
    <w:rsid w:val="001079B3"/>
    <w:rsid w:val="0011048A"/>
    <w:rsid w:val="00111C83"/>
    <w:rsid w:val="001122F6"/>
    <w:rsid w:val="0011247E"/>
    <w:rsid w:val="0011264E"/>
    <w:rsid w:val="001139E3"/>
    <w:rsid w:val="00115088"/>
    <w:rsid w:val="00115458"/>
    <w:rsid w:val="00115A05"/>
    <w:rsid w:val="001165A3"/>
    <w:rsid w:val="001200FD"/>
    <w:rsid w:val="0012046B"/>
    <w:rsid w:val="001206CA"/>
    <w:rsid w:val="00121094"/>
    <w:rsid w:val="00121BB3"/>
    <w:rsid w:val="001269EA"/>
    <w:rsid w:val="00127185"/>
    <w:rsid w:val="00127856"/>
    <w:rsid w:val="001315B1"/>
    <w:rsid w:val="0013182D"/>
    <w:rsid w:val="001327B9"/>
    <w:rsid w:val="00132905"/>
    <w:rsid w:val="00132BC8"/>
    <w:rsid w:val="00132EFC"/>
    <w:rsid w:val="0013410D"/>
    <w:rsid w:val="00134470"/>
    <w:rsid w:val="00134E29"/>
    <w:rsid w:val="00135BE1"/>
    <w:rsid w:val="00136BC3"/>
    <w:rsid w:val="00136CBD"/>
    <w:rsid w:val="00136CCA"/>
    <w:rsid w:val="00136D79"/>
    <w:rsid w:val="00137946"/>
    <w:rsid w:val="00141F20"/>
    <w:rsid w:val="00142D6F"/>
    <w:rsid w:val="001445CA"/>
    <w:rsid w:val="00144966"/>
    <w:rsid w:val="001456CB"/>
    <w:rsid w:val="00145D6E"/>
    <w:rsid w:val="0014612C"/>
    <w:rsid w:val="0014649E"/>
    <w:rsid w:val="00150634"/>
    <w:rsid w:val="00150642"/>
    <w:rsid w:val="00150788"/>
    <w:rsid w:val="00152293"/>
    <w:rsid w:val="00152988"/>
    <w:rsid w:val="001529A7"/>
    <w:rsid w:val="001529ED"/>
    <w:rsid w:val="00152A43"/>
    <w:rsid w:val="00153C12"/>
    <w:rsid w:val="001540C1"/>
    <w:rsid w:val="001551C2"/>
    <w:rsid w:val="001555F5"/>
    <w:rsid w:val="00155C23"/>
    <w:rsid w:val="00156A94"/>
    <w:rsid w:val="00156AC1"/>
    <w:rsid w:val="00156DAE"/>
    <w:rsid w:val="001604FF"/>
    <w:rsid w:val="00160547"/>
    <w:rsid w:val="0016079D"/>
    <w:rsid w:val="00161B34"/>
    <w:rsid w:val="00161E47"/>
    <w:rsid w:val="001627B7"/>
    <w:rsid w:val="00162EB4"/>
    <w:rsid w:val="001640AA"/>
    <w:rsid w:val="00165734"/>
    <w:rsid w:val="001670B7"/>
    <w:rsid w:val="00167879"/>
    <w:rsid w:val="00170407"/>
    <w:rsid w:val="001710C3"/>
    <w:rsid w:val="00172218"/>
    <w:rsid w:val="00172AE5"/>
    <w:rsid w:val="0017312C"/>
    <w:rsid w:val="001737C5"/>
    <w:rsid w:val="0017486F"/>
    <w:rsid w:val="00174B68"/>
    <w:rsid w:val="001766BB"/>
    <w:rsid w:val="00176885"/>
    <w:rsid w:val="001771AF"/>
    <w:rsid w:val="00177612"/>
    <w:rsid w:val="001814EE"/>
    <w:rsid w:val="00182631"/>
    <w:rsid w:val="00182A82"/>
    <w:rsid w:val="0018346F"/>
    <w:rsid w:val="00183970"/>
    <w:rsid w:val="00184792"/>
    <w:rsid w:val="001847D7"/>
    <w:rsid w:val="0018526D"/>
    <w:rsid w:val="0018576F"/>
    <w:rsid w:val="0018616D"/>
    <w:rsid w:val="001866DC"/>
    <w:rsid w:val="00186763"/>
    <w:rsid w:val="00186865"/>
    <w:rsid w:val="00186E60"/>
    <w:rsid w:val="001872CE"/>
    <w:rsid w:val="001874A0"/>
    <w:rsid w:val="00187707"/>
    <w:rsid w:val="001901F7"/>
    <w:rsid w:val="00190AE5"/>
    <w:rsid w:val="00191FB2"/>
    <w:rsid w:val="00192985"/>
    <w:rsid w:val="0019352E"/>
    <w:rsid w:val="00193BDF"/>
    <w:rsid w:val="00193E3C"/>
    <w:rsid w:val="00194716"/>
    <w:rsid w:val="00194E35"/>
    <w:rsid w:val="001957AA"/>
    <w:rsid w:val="0019606F"/>
    <w:rsid w:val="00196F14"/>
    <w:rsid w:val="00197779"/>
    <w:rsid w:val="001A078D"/>
    <w:rsid w:val="001A1571"/>
    <w:rsid w:val="001A1E06"/>
    <w:rsid w:val="001A214B"/>
    <w:rsid w:val="001A347E"/>
    <w:rsid w:val="001A4297"/>
    <w:rsid w:val="001A4E59"/>
    <w:rsid w:val="001A5162"/>
    <w:rsid w:val="001A5C90"/>
    <w:rsid w:val="001A6A30"/>
    <w:rsid w:val="001A6C0F"/>
    <w:rsid w:val="001A6EAC"/>
    <w:rsid w:val="001A7678"/>
    <w:rsid w:val="001A78AE"/>
    <w:rsid w:val="001B1CB3"/>
    <w:rsid w:val="001B224F"/>
    <w:rsid w:val="001B3A7F"/>
    <w:rsid w:val="001B4F62"/>
    <w:rsid w:val="001B5394"/>
    <w:rsid w:val="001B67AA"/>
    <w:rsid w:val="001C04F5"/>
    <w:rsid w:val="001C13B2"/>
    <w:rsid w:val="001C5B3C"/>
    <w:rsid w:val="001C673A"/>
    <w:rsid w:val="001C6CAD"/>
    <w:rsid w:val="001D0B8E"/>
    <w:rsid w:val="001D2422"/>
    <w:rsid w:val="001D2B30"/>
    <w:rsid w:val="001D3A04"/>
    <w:rsid w:val="001D3EA2"/>
    <w:rsid w:val="001D429D"/>
    <w:rsid w:val="001D5188"/>
    <w:rsid w:val="001D54DE"/>
    <w:rsid w:val="001E003A"/>
    <w:rsid w:val="001E1F12"/>
    <w:rsid w:val="001E2260"/>
    <w:rsid w:val="001E2C6D"/>
    <w:rsid w:val="001E3066"/>
    <w:rsid w:val="001E3949"/>
    <w:rsid w:val="001E3C12"/>
    <w:rsid w:val="001E4271"/>
    <w:rsid w:val="001E4DDA"/>
    <w:rsid w:val="001E510A"/>
    <w:rsid w:val="001E5B30"/>
    <w:rsid w:val="001E6EDF"/>
    <w:rsid w:val="001E718D"/>
    <w:rsid w:val="001F0681"/>
    <w:rsid w:val="001F2B28"/>
    <w:rsid w:val="001F39CB"/>
    <w:rsid w:val="001F3E03"/>
    <w:rsid w:val="001F4CE0"/>
    <w:rsid w:val="001F61EA"/>
    <w:rsid w:val="001F63F4"/>
    <w:rsid w:val="001F706F"/>
    <w:rsid w:val="001F7638"/>
    <w:rsid w:val="002001AD"/>
    <w:rsid w:val="00200BFD"/>
    <w:rsid w:val="002023C1"/>
    <w:rsid w:val="00202624"/>
    <w:rsid w:val="00202E74"/>
    <w:rsid w:val="00203040"/>
    <w:rsid w:val="0020344F"/>
    <w:rsid w:val="00203865"/>
    <w:rsid w:val="00203D4D"/>
    <w:rsid w:val="002043DF"/>
    <w:rsid w:val="0020613E"/>
    <w:rsid w:val="00206627"/>
    <w:rsid w:val="00206EB8"/>
    <w:rsid w:val="002109DA"/>
    <w:rsid w:val="00211946"/>
    <w:rsid w:val="002125D0"/>
    <w:rsid w:val="00212886"/>
    <w:rsid w:val="00216243"/>
    <w:rsid w:val="00216D92"/>
    <w:rsid w:val="00217017"/>
    <w:rsid w:val="0022005A"/>
    <w:rsid w:val="00220A72"/>
    <w:rsid w:val="002216FD"/>
    <w:rsid w:val="00221F93"/>
    <w:rsid w:val="002220F0"/>
    <w:rsid w:val="002226DF"/>
    <w:rsid w:val="002228B2"/>
    <w:rsid w:val="00222913"/>
    <w:rsid w:val="00223437"/>
    <w:rsid w:val="0022362C"/>
    <w:rsid w:val="00224432"/>
    <w:rsid w:val="00224F83"/>
    <w:rsid w:val="0022559C"/>
    <w:rsid w:val="00225D21"/>
    <w:rsid w:val="002261FD"/>
    <w:rsid w:val="0022692F"/>
    <w:rsid w:val="00226E18"/>
    <w:rsid w:val="00227ADE"/>
    <w:rsid w:val="0023017E"/>
    <w:rsid w:val="00230D33"/>
    <w:rsid w:val="002317E7"/>
    <w:rsid w:val="00234DD3"/>
    <w:rsid w:val="00235BB6"/>
    <w:rsid w:val="00236011"/>
    <w:rsid w:val="00236D6F"/>
    <w:rsid w:val="00237862"/>
    <w:rsid w:val="0024054D"/>
    <w:rsid w:val="00240833"/>
    <w:rsid w:val="00240D86"/>
    <w:rsid w:val="002413EE"/>
    <w:rsid w:val="00241761"/>
    <w:rsid w:val="00241DBC"/>
    <w:rsid w:val="00241EBD"/>
    <w:rsid w:val="00242E92"/>
    <w:rsid w:val="0024300D"/>
    <w:rsid w:val="00243435"/>
    <w:rsid w:val="00244F2F"/>
    <w:rsid w:val="00245BAA"/>
    <w:rsid w:val="00246452"/>
    <w:rsid w:val="0024709E"/>
    <w:rsid w:val="002476E2"/>
    <w:rsid w:val="00247D39"/>
    <w:rsid w:val="00250240"/>
    <w:rsid w:val="00251243"/>
    <w:rsid w:val="00251561"/>
    <w:rsid w:val="00251724"/>
    <w:rsid w:val="00251746"/>
    <w:rsid w:val="00251D86"/>
    <w:rsid w:val="00251F3B"/>
    <w:rsid w:val="00252751"/>
    <w:rsid w:val="00252875"/>
    <w:rsid w:val="002540C8"/>
    <w:rsid w:val="00256148"/>
    <w:rsid w:val="002579A3"/>
    <w:rsid w:val="00257D84"/>
    <w:rsid w:val="00260F84"/>
    <w:rsid w:val="0026184A"/>
    <w:rsid w:val="00261F5A"/>
    <w:rsid w:val="002624A8"/>
    <w:rsid w:val="00262B2C"/>
    <w:rsid w:val="00265B9D"/>
    <w:rsid w:val="00265ED6"/>
    <w:rsid w:val="00266F8E"/>
    <w:rsid w:val="002671BD"/>
    <w:rsid w:val="00270A02"/>
    <w:rsid w:val="0027128F"/>
    <w:rsid w:val="0027156E"/>
    <w:rsid w:val="00271B6D"/>
    <w:rsid w:val="00271FB3"/>
    <w:rsid w:val="00272101"/>
    <w:rsid w:val="002726A5"/>
    <w:rsid w:val="00276790"/>
    <w:rsid w:val="00276CB7"/>
    <w:rsid w:val="0028010A"/>
    <w:rsid w:val="00282F17"/>
    <w:rsid w:val="002835F8"/>
    <w:rsid w:val="002849D3"/>
    <w:rsid w:val="00284CF9"/>
    <w:rsid w:val="002861BF"/>
    <w:rsid w:val="00286D3F"/>
    <w:rsid w:val="002874C1"/>
    <w:rsid w:val="00287B0B"/>
    <w:rsid w:val="002912EA"/>
    <w:rsid w:val="002914B1"/>
    <w:rsid w:val="00291C05"/>
    <w:rsid w:val="00292DB7"/>
    <w:rsid w:val="00293767"/>
    <w:rsid w:val="002938A8"/>
    <w:rsid w:val="00293A09"/>
    <w:rsid w:val="002945C3"/>
    <w:rsid w:val="00294898"/>
    <w:rsid w:val="002956A4"/>
    <w:rsid w:val="00295F10"/>
    <w:rsid w:val="00296DB6"/>
    <w:rsid w:val="002A00B1"/>
    <w:rsid w:val="002A0B99"/>
    <w:rsid w:val="002A0D32"/>
    <w:rsid w:val="002A196C"/>
    <w:rsid w:val="002A19E4"/>
    <w:rsid w:val="002A4BB9"/>
    <w:rsid w:val="002A572D"/>
    <w:rsid w:val="002A6171"/>
    <w:rsid w:val="002A6B5A"/>
    <w:rsid w:val="002A7AE0"/>
    <w:rsid w:val="002B0598"/>
    <w:rsid w:val="002B4A75"/>
    <w:rsid w:val="002B4FF1"/>
    <w:rsid w:val="002B54AD"/>
    <w:rsid w:val="002B5D2B"/>
    <w:rsid w:val="002B6132"/>
    <w:rsid w:val="002B6674"/>
    <w:rsid w:val="002B7C33"/>
    <w:rsid w:val="002C0F18"/>
    <w:rsid w:val="002C16F5"/>
    <w:rsid w:val="002C18AF"/>
    <w:rsid w:val="002C1C5A"/>
    <w:rsid w:val="002C1FFC"/>
    <w:rsid w:val="002C295E"/>
    <w:rsid w:val="002C3383"/>
    <w:rsid w:val="002C3F0E"/>
    <w:rsid w:val="002C4498"/>
    <w:rsid w:val="002C4CF5"/>
    <w:rsid w:val="002C5197"/>
    <w:rsid w:val="002C58F5"/>
    <w:rsid w:val="002C5CDE"/>
    <w:rsid w:val="002C6DDA"/>
    <w:rsid w:val="002C7092"/>
    <w:rsid w:val="002C73F6"/>
    <w:rsid w:val="002C75D8"/>
    <w:rsid w:val="002D026F"/>
    <w:rsid w:val="002D02DA"/>
    <w:rsid w:val="002D054E"/>
    <w:rsid w:val="002D05B1"/>
    <w:rsid w:val="002D2B88"/>
    <w:rsid w:val="002D3364"/>
    <w:rsid w:val="002D3B71"/>
    <w:rsid w:val="002D3CD6"/>
    <w:rsid w:val="002D46E1"/>
    <w:rsid w:val="002D4BB1"/>
    <w:rsid w:val="002D4CB0"/>
    <w:rsid w:val="002D69BD"/>
    <w:rsid w:val="002D7BA7"/>
    <w:rsid w:val="002E0932"/>
    <w:rsid w:val="002E1FF1"/>
    <w:rsid w:val="002E26A0"/>
    <w:rsid w:val="002E29FD"/>
    <w:rsid w:val="002E3AA8"/>
    <w:rsid w:val="002E3BCC"/>
    <w:rsid w:val="002E52C4"/>
    <w:rsid w:val="002E69FC"/>
    <w:rsid w:val="002E6B2F"/>
    <w:rsid w:val="002E78F5"/>
    <w:rsid w:val="002E78F8"/>
    <w:rsid w:val="002F0F26"/>
    <w:rsid w:val="002F19C9"/>
    <w:rsid w:val="002F1C56"/>
    <w:rsid w:val="002F1CF8"/>
    <w:rsid w:val="002F1DC4"/>
    <w:rsid w:val="002F1F9F"/>
    <w:rsid w:val="002F2BD6"/>
    <w:rsid w:val="002F326A"/>
    <w:rsid w:val="002F33E6"/>
    <w:rsid w:val="002F3C9E"/>
    <w:rsid w:val="002F3DDD"/>
    <w:rsid w:val="002F5741"/>
    <w:rsid w:val="002F6D63"/>
    <w:rsid w:val="002F6EB9"/>
    <w:rsid w:val="002F7741"/>
    <w:rsid w:val="00300288"/>
    <w:rsid w:val="003014BB"/>
    <w:rsid w:val="00302961"/>
    <w:rsid w:val="00302AB7"/>
    <w:rsid w:val="0030343E"/>
    <w:rsid w:val="00303672"/>
    <w:rsid w:val="00303973"/>
    <w:rsid w:val="00303DE9"/>
    <w:rsid w:val="003041BB"/>
    <w:rsid w:val="00304429"/>
    <w:rsid w:val="00304FB7"/>
    <w:rsid w:val="00305CA1"/>
    <w:rsid w:val="00306860"/>
    <w:rsid w:val="0030728B"/>
    <w:rsid w:val="00307687"/>
    <w:rsid w:val="00307DA9"/>
    <w:rsid w:val="00310309"/>
    <w:rsid w:val="00311962"/>
    <w:rsid w:val="003126B6"/>
    <w:rsid w:val="00315118"/>
    <w:rsid w:val="00315854"/>
    <w:rsid w:val="0031693F"/>
    <w:rsid w:val="003172DD"/>
    <w:rsid w:val="0031791E"/>
    <w:rsid w:val="003201F3"/>
    <w:rsid w:val="00321883"/>
    <w:rsid w:val="00322C7E"/>
    <w:rsid w:val="00323980"/>
    <w:rsid w:val="00323D2C"/>
    <w:rsid w:val="0032453D"/>
    <w:rsid w:val="0032460F"/>
    <w:rsid w:val="00324EB8"/>
    <w:rsid w:val="00325263"/>
    <w:rsid w:val="0032571F"/>
    <w:rsid w:val="00325FF8"/>
    <w:rsid w:val="003268C6"/>
    <w:rsid w:val="00327247"/>
    <w:rsid w:val="00327F68"/>
    <w:rsid w:val="0033029B"/>
    <w:rsid w:val="003306ED"/>
    <w:rsid w:val="00330CEC"/>
    <w:rsid w:val="00331B83"/>
    <w:rsid w:val="0033226D"/>
    <w:rsid w:val="003332E5"/>
    <w:rsid w:val="00335907"/>
    <w:rsid w:val="0033592E"/>
    <w:rsid w:val="00337277"/>
    <w:rsid w:val="003377EE"/>
    <w:rsid w:val="00337F92"/>
    <w:rsid w:val="003415F7"/>
    <w:rsid w:val="00342951"/>
    <w:rsid w:val="0034483C"/>
    <w:rsid w:val="00345B09"/>
    <w:rsid w:val="00345DE0"/>
    <w:rsid w:val="00346B6F"/>
    <w:rsid w:val="00346D66"/>
    <w:rsid w:val="00346FA9"/>
    <w:rsid w:val="00347721"/>
    <w:rsid w:val="003500CE"/>
    <w:rsid w:val="00350D73"/>
    <w:rsid w:val="00351F7F"/>
    <w:rsid w:val="00352988"/>
    <w:rsid w:val="00354AD7"/>
    <w:rsid w:val="0035588E"/>
    <w:rsid w:val="00355AD5"/>
    <w:rsid w:val="003563A5"/>
    <w:rsid w:val="00356481"/>
    <w:rsid w:val="00356654"/>
    <w:rsid w:val="00356AFC"/>
    <w:rsid w:val="003572B8"/>
    <w:rsid w:val="00357575"/>
    <w:rsid w:val="00357A83"/>
    <w:rsid w:val="00357D7A"/>
    <w:rsid w:val="00360230"/>
    <w:rsid w:val="003608C7"/>
    <w:rsid w:val="00361676"/>
    <w:rsid w:val="00362C95"/>
    <w:rsid w:val="003635C7"/>
    <w:rsid w:val="00363811"/>
    <w:rsid w:val="00363EC4"/>
    <w:rsid w:val="00363F93"/>
    <w:rsid w:val="003641A7"/>
    <w:rsid w:val="00364A08"/>
    <w:rsid w:val="003655FB"/>
    <w:rsid w:val="003659D6"/>
    <w:rsid w:val="003673DE"/>
    <w:rsid w:val="0036774F"/>
    <w:rsid w:val="00370093"/>
    <w:rsid w:val="003704D2"/>
    <w:rsid w:val="00370B66"/>
    <w:rsid w:val="0037182B"/>
    <w:rsid w:val="003725C3"/>
    <w:rsid w:val="003725CA"/>
    <w:rsid w:val="00373654"/>
    <w:rsid w:val="003737C9"/>
    <w:rsid w:val="003740F9"/>
    <w:rsid w:val="00374EC6"/>
    <w:rsid w:val="00376053"/>
    <w:rsid w:val="00376188"/>
    <w:rsid w:val="003773B8"/>
    <w:rsid w:val="0038105D"/>
    <w:rsid w:val="003810C5"/>
    <w:rsid w:val="00381431"/>
    <w:rsid w:val="00381484"/>
    <w:rsid w:val="00381A17"/>
    <w:rsid w:val="00381DD5"/>
    <w:rsid w:val="00382734"/>
    <w:rsid w:val="00383399"/>
    <w:rsid w:val="00383479"/>
    <w:rsid w:val="00383EA5"/>
    <w:rsid w:val="00384418"/>
    <w:rsid w:val="0038526C"/>
    <w:rsid w:val="0038619B"/>
    <w:rsid w:val="00387ABB"/>
    <w:rsid w:val="00387EB3"/>
    <w:rsid w:val="003908E2"/>
    <w:rsid w:val="003916BF"/>
    <w:rsid w:val="00391827"/>
    <w:rsid w:val="0039217F"/>
    <w:rsid w:val="0039235C"/>
    <w:rsid w:val="00392D92"/>
    <w:rsid w:val="00393123"/>
    <w:rsid w:val="0039384B"/>
    <w:rsid w:val="00393FC1"/>
    <w:rsid w:val="00394877"/>
    <w:rsid w:val="00394D12"/>
    <w:rsid w:val="00395885"/>
    <w:rsid w:val="00396337"/>
    <w:rsid w:val="003972AA"/>
    <w:rsid w:val="00397854"/>
    <w:rsid w:val="00397ADC"/>
    <w:rsid w:val="003A1130"/>
    <w:rsid w:val="003A12CD"/>
    <w:rsid w:val="003A13EF"/>
    <w:rsid w:val="003A1777"/>
    <w:rsid w:val="003A235A"/>
    <w:rsid w:val="003A2C7B"/>
    <w:rsid w:val="003A4998"/>
    <w:rsid w:val="003A5265"/>
    <w:rsid w:val="003A59F3"/>
    <w:rsid w:val="003A678E"/>
    <w:rsid w:val="003A73EE"/>
    <w:rsid w:val="003A7C50"/>
    <w:rsid w:val="003B0E9B"/>
    <w:rsid w:val="003B2433"/>
    <w:rsid w:val="003B2AE5"/>
    <w:rsid w:val="003B34BE"/>
    <w:rsid w:val="003B3516"/>
    <w:rsid w:val="003B4326"/>
    <w:rsid w:val="003B446E"/>
    <w:rsid w:val="003B557D"/>
    <w:rsid w:val="003B5AD2"/>
    <w:rsid w:val="003B5AFD"/>
    <w:rsid w:val="003B6287"/>
    <w:rsid w:val="003B6BC6"/>
    <w:rsid w:val="003B6D0F"/>
    <w:rsid w:val="003B751A"/>
    <w:rsid w:val="003B79D5"/>
    <w:rsid w:val="003C129B"/>
    <w:rsid w:val="003C1CE8"/>
    <w:rsid w:val="003C1E98"/>
    <w:rsid w:val="003C21F7"/>
    <w:rsid w:val="003C28D2"/>
    <w:rsid w:val="003C349A"/>
    <w:rsid w:val="003C36F2"/>
    <w:rsid w:val="003C37CF"/>
    <w:rsid w:val="003C37DE"/>
    <w:rsid w:val="003C3A2A"/>
    <w:rsid w:val="003C3E49"/>
    <w:rsid w:val="003C44D0"/>
    <w:rsid w:val="003C4CE4"/>
    <w:rsid w:val="003C578A"/>
    <w:rsid w:val="003C5F75"/>
    <w:rsid w:val="003C604E"/>
    <w:rsid w:val="003C6827"/>
    <w:rsid w:val="003C7DBF"/>
    <w:rsid w:val="003D1187"/>
    <w:rsid w:val="003D2C14"/>
    <w:rsid w:val="003D409C"/>
    <w:rsid w:val="003D4C9A"/>
    <w:rsid w:val="003D5241"/>
    <w:rsid w:val="003D52BE"/>
    <w:rsid w:val="003D5356"/>
    <w:rsid w:val="003D7578"/>
    <w:rsid w:val="003D7D46"/>
    <w:rsid w:val="003E0646"/>
    <w:rsid w:val="003E093D"/>
    <w:rsid w:val="003E15BF"/>
    <w:rsid w:val="003E1D06"/>
    <w:rsid w:val="003E2209"/>
    <w:rsid w:val="003E2243"/>
    <w:rsid w:val="003E2770"/>
    <w:rsid w:val="003E2CCC"/>
    <w:rsid w:val="003E30CB"/>
    <w:rsid w:val="003E3286"/>
    <w:rsid w:val="003E3940"/>
    <w:rsid w:val="003E3A3F"/>
    <w:rsid w:val="003E4DFA"/>
    <w:rsid w:val="003E51A0"/>
    <w:rsid w:val="003E6451"/>
    <w:rsid w:val="003E77F9"/>
    <w:rsid w:val="003F0785"/>
    <w:rsid w:val="003F087C"/>
    <w:rsid w:val="003F0927"/>
    <w:rsid w:val="003F0EEB"/>
    <w:rsid w:val="003F308D"/>
    <w:rsid w:val="003F45C2"/>
    <w:rsid w:val="003F577A"/>
    <w:rsid w:val="003F586B"/>
    <w:rsid w:val="003F5C39"/>
    <w:rsid w:val="003F5C40"/>
    <w:rsid w:val="003F5D1C"/>
    <w:rsid w:val="003F5D95"/>
    <w:rsid w:val="003F5ED2"/>
    <w:rsid w:val="003F71D7"/>
    <w:rsid w:val="00400CB4"/>
    <w:rsid w:val="00400D2F"/>
    <w:rsid w:val="00401BCB"/>
    <w:rsid w:val="00401D73"/>
    <w:rsid w:val="00402F02"/>
    <w:rsid w:val="004037C4"/>
    <w:rsid w:val="00404745"/>
    <w:rsid w:val="00405412"/>
    <w:rsid w:val="00405F60"/>
    <w:rsid w:val="0040638A"/>
    <w:rsid w:val="004063F5"/>
    <w:rsid w:val="00406C86"/>
    <w:rsid w:val="00407871"/>
    <w:rsid w:val="00407B46"/>
    <w:rsid w:val="00407CD6"/>
    <w:rsid w:val="00407D98"/>
    <w:rsid w:val="004102E9"/>
    <w:rsid w:val="00410924"/>
    <w:rsid w:val="00411352"/>
    <w:rsid w:val="0041152D"/>
    <w:rsid w:val="00412605"/>
    <w:rsid w:val="00413D5B"/>
    <w:rsid w:val="00413E65"/>
    <w:rsid w:val="00413F3F"/>
    <w:rsid w:val="00415160"/>
    <w:rsid w:val="004155DE"/>
    <w:rsid w:val="00416EFE"/>
    <w:rsid w:val="0041778A"/>
    <w:rsid w:val="004178B8"/>
    <w:rsid w:val="00421C15"/>
    <w:rsid w:val="00421E0C"/>
    <w:rsid w:val="004227DE"/>
    <w:rsid w:val="00422BCF"/>
    <w:rsid w:val="004232C8"/>
    <w:rsid w:val="004242B6"/>
    <w:rsid w:val="00425FFD"/>
    <w:rsid w:val="00426031"/>
    <w:rsid w:val="0042643F"/>
    <w:rsid w:val="00427769"/>
    <w:rsid w:val="00427C35"/>
    <w:rsid w:val="00430A6E"/>
    <w:rsid w:val="00431523"/>
    <w:rsid w:val="00431EE5"/>
    <w:rsid w:val="00432124"/>
    <w:rsid w:val="00432273"/>
    <w:rsid w:val="004326AC"/>
    <w:rsid w:val="00434146"/>
    <w:rsid w:val="00434F56"/>
    <w:rsid w:val="00436A46"/>
    <w:rsid w:val="004378D1"/>
    <w:rsid w:val="0043794B"/>
    <w:rsid w:val="00437E4F"/>
    <w:rsid w:val="00440145"/>
    <w:rsid w:val="0044090B"/>
    <w:rsid w:val="00440DDE"/>
    <w:rsid w:val="00441C21"/>
    <w:rsid w:val="00442B83"/>
    <w:rsid w:val="00443925"/>
    <w:rsid w:val="004440EE"/>
    <w:rsid w:val="0044509E"/>
    <w:rsid w:val="004459F8"/>
    <w:rsid w:val="00445A97"/>
    <w:rsid w:val="00446EE7"/>
    <w:rsid w:val="00447FC7"/>
    <w:rsid w:val="00450136"/>
    <w:rsid w:val="00450620"/>
    <w:rsid w:val="004507EB"/>
    <w:rsid w:val="004508D5"/>
    <w:rsid w:val="004512A9"/>
    <w:rsid w:val="0045202C"/>
    <w:rsid w:val="00452CDE"/>
    <w:rsid w:val="0045304C"/>
    <w:rsid w:val="00453B06"/>
    <w:rsid w:val="00453D18"/>
    <w:rsid w:val="004549BE"/>
    <w:rsid w:val="00454F95"/>
    <w:rsid w:val="0045535E"/>
    <w:rsid w:val="00455407"/>
    <w:rsid w:val="00456961"/>
    <w:rsid w:val="00457D44"/>
    <w:rsid w:val="00460F52"/>
    <w:rsid w:val="00460FD2"/>
    <w:rsid w:val="004616D0"/>
    <w:rsid w:val="004625D7"/>
    <w:rsid w:val="00462E75"/>
    <w:rsid w:val="004639D7"/>
    <w:rsid w:val="00464780"/>
    <w:rsid w:val="00464D5B"/>
    <w:rsid w:val="0046513B"/>
    <w:rsid w:val="004652BA"/>
    <w:rsid w:val="00465627"/>
    <w:rsid w:val="00465B15"/>
    <w:rsid w:val="004667EA"/>
    <w:rsid w:val="00470D57"/>
    <w:rsid w:val="00471D5F"/>
    <w:rsid w:val="004722F5"/>
    <w:rsid w:val="004729B9"/>
    <w:rsid w:val="0047307F"/>
    <w:rsid w:val="004739EE"/>
    <w:rsid w:val="00473D57"/>
    <w:rsid w:val="004745A4"/>
    <w:rsid w:val="004747A7"/>
    <w:rsid w:val="00475DE5"/>
    <w:rsid w:val="004765AF"/>
    <w:rsid w:val="004766EF"/>
    <w:rsid w:val="0047694F"/>
    <w:rsid w:val="0047723C"/>
    <w:rsid w:val="00477A20"/>
    <w:rsid w:val="00477EDD"/>
    <w:rsid w:val="004813AB"/>
    <w:rsid w:val="00481F1C"/>
    <w:rsid w:val="00482187"/>
    <w:rsid w:val="00482C7D"/>
    <w:rsid w:val="00483ABD"/>
    <w:rsid w:val="00483FA0"/>
    <w:rsid w:val="0048492E"/>
    <w:rsid w:val="00484AC8"/>
    <w:rsid w:val="00485DD2"/>
    <w:rsid w:val="00486203"/>
    <w:rsid w:val="00486CD3"/>
    <w:rsid w:val="0048707A"/>
    <w:rsid w:val="00487562"/>
    <w:rsid w:val="00490DAE"/>
    <w:rsid w:val="00490F19"/>
    <w:rsid w:val="00491387"/>
    <w:rsid w:val="00491A15"/>
    <w:rsid w:val="00491A5F"/>
    <w:rsid w:val="00493890"/>
    <w:rsid w:val="00493DF1"/>
    <w:rsid w:val="00494660"/>
    <w:rsid w:val="004947A2"/>
    <w:rsid w:val="00494DFA"/>
    <w:rsid w:val="00495643"/>
    <w:rsid w:val="00495899"/>
    <w:rsid w:val="00495BC1"/>
    <w:rsid w:val="004A077B"/>
    <w:rsid w:val="004A0A97"/>
    <w:rsid w:val="004A1B7F"/>
    <w:rsid w:val="004A1E9E"/>
    <w:rsid w:val="004A21D6"/>
    <w:rsid w:val="004A3C0B"/>
    <w:rsid w:val="004A4C2A"/>
    <w:rsid w:val="004A5BA4"/>
    <w:rsid w:val="004A60FA"/>
    <w:rsid w:val="004B0B8E"/>
    <w:rsid w:val="004B0FEB"/>
    <w:rsid w:val="004B1611"/>
    <w:rsid w:val="004B1F26"/>
    <w:rsid w:val="004B1F82"/>
    <w:rsid w:val="004B21AE"/>
    <w:rsid w:val="004B237B"/>
    <w:rsid w:val="004B27F9"/>
    <w:rsid w:val="004B2CEF"/>
    <w:rsid w:val="004B360F"/>
    <w:rsid w:val="004B3F8D"/>
    <w:rsid w:val="004B4B0E"/>
    <w:rsid w:val="004B54CF"/>
    <w:rsid w:val="004B5DBC"/>
    <w:rsid w:val="004B60E4"/>
    <w:rsid w:val="004B63D3"/>
    <w:rsid w:val="004B747B"/>
    <w:rsid w:val="004C093B"/>
    <w:rsid w:val="004C0BBB"/>
    <w:rsid w:val="004C144D"/>
    <w:rsid w:val="004C3815"/>
    <w:rsid w:val="004C4305"/>
    <w:rsid w:val="004C4EA1"/>
    <w:rsid w:val="004C6565"/>
    <w:rsid w:val="004C68E8"/>
    <w:rsid w:val="004C6F21"/>
    <w:rsid w:val="004C72F0"/>
    <w:rsid w:val="004C7495"/>
    <w:rsid w:val="004C79B3"/>
    <w:rsid w:val="004D0C90"/>
    <w:rsid w:val="004D143D"/>
    <w:rsid w:val="004D18A0"/>
    <w:rsid w:val="004D2712"/>
    <w:rsid w:val="004D327C"/>
    <w:rsid w:val="004D349B"/>
    <w:rsid w:val="004D512F"/>
    <w:rsid w:val="004D56E6"/>
    <w:rsid w:val="004D706C"/>
    <w:rsid w:val="004D7419"/>
    <w:rsid w:val="004E0212"/>
    <w:rsid w:val="004E0903"/>
    <w:rsid w:val="004E0ACA"/>
    <w:rsid w:val="004E2495"/>
    <w:rsid w:val="004E2518"/>
    <w:rsid w:val="004E2560"/>
    <w:rsid w:val="004E268B"/>
    <w:rsid w:val="004E2A0C"/>
    <w:rsid w:val="004E2A47"/>
    <w:rsid w:val="004E2F57"/>
    <w:rsid w:val="004E3A3C"/>
    <w:rsid w:val="004E409F"/>
    <w:rsid w:val="004E40AA"/>
    <w:rsid w:val="004E4577"/>
    <w:rsid w:val="004E45A3"/>
    <w:rsid w:val="004E5BB8"/>
    <w:rsid w:val="004E5C26"/>
    <w:rsid w:val="004F00EF"/>
    <w:rsid w:val="004F0399"/>
    <w:rsid w:val="004F0FAF"/>
    <w:rsid w:val="004F1781"/>
    <w:rsid w:val="004F26FF"/>
    <w:rsid w:val="004F298F"/>
    <w:rsid w:val="004F2DBD"/>
    <w:rsid w:val="004F2F5D"/>
    <w:rsid w:val="004F4BBC"/>
    <w:rsid w:val="004F4DE2"/>
    <w:rsid w:val="004F56DE"/>
    <w:rsid w:val="004F572C"/>
    <w:rsid w:val="004F5AD8"/>
    <w:rsid w:val="004F6ADB"/>
    <w:rsid w:val="004F7605"/>
    <w:rsid w:val="004F79AA"/>
    <w:rsid w:val="004F7D01"/>
    <w:rsid w:val="00500556"/>
    <w:rsid w:val="005006F1"/>
    <w:rsid w:val="00500816"/>
    <w:rsid w:val="00500F85"/>
    <w:rsid w:val="00501604"/>
    <w:rsid w:val="00501618"/>
    <w:rsid w:val="00502B9C"/>
    <w:rsid w:val="005030B1"/>
    <w:rsid w:val="00503552"/>
    <w:rsid w:val="00503653"/>
    <w:rsid w:val="00503F44"/>
    <w:rsid w:val="005042F1"/>
    <w:rsid w:val="00504B47"/>
    <w:rsid w:val="00505591"/>
    <w:rsid w:val="00505D0D"/>
    <w:rsid w:val="00506039"/>
    <w:rsid w:val="00507667"/>
    <w:rsid w:val="00507BD9"/>
    <w:rsid w:val="00510666"/>
    <w:rsid w:val="0051095E"/>
    <w:rsid w:val="005114FC"/>
    <w:rsid w:val="00511600"/>
    <w:rsid w:val="00513986"/>
    <w:rsid w:val="00513CB7"/>
    <w:rsid w:val="005150BA"/>
    <w:rsid w:val="005157E8"/>
    <w:rsid w:val="0051586D"/>
    <w:rsid w:val="00517031"/>
    <w:rsid w:val="005178E1"/>
    <w:rsid w:val="0052053E"/>
    <w:rsid w:val="005207CF"/>
    <w:rsid w:val="0052241F"/>
    <w:rsid w:val="005237F5"/>
    <w:rsid w:val="00523C60"/>
    <w:rsid w:val="00524327"/>
    <w:rsid w:val="00524D2A"/>
    <w:rsid w:val="0052507B"/>
    <w:rsid w:val="005254E6"/>
    <w:rsid w:val="005258E6"/>
    <w:rsid w:val="00525948"/>
    <w:rsid w:val="00527E73"/>
    <w:rsid w:val="00530CF0"/>
    <w:rsid w:val="0053173D"/>
    <w:rsid w:val="00531FB4"/>
    <w:rsid w:val="00531FC7"/>
    <w:rsid w:val="005321C9"/>
    <w:rsid w:val="005327B6"/>
    <w:rsid w:val="00534047"/>
    <w:rsid w:val="00535C54"/>
    <w:rsid w:val="00535EA9"/>
    <w:rsid w:val="00536F9F"/>
    <w:rsid w:val="0053718A"/>
    <w:rsid w:val="0053793B"/>
    <w:rsid w:val="00537DC9"/>
    <w:rsid w:val="005400B6"/>
    <w:rsid w:val="00541514"/>
    <w:rsid w:val="00541B96"/>
    <w:rsid w:val="00541D32"/>
    <w:rsid w:val="00541EB8"/>
    <w:rsid w:val="00542786"/>
    <w:rsid w:val="00542FE5"/>
    <w:rsid w:val="00542FFA"/>
    <w:rsid w:val="0054314C"/>
    <w:rsid w:val="005435DF"/>
    <w:rsid w:val="005443AE"/>
    <w:rsid w:val="0054441E"/>
    <w:rsid w:val="0054565B"/>
    <w:rsid w:val="005460BF"/>
    <w:rsid w:val="00546785"/>
    <w:rsid w:val="00547169"/>
    <w:rsid w:val="0054750C"/>
    <w:rsid w:val="00547862"/>
    <w:rsid w:val="005478C9"/>
    <w:rsid w:val="00547F3D"/>
    <w:rsid w:val="0055007A"/>
    <w:rsid w:val="0055038A"/>
    <w:rsid w:val="005505A6"/>
    <w:rsid w:val="00551314"/>
    <w:rsid w:val="005515D6"/>
    <w:rsid w:val="005515D9"/>
    <w:rsid w:val="005532C2"/>
    <w:rsid w:val="005542B6"/>
    <w:rsid w:val="00554634"/>
    <w:rsid w:val="00554B77"/>
    <w:rsid w:val="00555C74"/>
    <w:rsid w:val="0055788C"/>
    <w:rsid w:val="00560669"/>
    <w:rsid w:val="00560732"/>
    <w:rsid w:val="00560888"/>
    <w:rsid w:val="00561A1F"/>
    <w:rsid w:val="0056213E"/>
    <w:rsid w:val="0056295D"/>
    <w:rsid w:val="0056364D"/>
    <w:rsid w:val="00563CAB"/>
    <w:rsid w:val="005654B7"/>
    <w:rsid w:val="00565EAE"/>
    <w:rsid w:val="005668DA"/>
    <w:rsid w:val="00566B88"/>
    <w:rsid w:val="00570429"/>
    <w:rsid w:val="00570512"/>
    <w:rsid w:val="0057247A"/>
    <w:rsid w:val="005749F9"/>
    <w:rsid w:val="005752E7"/>
    <w:rsid w:val="005754B0"/>
    <w:rsid w:val="00576788"/>
    <w:rsid w:val="00580207"/>
    <w:rsid w:val="00580D88"/>
    <w:rsid w:val="00580DEB"/>
    <w:rsid w:val="005811D4"/>
    <w:rsid w:val="0058175E"/>
    <w:rsid w:val="0058285B"/>
    <w:rsid w:val="00582B90"/>
    <w:rsid w:val="00582C82"/>
    <w:rsid w:val="00582D20"/>
    <w:rsid w:val="0058451C"/>
    <w:rsid w:val="00584896"/>
    <w:rsid w:val="00584A73"/>
    <w:rsid w:val="005856F8"/>
    <w:rsid w:val="00585B45"/>
    <w:rsid w:val="0058681C"/>
    <w:rsid w:val="00590AA3"/>
    <w:rsid w:val="005913A6"/>
    <w:rsid w:val="0059254A"/>
    <w:rsid w:val="00592FFA"/>
    <w:rsid w:val="00593AE8"/>
    <w:rsid w:val="0059446A"/>
    <w:rsid w:val="0059493C"/>
    <w:rsid w:val="00594EDC"/>
    <w:rsid w:val="0059573E"/>
    <w:rsid w:val="005958E8"/>
    <w:rsid w:val="00595AE5"/>
    <w:rsid w:val="005A091A"/>
    <w:rsid w:val="005A136F"/>
    <w:rsid w:val="005A1607"/>
    <w:rsid w:val="005A1F7F"/>
    <w:rsid w:val="005A22C1"/>
    <w:rsid w:val="005A2922"/>
    <w:rsid w:val="005A33AA"/>
    <w:rsid w:val="005A3AF2"/>
    <w:rsid w:val="005A63DF"/>
    <w:rsid w:val="005A6B93"/>
    <w:rsid w:val="005A6C24"/>
    <w:rsid w:val="005A7898"/>
    <w:rsid w:val="005A7BB3"/>
    <w:rsid w:val="005B0394"/>
    <w:rsid w:val="005B0485"/>
    <w:rsid w:val="005B0B49"/>
    <w:rsid w:val="005B1054"/>
    <w:rsid w:val="005B10B2"/>
    <w:rsid w:val="005B2751"/>
    <w:rsid w:val="005B3793"/>
    <w:rsid w:val="005B500E"/>
    <w:rsid w:val="005B5942"/>
    <w:rsid w:val="005B5BA2"/>
    <w:rsid w:val="005B7463"/>
    <w:rsid w:val="005B7573"/>
    <w:rsid w:val="005B7657"/>
    <w:rsid w:val="005C1AE4"/>
    <w:rsid w:val="005C2090"/>
    <w:rsid w:val="005C2200"/>
    <w:rsid w:val="005C2B84"/>
    <w:rsid w:val="005C5034"/>
    <w:rsid w:val="005C542B"/>
    <w:rsid w:val="005C612F"/>
    <w:rsid w:val="005C63B8"/>
    <w:rsid w:val="005C6B4A"/>
    <w:rsid w:val="005C7BCC"/>
    <w:rsid w:val="005D3867"/>
    <w:rsid w:val="005D4D19"/>
    <w:rsid w:val="005D5F99"/>
    <w:rsid w:val="005D73B3"/>
    <w:rsid w:val="005D7A5C"/>
    <w:rsid w:val="005E07B7"/>
    <w:rsid w:val="005E0DE1"/>
    <w:rsid w:val="005E4BA7"/>
    <w:rsid w:val="005E60ED"/>
    <w:rsid w:val="005E63D8"/>
    <w:rsid w:val="005E6405"/>
    <w:rsid w:val="005E77C7"/>
    <w:rsid w:val="005E78C8"/>
    <w:rsid w:val="005F2565"/>
    <w:rsid w:val="005F2A36"/>
    <w:rsid w:val="005F368F"/>
    <w:rsid w:val="005F3FA3"/>
    <w:rsid w:val="005F4523"/>
    <w:rsid w:val="005F49F6"/>
    <w:rsid w:val="005F5064"/>
    <w:rsid w:val="005F542A"/>
    <w:rsid w:val="005F5A0F"/>
    <w:rsid w:val="005F5B7D"/>
    <w:rsid w:val="005F65F7"/>
    <w:rsid w:val="005F70DD"/>
    <w:rsid w:val="005F7E6D"/>
    <w:rsid w:val="0060048B"/>
    <w:rsid w:val="00600581"/>
    <w:rsid w:val="00600C72"/>
    <w:rsid w:val="00602306"/>
    <w:rsid w:val="006036C7"/>
    <w:rsid w:val="006037A8"/>
    <w:rsid w:val="00603A41"/>
    <w:rsid w:val="00603F7E"/>
    <w:rsid w:val="00605016"/>
    <w:rsid w:val="00605285"/>
    <w:rsid w:val="00606021"/>
    <w:rsid w:val="006062B8"/>
    <w:rsid w:val="006101FF"/>
    <w:rsid w:val="00610F8C"/>
    <w:rsid w:val="0061181D"/>
    <w:rsid w:val="00611D15"/>
    <w:rsid w:val="00612237"/>
    <w:rsid w:val="00612D6E"/>
    <w:rsid w:val="0061333B"/>
    <w:rsid w:val="00613757"/>
    <w:rsid w:val="006142C4"/>
    <w:rsid w:val="00614310"/>
    <w:rsid w:val="00614FDE"/>
    <w:rsid w:val="00615883"/>
    <w:rsid w:val="00615B6C"/>
    <w:rsid w:val="00615D6F"/>
    <w:rsid w:val="00616078"/>
    <w:rsid w:val="006162C0"/>
    <w:rsid w:val="00617A9A"/>
    <w:rsid w:val="006206EF"/>
    <w:rsid w:val="00621851"/>
    <w:rsid w:val="0062200C"/>
    <w:rsid w:val="00622555"/>
    <w:rsid w:val="0062301B"/>
    <w:rsid w:val="00625BB7"/>
    <w:rsid w:val="006267FA"/>
    <w:rsid w:val="00630584"/>
    <w:rsid w:val="0063101D"/>
    <w:rsid w:val="0063112E"/>
    <w:rsid w:val="00631587"/>
    <w:rsid w:val="006318D7"/>
    <w:rsid w:val="006320CF"/>
    <w:rsid w:val="006328E8"/>
    <w:rsid w:val="00634548"/>
    <w:rsid w:val="00634559"/>
    <w:rsid w:val="00634B67"/>
    <w:rsid w:val="00634CB6"/>
    <w:rsid w:val="00635928"/>
    <w:rsid w:val="0063686E"/>
    <w:rsid w:val="00636A0B"/>
    <w:rsid w:val="00637DEC"/>
    <w:rsid w:val="006410DC"/>
    <w:rsid w:val="006416E1"/>
    <w:rsid w:val="0064197F"/>
    <w:rsid w:val="00641AE2"/>
    <w:rsid w:val="00642B70"/>
    <w:rsid w:val="00642E97"/>
    <w:rsid w:val="006441ED"/>
    <w:rsid w:val="00645D3F"/>
    <w:rsid w:val="006466D5"/>
    <w:rsid w:val="00646B09"/>
    <w:rsid w:val="00647750"/>
    <w:rsid w:val="00647A15"/>
    <w:rsid w:val="0065052A"/>
    <w:rsid w:val="00650B45"/>
    <w:rsid w:val="006511B7"/>
    <w:rsid w:val="0065134B"/>
    <w:rsid w:val="0065292A"/>
    <w:rsid w:val="00654174"/>
    <w:rsid w:val="0065422F"/>
    <w:rsid w:val="006547F0"/>
    <w:rsid w:val="00654942"/>
    <w:rsid w:val="00655264"/>
    <w:rsid w:val="00655C10"/>
    <w:rsid w:val="00660306"/>
    <w:rsid w:val="00660482"/>
    <w:rsid w:val="00661530"/>
    <w:rsid w:val="006632E0"/>
    <w:rsid w:val="0066334E"/>
    <w:rsid w:val="006634F0"/>
    <w:rsid w:val="00665CC0"/>
    <w:rsid w:val="00665EF2"/>
    <w:rsid w:val="006667F4"/>
    <w:rsid w:val="0066747D"/>
    <w:rsid w:val="006678BE"/>
    <w:rsid w:val="006700C9"/>
    <w:rsid w:val="006701D3"/>
    <w:rsid w:val="00671635"/>
    <w:rsid w:val="00671991"/>
    <w:rsid w:val="00671B06"/>
    <w:rsid w:val="00673426"/>
    <w:rsid w:val="00673DDB"/>
    <w:rsid w:val="00673EE3"/>
    <w:rsid w:val="00674AC2"/>
    <w:rsid w:val="00674B34"/>
    <w:rsid w:val="00674C61"/>
    <w:rsid w:val="00674F38"/>
    <w:rsid w:val="006750DA"/>
    <w:rsid w:val="00675A78"/>
    <w:rsid w:val="00675FAC"/>
    <w:rsid w:val="006767FB"/>
    <w:rsid w:val="0067780E"/>
    <w:rsid w:val="00677BE6"/>
    <w:rsid w:val="00681D6F"/>
    <w:rsid w:val="00681E96"/>
    <w:rsid w:val="0068312C"/>
    <w:rsid w:val="00684995"/>
    <w:rsid w:val="00685BBF"/>
    <w:rsid w:val="00687871"/>
    <w:rsid w:val="006908DB"/>
    <w:rsid w:val="00690958"/>
    <w:rsid w:val="00691D60"/>
    <w:rsid w:val="00691E4A"/>
    <w:rsid w:val="00692823"/>
    <w:rsid w:val="00692FFF"/>
    <w:rsid w:val="00693096"/>
    <w:rsid w:val="00693B7D"/>
    <w:rsid w:val="00694BA8"/>
    <w:rsid w:val="00694D05"/>
    <w:rsid w:val="00694E87"/>
    <w:rsid w:val="00695106"/>
    <w:rsid w:val="006959F3"/>
    <w:rsid w:val="0069726D"/>
    <w:rsid w:val="0069741C"/>
    <w:rsid w:val="006975E1"/>
    <w:rsid w:val="00697A21"/>
    <w:rsid w:val="00697DE2"/>
    <w:rsid w:val="00697F38"/>
    <w:rsid w:val="006A0759"/>
    <w:rsid w:val="006A0CA1"/>
    <w:rsid w:val="006A0DD2"/>
    <w:rsid w:val="006A2336"/>
    <w:rsid w:val="006A3004"/>
    <w:rsid w:val="006A31DD"/>
    <w:rsid w:val="006A322E"/>
    <w:rsid w:val="006A379C"/>
    <w:rsid w:val="006A7334"/>
    <w:rsid w:val="006A7FE7"/>
    <w:rsid w:val="006B07ED"/>
    <w:rsid w:val="006B11DE"/>
    <w:rsid w:val="006B17DD"/>
    <w:rsid w:val="006B2769"/>
    <w:rsid w:val="006B2993"/>
    <w:rsid w:val="006B3935"/>
    <w:rsid w:val="006B39CE"/>
    <w:rsid w:val="006B454D"/>
    <w:rsid w:val="006B4568"/>
    <w:rsid w:val="006B45BC"/>
    <w:rsid w:val="006B493E"/>
    <w:rsid w:val="006B4EFC"/>
    <w:rsid w:val="006B58F9"/>
    <w:rsid w:val="006B5F28"/>
    <w:rsid w:val="006B6B67"/>
    <w:rsid w:val="006B6CB3"/>
    <w:rsid w:val="006B741A"/>
    <w:rsid w:val="006B7644"/>
    <w:rsid w:val="006B7C60"/>
    <w:rsid w:val="006C096C"/>
    <w:rsid w:val="006C1451"/>
    <w:rsid w:val="006C1A3E"/>
    <w:rsid w:val="006C1BD9"/>
    <w:rsid w:val="006C2175"/>
    <w:rsid w:val="006C2B95"/>
    <w:rsid w:val="006C55FA"/>
    <w:rsid w:val="006C653A"/>
    <w:rsid w:val="006C65A9"/>
    <w:rsid w:val="006C66AC"/>
    <w:rsid w:val="006C6BD1"/>
    <w:rsid w:val="006C76E9"/>
    <w:rsid w:val="006C7C15"/>
    <w:rsid w:val="006D0394"/>
    <w:rsid w:val="006D07C9"/>
    <w:rsid w:val="006D159C"/>
    <w:rsid w:val="006D21F6"/>
    <w:rsid w:val="006D22E8"/>
    <w:rsid w:val="006D2C89"/>
    <w:rsid w:val="006D4682"/>
    <w:rsid w:val="006D47EC"/>
    <w:rsid w:val="006D4C5B"/>
    <w:rsid w:val="006D54BA"/>
    <w:rsid w:val="006D5A55"/>
    <w:rsid w:val="006D5EF2"/>
    <w:rsid w:val="006D766B"/>
    <w:rsid w:val="006E016D"/>
    <w:rsid w:val="006E07B0"/>
    <w:rsid w:val="006E0DBE"/>
    <w:rsid w:val="006E11B6"/>
    <w:rsid w:val="006E1761"/>
    <w:rsid w:val="006E2D4E"/>
    <w:rsid w:val="006E2F72"/>
    <w:rsid w:val="006E4429"/>
    <w:rsid w:val="006E4E37"/>
    <w:rsid w:val="006E59C2"/>
    <w:rsid w:val="006E5D7B"/>
    <w:rsid w:val="006E6063"/>
    <w:rsid w:val="006E6C44"/>
    <w:rsid w:val="006F080F"/>
    <w:rsid w:val="006F0998"/>
    <w:rsid w:val="006F1948"/>
    <w:rsid w:val="006F2746"/>
    <w:rsid w:val="006F3CBB"/>
    <w:rsid w:val="006F45DA"/>
    <w:rsid w:val="006F4962"/>
    <w:rsid w:val="006F54D9"/>
    <w:rsid w:val="006F579C"/>
    <w:rsid w:val="006F6A8E"/>
    <w:rsid w:val="006F767B"/>
    <w:rsid w:val="007010F8"/>
    <w:rsid w:val="007026AE"/>
    <w:rsid w:val="00702781"/>
    <w:rsid w:val="0070287A"/>
    <w:rsid w:val="00703142"/>
    <w:rsid w:val="0070457B"/>
    <w:rsid w:val="00705656"/>
    <w:rsid w:val="00707002"/>
    <w:rsid w:val="007077FA"/>
    <w:rsid w:val="00707BFB"/>
    <w:rsid w:val="00707C79"/>
    <w:rsid w:val="00710366"/>
    <w:rsid w:val="00710933"/>
    <w:rsid w:val="00711892"/>
    <w:rsid w:val="007121B3"/>
    <w:rsid w:val="00712457"/>
    <w:rsid w:val="00712A33"/>
    <w:rsid w:val="007136CB"/>
    <w:rsid w:val="00713AB2"/>
    <w:rsid w:val="00713B79"/>
    <w:rsid w:val="00713DD4"/>
    <w:rsid w:val="007149F8"/>
    <w:rsid w:val="0071501A"/>
    <w:rsid w:val="00715BEA"/>
    <w:rsid w:val="00715F22"/>
    <w:rsid w:val="007160EF"/>
    <w:rsid w:val="0071668F"/>
    <w:rsid w:val="00716A1B"/>
    <w:rsid w:val="00716F43"/>
    <w:rsid w:val="00717C25"/>
    <w:rsid w:val="00720186"/>
    <w:rsid w:val="0072027E"/>
    <w:rsid w:val="00720616"/>
    <w:rsid w:val="007209AD"/>
    <w:rsid w:val="00720C22"/>
    <w:rsid w:val="00720EBC"/>
    <w:rsid w:val="007212B7"/>
    <w:rsid w:val="007213BE"/>
    <w:rsid w:val="00721EFD"/>
    <w:rsid w:val="0072303B"/>
    <w:rsid w:val="00723DF4"/>
    <w:rsid w:val="00723E79"/>
    <w:rsid w:val="007244FC"/>
    <w:rsid w:val="00724B81"/>
    <w:rsid w:val="00724D1D"/>
    <w:rsid w:val="00725CB6"/>
    <w:rsid w:val="00726684"/>
    <w:rsid w:val="007315E4"/>
    <w:rsid w:val="00732189"/>
    <w:rsid w:val="00732469"/>
    <w:rsid w:val="00733926"/>
    <w:rsid w:val="00733A2A"/>
    <w:rsid w:val="00735594"/>
    <w:rsid w:val="00735866"/>
    <w:rsid w:val="0073661A"/>
    <w:rsid w:val="00736841"/>
    <w:rsid w:val="00736874"/>
    <w:rsid w:val="00737454"/>
    <w:rsid w:val="007405EC"/>
    <w:rsid w:val="007416F6"/>
    <w:rsid w:val="007427B8"/>
    <w:rsid w:val="00742CA2"/>
    <w:rsid w:val="00742DDE"/>
    <w:rsid w:val="007430E0"/>
    <w:rsid w:val="00743D62"/>
    <w:rsid w:val="00744B1C"/>
    <w:rsid w:val="00744CC1"/>
    <w:rsid w:val="00745DBE"/>
    <w:rsid w:val="007463F1"/>
    <w:rsid w:val="00747A9F"/>
    <w:rsid w:val="00747F3F"/>
    <w:rsid w:val="00750527"/>
    <w:rsid w:val="00751380"/>
    <w:rsid w:val="00751566"/>
    <w:rsid w:val="0075167E"/>
    <w:rsid w:val="007517B6"/>
    <w:rsid w:val="007518C8"/>
    <w:rsid w:val="007523D2"/>
    <w:rsid w:val="00753130"/>
    <w:rsid w:val="00753153"/>
    <w:rsid w:val="007534D1"/>
    <w:rsid w:val="00753551"/>
    <w:rsid w:val="00753A04"/>
    <w:rsid w:val="00754EAE"/>
    <w:rsid w:val="00756B05"/>
    <w:rsid w:val="00757636"/>
    <w:rsid w:val="00757EF9"/>
    <w:rsid w:val="00760120"/>
    <w:rsid w:val="007604D3"/>
    <w:rsid w:val="00760620"/>
    <w:rsid w:val="007606F9"/>
    <w:rsid w:val="00760C64"/>
    <w:rsid w:val="00760FDC"/>
    <w:rsid w:val="00761DCA"/>
    <w:rsid w:val="007621A1"/>
    <w:rsid w:val="007623FE"/>
    <w:rsid w:val="0076240A"/>
    <w:rsid w:val="00762A93"/>
    <w:rsid w:val="00762F0A"/>
    <w:rsid w:val="007632D3"/>
    <w:rsid w:val="0076496D"/>
    <w:rsid w:val="0076660E"/>
    <w:rsid w:val="00766856"/>
    <w:rsid w:val="0076698C"/>
    <w:rsid w:val="007669D8"/>
    <w:rsid w:val="00766C5E"/>
    <w:rsid w:val="00766FF5"/>
    <w:rsid w:val="007672CF"/>
    <w:rsid w:val="00767AD3"/>
    <w:rsid w:val="00770299"/>
    <w:rsid w:val="00771470"/>
    <w:rsid w:val="00771F5A"/>
    <w:rsid w:val="007727D4"/>
    <w:rsid w:val="00773851"/>
    <w:rsid w:val="00774209"/>
    <w:rsid w:val="007758AA"/>
    <w:rsid w:val="00776AC2"/>
    <w:rsid w:val="00777A4F"/>
    <w:rsid w:val="00777BDE"/>
    <w:rsid w:val="00777CC6"/>
    <w:rsid w:val="0078011E"/>
    <w:rsid w:val="00781448"/>
    <w:rsid w:val="007815F9"/>
    <w:rsid w:val="00781799"/>
    <w:rsid w:val="00781B49"/>
    <w:rsid w:val="00781D1C"/>
    <w:rsid w:val="007820B9"/>
    <w:rsid w:val="00782246"/>
    <w:rsid w:val="0078245E"/>
    <w:rsid w:val="00782F81"/>
    <w:rsid w:val="0078347D"/>
    <w:rsid w:val="007837B4"/>
    <w:rsid w:val="00783CC2"/>
    <w:rsid w:val="00784F40"/>
    <w:rsid w:val="00785321"/>
    <w:rsid w:val="00785C25"/>
    <w:rsid w:val="007860C2"/>
    <w:rsid w:val="00787652"/>
    <w:rsid w:val="007904F5"/>
    <w:rsid w:val="007919A9"/>
    <w:rsid w:val="00791E4D"/>
    <w:rsid w:val="0079217E"/>
    <w:rsid w:val="007928DB"/>
    <w:rsid w:val="00793D65"/>
    <w:rsid w:val="00794C66"/>
    <w:rsid w:val="00795E17"/>
    <w:rsid w:val="00797677"/>
    <w:rsid w:val="00797A7A"/>
    <w:rsid w:val="007A165E"/>
    <w:rsid w:val="007A19FE"/>
    <w:rsid w:val="007A2139"/>
    <w:rsid w:val="007A3304"/>
    <w:rsid w:val="007A3720"/>
    <w:rsid w:val="007A3769"/>
    <w:rsid w:val="007A3E35"/>
    <w:rsid w:val="007A566D"/>
    <w:rsid w:val="007A56E3"/>
    <w:rsid w:val="007A690F"/>
    <w:rsid w:val="007A6A83"/>
    <w:rsid w:val="007B092A"/>
    <w:rsid w:val="007B0B72"/>
    <w:rsid w:val="007B0E29"/>
    <w:rsid w:val="007B118C"/>
    <w:rsid w:val="007B146A"/>
    <w:rsid w:val="007B16B5"/>
    <w:rsid w:val="007B17F4"/>
    <w:rsid w:val="007B2301"/>
    <w:rsid w:val="007B35AA"/>
    <w:rsid w:val="007B3D86"/>
    <w:rsid w:val="007B452A"/>
    <w:rsid w:val="007B4687"/>
    <w:rsid w:val="007B7BC0"/>
    <w:rsid w:val="007B7DC2"/>
    <w:rsid w:val="007B7F44"/>
    <w:rsid w:val="007C18CC"/>
    <w:rsid w:val="007C1A58"/>
    <w:rsid w:val="007C1BA5"/>
    <w:rsid w:val="007C1E32"/>
    <w:rsid w:val="007C2814"/>
    <w:rsid w:val="007C2D89"/>
    <w:rsid w:val="007C3531"/>
    <w:rsid w:val="007C3E59"/>
    <w:rsid w:val="007C41CF"/>
    <w:rsid w:val="007C4419"/>
    <w:rsid w:val="007C45A5"/>
    <w:rsid w:val="007C4DF0"/>
    <w:rsid w:val="007C4E4B"/>
    <w:rsid w:val="007C4F5A"/>
    <w:rsid w:val="007C5C14"/>
    <w:rsid w:val="007C5D45"/>
    <w:rsid w:val="007C6A55"/>
    <w:rsid w:val="007C753C"/>
    <w:rsid w:val="007D07A9"/>
    <w:rsid w:val="007D0FA6"/>
    <w:rsid w:val="007D23E4"/>
    <w:rsid w:val="007D318B"/>
    <w:rsid w:val="007D40A3"/>
    <w:rsid w:val="007D40B4"/>
    <w:rsid w:val="007D4403"/>
    <w:rsid w:val="007D45F9"/>
    <w:rsid w:val="007D4BEE"/>
    <w:rsid w:val="007D4D49"/>
    <w:rsid w:val="007D4F37"/>
    <w:rsid w:val="007D5F29"/>
    <w:rsid w:val="007D616E"/>
    <w:rsid w:val="007D6579"/>
    <w:rsid w:val="007D7585"/>
    <w:rsid w:val="007E0C94"/>
    <w:rsid w:val="007E1519"/>
    <w:rsid w:val="007E17EF"/>
    <w:rsid w:val="007E24DD"/>
    <w:rsid w:val="007E2626"/>
    <w:rsid w:val="007E2941"/>
    <w:rsid w:val="007E2AF1"/>
    <w:rsid w:val="007E3123"/>
    <w:rsid w:val="007E3B14"/>
    <w:rsid w:val="007E51B8"/>
    <w:rsid w:val="007E65A7"/>
    <w:rsid w:val="007E6AD6"/>
    <w:rsid w:val="007E72FF"/>
    <w:rsid w:val="007E747E"/>
    <w:rsid w:val="007E75C2"/>
    <w:rsid w:val="007E7B3F"/>
    <w:rsid w:val="007F034C"/>
    <w:rsid w:val="007F0396"/>
    <w:rsid w:val="007F04FF"/>
    <w:rsid w:val="007F0684"/>
    <w:rsid w:val="007F0732"/>
    <w:rsid w:val="007F0739"/>
    <w:rsid w:val="007F10B6"/>
    <w:rsid w:val="007F1887"/>
    <w:rsid w:val="007F21BA"/>
    <w:rsid w:val="007F21F3"/>
    <w:rsid w:val="007F26A6"/>
    <w:rsid w:val="007F47DC"/>
    <w:rsid w:val="007F730F"/>
    <w:rsid w:val="007F746A"/>
    <w:rsid w:val="007F7B90"/>
    <w:rsid w:val="007F7F3E"/>
    <w:rsid w:val="00800637"/>
    <w:rsid w:val="00800911"/>
    <w:rsid w:val="00800B5F"/>
    <w:rsid w:val="0080384D"/>
    <w:rsid w:val="00803F8C"/>
    <w:rsid w:val="0080527D"/>
    <w:rsid w:val="008052BC"/>
    <w:rsid w:val="00805AC9"/>
    <w:rsid w:val="008064A4"/>
    <w:rsid w:val="00807021"/>
    <w:rsid w:val="0080710C"/>
    <w:rsid w:val="00807A7B"/>
    <w:rsid w:val="00810906"/>
    <w:rsid w:val="00811275"/>
    <w:rsid w:val="0081137B"/>
    <w:rsid w:val="00811399"/>
    <w:rsid w:val="00811F0F"/>
    <w:rsid w:val="00812B09"/>
    <w:rsid w:val="008133A4"/>
    <w:rsid w:val="00813E6C"/>
    <w:rsid w:val="00814010"/>
    <w:rsid w:val="00815449"/>
    <w:rsid w:val="00815B04"/>
    <w:rsid w:val="00816505"/>
    <w:rsid w:val="00816F61"/>
    <w:rsid w:val="00816F74"/>
    <w:rsid w:val="0081738E"/>
    <w:rsid w:val="00817961"/>
    <w:rsid w:val="0082087E"/>
    <w:rsid w:val="00822362"/>
    <w:rsid w:val="0082239B"/>
    <w:rsid w:val="008224B1"/>
    <w:rsid w:val="00824592"/>
    <w:rsid w:val="00825462"/>
    <w:rsid w:val="00825E04"/>
    <w:rsid w:val="008267B2"/>
    <w:rsid w:val="00826AFF"/>
    <w:rsid w:val="00826D0E"/>
    <w:rsid w:val="008278CE"/>
    <w:rsid w:val="00827AB3"/>
    <w:rsid w:val="00827B44"/>
    <w:rsid w:val="00827EC3"/>
    <w:rsid w:val="00830FDF"/>
    <w:rsid w:val="008311A2"/>
    <w:rsid w:val="008314E1"/>
    <w:rsid w:val="00831B1F"/>
    <w:rsid w:val="00831CAA"/>
    <w:rsid w:val="008324FC"/>
    <w:rsid w:val="0083416A"/>
    <w:rsid w:val="00834950"/>
    <w:rsid w:val="00836EF7"/>
    <w:rsid w:val="00836F03"/>
    <w:rsid w:val="008402CC"/>
    <w:rsid w:val="00840301"/>
    <w:rsid w:val="00842FC7"/>
    <w:rsid w:val="00843C36"/>
    <w:rsid w:val="008442DE"/>
    <w:rsid w:val="00847FE8"/>
    <w:rsid w:val="0085077C"/>
    <w:rsid w:val="008514E4"/>
    <w:rsid w:val="00851AFB"/>
    <w:rsid w:val="00851B80"/>
    <w:rsid w:val="0085459E"/>
    <w:rsid w:val="00855613"/>
    <w:rsid w:val="00856045"/>
    <w:rsid w:val="00857387"/>
    <w:rsid w:val="008578C4"/>
    <w:rsid w:val="00860BE6"/>
    <w:rsid w:val="00860C8F"/>
    <w:rsid w:val="00860DD0"/>
    <w:rsid w:val="0086167F"/>
    <w:rsid w:val="008623BD"/>
    <w:rsid w:val="008627B7"/>
    <w:rsid w:val="00862865"/>
    <w:rsid w:val="00864050"/>
    <w:rsid w:val="00865F61"/>
    <w:rsid w:val="008668ED"/>
    <w:rsid w:val="0086746D"/>
    <w:rsid w:val="008677F0"/>
    <w:rsid w:val="00870382"/>
    <w:rsid w:val="00871816"/>
    <w:rsid w:val="00871C3E"/>
    <w:rsid w:val="00871E26"/>
    <w:rsid w:val="008726BC"/>
    <w:rsid w:val="008741EC"/>
    <w:rsid w:val="00874370"/>
    <w:rsid w:val="00874482"/>
    <w:rsid w:val="0087479A"/>
    <w:rsid w:val="00874941"/>
    <w:rsid w:val="00874D7B"/>
    <w:rsid w:val="0087550F"/>
    <w:rsid w:val="00875D0B"/>
    <w:rsid w:val="00875F38"/>
    <w:rsid w:val="00876174"/>
    <w:rsid w:val="0088052E"/>
    <w:rsid w:val="00881051"/>
    <w:rsid w:val="0088140E"/>
    <w:rsid w:val="00882A07"/>
    <w:rsid w:val="00882B71"/>
    <w:rsid w:val="00882B89"/>
    <w:rsid w:val="00882BED"/>
    <w:rsid w:val="008833B8"/>
    <w:rsid w:val="00884536"/>
    <w:rsid w:val="00884B61"/>
    <w:rsid w:val="00884F8B"/>
    <w:rsid w:val="00885D28"/>
    <w:rsid w:val="00885EF8"/>
    <w:rsid w:val="00886BD2"/>
    <w:rsid w:val="00890949"/>
    <w:rsid w:val="00890E2F"/>
    <w:rsid w:val="00891E96"/>
    <w:rsid w:val="008926C1"/>
    <w:rsid w:val="00892B6F"/>
    <w:rsid w:val="00893970"/>
    <w:rsid w:val="00893DE9"/>
    <w:rsid w:val="00894DE0"/>
    <w:rsid w:val="0089561E"/>
    <w:rsid w:val="00896598"/>
    <w:rsid w:val="00897B02"/>
    <w:rsid w:val="008A0888"/>
    <w:rsid w:val="008A0D86"/>
    <w:rsid w:val="008A1017"/>
    <w:rsid w:val="008A12A7"/>
    <w:rsid w:val="008A1EC8"/>
    <w:rsid w:val="008A2048"/>
    <w:rsid w:val="008A29CA"/>
    <w:rsid w:val="008A2C11"/>
    <w:rsid w:val="008A31D4"/>
    <w:rsid w:val="008A3382"/>
    <w:rsid w:val="008A3970"/>
    <w:rsid w:val="008A3BE7"/>
    <w:rsid w:val="008A4258"/>
    <w:rsid w:val="008A4454"/>
    <w:rsid w:val="008A636F"/>
    <w:rsid w:val="008A67EF"/>
    <w:rsid w:val="008A7F9C"/>
    <w:rsid w:val="008B100B"/>
    <w:rsid w:val="008B20A0"/>
    <w:rsid w:val="008B2902"/>
    <w:rsid w:val="008B34FC"/>
    <w:rsid w:val="008B3D40"/>
    <w:rsid w:val="008B47F7"/>
    <w:rsid w:val="008B5D43"/>
    <w:rsid w:val="008B72E2"/>
    <w:rsid w:val="008B7D86"/>
    <w:rsid w:val="008C0573"/>
    <w:rsid w:val="008C05BE"/>
    <w:rsid w:val="008C1A2C"/>
    <w:rsid w:val="008C2FE2"/>
    <w:rsid w:val="008C359C"/>
    <w:rsid w:val="008C3864"/>
    <w:rsid w:val="008C3EC8"/>
    <w:rsid w:val="008C4631"/>
    <w:rsid w:val="008C4E08"/>
    <w:rsid w:val="008C57B8"/>
    <w:rsid w:val="008C5AE7"/>
    <w:rsid w:val="008C6029"/>
    <w:rsid w:val="008D06E7"/>
    <w:rsid w:val="008D0872"/>
    <w:rsid w:val="008D164F"/>
    <w:rsid w:val="008D2DF2"/>
    <w:rsid w:val="008D3324"/>
    <w:rsid w:val="008D3628"/>
    <w:rsid w:val="008D4CFE"/>
    <w:rsid w:val="008D4E1A"/>
    <w:rsid w:val="008D5AE2"/>
    <w:rsid w:val="008D6B30"/>
    <w:rsid w:val="008D6FB9"/>
    <w:rsid w:val="008E052F"/>
    <w:rsid w:val="008E0B3D"/>
    <w:rsid w:val="008E1290"/>
    <w:rsid w:val="008E1F1E"/>
    <w:rsid w:val="008E252E"/>
    <w:rsid w:val="008E34EB"/>
    <w:rsid w:val="008E393D"/>
    <w:rsid w:val="008E3CE2"/>
    <w:rsid w:val="008E493A"/>
    <w:rsid w:val="008E4D69"/>
    <w:rsid w:val="008E673D"/>
    <w:rsid w:val="008E68D6"/>
    <w:rsid w:val="008E6D0B"/>
    <w:rsid w:val="008E72E0"/>
    <w:rsid w:val="008E747D"/>
    <w:rsid w:val="008E7654"/>
    <w:rsid w:val="008F0C6B"/>
    <w:rsid w:val="008F0EC4"/>
    <w:rsid w:val="008F1680"/>
    <w:rsid w:val="008F2CAF"/>
    <w:rsid w:val="008F308E"/>
    <w:rsid w:val="008F46EA"/>
    <w:rsid w:val="008F4D9E"/>
    <w:rsid w:val="008F5030"/>
    <w:rsid w:val="008F6B49"/>
    <w:rsid w:val="00900523"/>
    <w:rsid w:val="009010A6"/>
    <w:rsid w:val="00901368"/>
    <w:rsid w:val="00902B09"/>
    <w:rsid w:val="00902E29"/>
    <w:rsid w:val="00902E6A"/>
    <w:rsid w:val="00902F65"/>
    <w:rsid w:val="009030FC"/>
    <w:rsid w:val="00904B74"/>
    <w:rsid w:val="00904BE6"/>
    <w:rsid w:val="0090528E"/>
    <w:rsid w:val="009060D5"/>
    <w:rsid w:val="00906A46"/>
    <w:rsid w:val="00907174"/>
    <w:rsid w:val="009077A7"/>
    <w:rsid w:val="0091020F"/>
    <w:rsid w:val="009104B5"/>
    <w:rsid w:val="00910725"/>
    <w:rsid w:val="00911F0E"/>
    <w:rsid w:val="00913E8A"/>
    <w:rsid w:val="00914236"/>
    <w:rsid w:val="00914279"/>
    <w:rsid w:val="0091618A"/>
    <w:rsid w:val="009161FF"/>
    <w:rsid w:val="009175E5"/>
    <w:rsid w:val="0092046E"/>
    <w:rsid w:val="00920DF6"/>
    <w:rsid w:val="00920EF1"/>
    <w:rsid w:val="00920F39"/>
    <w:rsid w:val="00921579"/>
    <w:rsid w:val="00921E8E"/>
    <w:rsid w:val="0092266A"/>
    <w:rsid w:val="00923D12"/>
    <w:rsid w:val="00923FE6"/>
    <w:rsid w:val="0092435B"/>
    <w:rsid w:val="0092472A"/>
    <w:rsid w:val="00924BAD"/>
    <w:rsid w:val="00924EA5"/>
    <w:rsid w:val="00925122"/>
    <w:rsid w:val="009252C8"/>
    <w:rsid w:val="0092594F"/>
    <w:rsid w:val="00925D15"/>
    <w:rsid w:val="00926081"/>
    <w:rsid w:val="00926770"/>
    <w:rsid w:val="00926A3B"/>
    <w:rsid w:val="00926D61"/>
    <w:rsid w:val="00927043"/>
    <w:rsid w:val="009274D7"/>
    <w:rsid w:val="0092786A"/>
    <w:rsid w:val="00927CF1"/>
    <w:rsid w:val="0093054B"/>
    <w:rsid w:val="00930F61"/>
    <w:rsid w:val="00933A73"/>
    <w:rsid w:val="00933E5F"/>
    <w:rsid w:val="00934066"/>
    <w:rsid w:val="0093494D"/>
    <w:rsid w:val="0093502B"/>
    <w:rsid w:val="009356D8"/>
    <w:rsid w:val="00935884"/>
    <w:rsid w:val="009358AC"/>
    <w:rsid w:val="009366A8"/>
    <w:rsid w:val="00936735"/>
    <w:rsid w:val="00936928"/>
    <w:rsid w:val="00937040"/>
    <w:rsid w:val="00937CB8"/>
    <w:rsid w:val="00940316"/>
    <w:rsid w:val="00940E9F"/>
    <w:rsid w:val="009410FD"/>
    <w:rsid w:val="009414BA"/>
    <w:rsid w:val="00941820"/>
    <w:rsid w:val="00942494"/>
    <w:rsid w:val="00943245"/>
    <w:rsid w:val="009433B6"/>
    <w:rsid w:val="009433C2"/>
    <w:rsid w:val="00943694"/>
    <w:rsid w:val="009444F2"/>
    <w:rsid w:val="00944C83"/>
    <w:rsid w:val="00945839"/>
    <w:rsid w:val="00946581"/>
    <w:rsid w:val="00946F5A"/>
    <w:rsid w:val="00947035"/>
    <w:rsid w:val="00947D36"/>
    <w:rsid w:val="00950005"/>
    <w:rsid w:val="009506B6"/>
    <w:rsid w:val="00951427"/>
    <w:rsid w:val="009514FE"/>
    <w:rsid w:val="00951A52"/>
    <w:rsid w:val="009540AC"/>
    <w:rsid w:val="00954D40"/>
    <w:rsid w:val="009552E0"/>
    <w:rsid w:val="0095537F"/>
    <w:rsid w:val="00955783"/>
    <w:rsid w:val="00956283"/>
    <w:rsid w:val="00956387"/>
    <w:rsid w:val="009564C7"/>
    <w:rsid w:val="0095681E"/>
    <w:rsid w:val="00956AE1"/>
    <w:rsid w:val="00956D86"/>
    <w:rsid w:val="00957315"/>
    <w:rsid w:val="00957562"/>
    <w:rsid w:val="009576E9"/>
    <w:rsid w:val="009602C7"/>
    <w:rsid w:val="00960FC0"/>
    <w:rsid w:val="00961361"/>
    <w:rsid w:val="00961487"/>
    <w:rsid w:val="009614D8"/>
    <w:rsid w:val="009616E5"/>
    <w:rsid w:val="0096176B"/>
    <w:rsid w:val="00962C14"/>
    <w:rsid w:val="00962D66"/>
    <w:rsid w:val="009637D7"/>
    <w:rsid w:val="00964F97"/>
    <w:rsid w:val="009678AE"/>
    <w:rsid w:val="009678EB"/>
    <w:rsid w:val="00970AE9"/>
    <w:rsid w:val="00971079"/>
    <w:rsid w:val="009720CB"/>
    <w:rsid w:val="00972388"/>
    <w:rsid w:val="009724C1"/>
    <w:rsid w:val="00973596"/>
    <w:rsid w:val="00974E4E"/>
    <w:rsid w:val="00976A9E"/>
    <w:rsid w:val="0097727E"/>
    <w:rsid w:val="0097797F"/>
    <w:rsid w:val="009801A5"/>
    <w:rsid w:val="00980B75"/>
    <w:rsid w:val="00980C23"/>
    <w:rsid w:val="00980F64"/>
    <w:rsid w:val="00982493"/>
    <w:rsid w:val="009847C4"/>
    <w:rsid w:val="00984886"/>
    <w:rsid w:val="0098500F"/>
    <w:rsid w:val="0098508F"/>
    <w:rsid w:val="00986004"/>
    <w:rsid w:val="009867FA"/>
    <w:rsid w:val="00986E4A"/>
    <w:rsid w:val="00987009"/>
    <w:rsid w:val="009879C1"/>
    <w:rsid w:val="00987AAE"/>
    <w:rsid w:val="00990646"/>
    <w:rsid w:val="0099211A"/>
    <w:rsid w:val="009924AF"/>
    <w:rsid w:val="00992E3F"/>
    <w:rsid w:val="00993164"/>
    <w:rsid w:val="00993401"/>
    <w:rsid w:val="00993AA6"/>
    <w:rsid w:val="00993C93"/>
    <w:rsid w:val="009942BF"/>
    <w:rsid w:val="00994E61"/>
    <w:rsid w:val="00994EF6"/>
    <w:rsid w:val="009950EC"/>
    <w:rsid w:val="009953C3"/>
    <w:rsid w:val="00995489"/>
    <w:rsid w:val="00995C7F"/>
    <w:rsid w:val="009964E2"/>
    <w:rsid w:val="0099710E"/>
    <w:rsid w:val="00997299"/>
    <w:rsid w:val="00997B90"/>
    <w:rsid w:val="009A019C"/>
    <w:rsid w:val="009A1BFF"/>
    <w:rsid w:val="009A1D2F"/>
    <w:rsid w:val="009A4ABC"/>
    <w:rsid w:val="009A4DC5"/>
    <w:rsid w:val="009A5890"/>
    <w:rsid w:val="009A5FC0"/>
    <w:rsid w:val="009A603C"/>
    <w:rsid w:val="009A6199"/>
    <w:rsid w:val="009A7594"/>
    <w:rsid w:val="009A78C8"/>
    <w:rsid w:val="009B03B4"/>
    <w:rsid w:val="009B0A9C"/>
    <w:rsid w:val="009B1F07"/>
    <w:rsid w:val="009B2390"/>
    <w:rsid w:val="009B2397"/>
    <w:rsid w:val="009B23AA"/>
    <w:rsid w:val="009B25C1"/>
    <w:rsid w:val="009B2EDE"/>
    <w:rsid w:val="009B3B2D"/>
    <w:rsid w:val="009B3C4E"/>
    <w:rsid w:val="009B43C5"/>
    <w:rsid w:val="009B4491"/>
    <w:rsid w:val="009B44EA"/>
    <w:rsid w:val="009B48BA"/>
    <w:rsid w:val="009B4B4F"/>
    <w:rsid w:val="009B4FA7"/>
    <w:rsid w:val="009B5B8F"/>
    <w:rsid w:val="009B5E5C"/>
    <w:rsid w:val="009B6410"/>
    <w:rsid w:val="009B68CE"/>
    <w:rsid w:val="009B6A63"/>
    <w:rsid w:val="009C067E"/>
    <w:rsid w:val="009C1C61"/>
    <w:rsid w:val="009C481C"/>
    <w:rsid w:val="009C4A06"/>
    <w:rsid w:val="009C6A86"/>
    <w:rsid w:val="009C6D0E"/>
    <w:rsid w:val="009C71B6"/>
    <w:rsid w:val="009C7F33"/>
    <w:rsid w:val="009D0187"/>
    <w:rsid w:val="009D1AEB"/>
    <w:rsid w:val="009D2BEF"/>
    <w:rsid w:val="009D2DA9"/>
    <w:rsid w:val="009D3051"/>
    <w:rsid w:val="009D3839"/>
    <w:rsid w:val="009D3A72"/>
    <w:rsid w:val="009D3E49"/>
    <w:rsid w:val="009D3E50"/>
    <w:rsid w:val="009D440A"/>
    <w:rsid w:val="009D4640"/>
    <w:rsid w:val="009D64BC"/>
    <w:rsid w:val="009D656D"/>
    <w:rsid w:val="009D73E2"/>
    <w:rsid w:val="009D7695"/>
    <w:rsid w:val="009D77C9"/>
    <w:rsid w:val="009E1394"/>
    <w:rsid w:val="009E13DC"/>
    <w:rsid w:val="009E1414"/>
    <w:rsid w:val="009E1C93"/>
    <w:rsid w:val="009E2CD1"/>
    <w:rsid w:val="009E3C64"/>
    <w:rsid w:val="009E6355"/>
    <w:rsid w:val="009E7C35"/>
    <w:rsid w:val="009E7EEF"/>
    <w:rsid w:val="009F0321"/>
    <w:rsid w:val="009F0788"/>
    <w:rsid w:val="009F080F"/>
    <w:rsid w:val="009F144A"/>
    <w:rsid w:val="009F14E0"/>
    <w:rsid w:val="009F22E6"/>
    <w:rsid w:val="009F34D3"/>
    <w:rsid w:val="009F3ACA"/>
    <w:rsid w:val="009F4052"/>
    <w:rsid w:val="009F461E"/>
    <w:rsid w:val="009F4B1A"/>
    <w:rsid w:val="009F50CE"/>
    <w:rsid w:val="009F5B10"/>
    <w:rsid w:val="009F5F94"/>
    <w:rsid w:val="009F639E"/>
    <w:rsid w:val="009F653A"/>
    <w:rsid w:val="009F6772"/>
    <w:rsid w:val="009F71A9"/>
    <w:rsid w:val="00A01FAC"/>
    <w:rsid w:val="00A02C26"/>
    <w:rsid w:val="00A03648"/>
    <w:rsid w:val="00A03889"/>
    <w:rsid w:val="00A038D2"/>
    <w:rsid w:val="00A039F3"/>
    <w:rsid w:val="00A03E0E"/>
    <w:rsid w:val="00A052BD"/>
    <w:rsid w:val="00A05E7C"/>
    <w:rsid w:val="00A06155"/>
    <w:rsid w:val="00A067FB"/>
    <w:rsid w:val="00A068C9"/>
    <w:rsid w:val="00A06CA0"/>
    <w:rsid w:val="00A0722D"/>
    <w:rsid w:val="00A07535"/>
    <w:rsid w:val="00A10CAF"/>
    <w:rsid w:val="00A112E7"/>
    <w:rsid w:val="00A119F7"/>
    <w:rsid w:val="00A12E2E"/>
    <w:rsid w:val="00A13822"/>
    <w:rsid w:val="00A13D83"/>
    <w:rsid w:val="00A15787"/>
    <w:rsid w:val="00A15E86"/>
    <w:rsid w:val="00A162AA"/>
    <w:rsid w:val="00A16D40"/>
    <w:rsid w:val="00A16E0D"/>
    <w:rsid w:val="00A174F6"/>
    <w:rsid w:val="00A20821"/>
    <w:rsid w:val="00A2121F"/>
    <w:rsid w:val="00A21430"/>
    <w:rsid w:val="00A215E9"/>
    <w:rsid w:val="00A21769"/>
    <w:rsid w:val="00A217AA"/>
    <w:rsid w:val="00A22EFC"/>
    <w:rsid w:val="00A241E0"/>
    <w:rsid w:val="00A243D8"/>
    <w:rsid w:val="00A263D7"/>
    <w:rsid w:val="00A264D7"/>
    <w:rsid w:val="00A26DD6"/>
    <w:rsid w:val="00A26E75"/>
    <w:rsid w:val="00A276E5"/>
    <w:rsid w:val="00A27CF3"/>
    <w:rsid w:val="00A27D5B"/>
    <w:rsid w:val="00A301A2"/>
    <w:rsid w:val="00A30766"/>
    <w:rsid w:val="00A31562"/>
    <w:rsid w:val="00A3167C"/>
    <w:rsid w:val="00A31D51"/>
    <w:rsid w:val="00A3239F"/>
    <w:rsid w:val="00A323D8"/>
    <w:rsid w:val="00A33F0B"/>
    <w:rsid w:val="00A33F83"/>
    <w:rsid w:val="00A3406C"/>
    <w:rsid w:val="00A34310"/>
    <w:rsid w:val="00A345AE"/>
    <w:rsid w:val="00A34E19"/>
    <w:rsid w:val="00A36219"/>
    <w:rsid w:val="00A37C74"/>
    <w:rsid w:val="00A37DBB"/>
    <w:rsid w:val="00A4057E"/>
    <w:rsid w:val="00A41009"/>
    <w:rsid w:val="00A4117C"/>
    <w:rsid w:val="00A422CE"/>
    <w:rsid w:val="00A43A27"/>
    <w:rsid w:val="00A4524E"/>
    <w:rsid w:val="00A45DB8"/>
    <w:rsid w:val="00A46700"/>
    <w:rsid w:val="00A47573"/>
    <w:rsid w:val="00A47860"/>
    <w:rsid w:val="00A51867"/>
    <w:rsid w:val="00A5231E"/>
    <w:rsid w:val="00A523C8"/>
    <w:rsid w:val="00A52A4C"/>
    <w:rsid w:val="00A52F86"/>
    <w:rsid w:val="00A53C95"/>
    <w:rsid w:val="00A53E35"/>
    <w:rsid w:val="00A53EE6"/>
    <w:rsid w:val="00A54210"/>
    <w:rsid w:val="00A5441A"/>
    <w:rsid w:val="00A545B5"/>
    <w:rsid w:val="00A545E0"/>
    <w:rsid w:val="00A55A82"/>
    <w:rsid w:val="00A55D65"/>
    <w:rsid w:val="00A56376"/>
    <w:rsid w:val="00A56408"/>
    <w:rsid w:val="00A5646C"/>
    <w:rsid w:val="00A56A86"/>
    <w:rsid w:val="00A56BBC"/>
    <w:rsid w:val="00A579D4"/>
    <w:rsid w:val="00A57E5A"/>
    <w:rsid w:val="00A602CC"/>
    <w:rsid w:val="00A6062B"/>
    <w:rsid w:val="00A60F24"/>
    <w:rsid w:val="00A61056"/>
    <w:rsid w:val="00A612D9"/>
    <w:rsid w:val="00A625BC"/>
    <w:rsid w:val="00A62620"/>
    <w:rsid w:val="00A62984"/>
    <w:rsid w:val="00A63131"/>
    <w:rsid w:val="00A64B9D"/>
    <w:rsid w:val="00A64F7F"/>
    <w:rsid w:val="00A65FC5"/>
    <w:rsid w:val="00A661D0"/>
    <w:rsid w:val="00A673B2"/>
    <w:rsid w:val="00A67496"/>
    <w:rsid w:val="00A67852"/>
    <w:rsid w:val="00A7093F"/>
    <w:rsid w:val="00A70F34"/>
    <w:rsid w:val="00A73176"/>
    <w:rsid w:val="00A7343C"/>
    <w:rsid w:val="00A73CB3"/>
    <w:rsid w:val="00A741D6"/>
    <w:rsid w:val="00A74688"/>
    <w:rsid w:val="00A74F51"/>
    <w:rsid w:val="00A755C0"/>
    <w:rsid w:val="00A76931"/>
    <w:rsid w:val="00A77487"/>
    <w:rsid w:val="00A77530"/>
    <w:rsid w:val="00A77B81"/>
    <w:rsid w:val="00A811FF"/>
    <w:rsid w:val="00A8187A"/>
    <w:rsid w:val="00A819CD"/>
    <w:rsid w:val="00A81A94"/>
    <w:rsid w:val="00A82501"/>
    <w:rsid w:val="00A84537"/>
    <w:rsid w:val="00A845DC"/>
    <w:rsid w:val="00A84B96"/>
    <w:rsid w:val="00A84E98"/>
    <w:rsid w:val="00A85EDB"/>
    <w:rsid w:val="00A8682D"/>
    <w:rsid w:val="00A90918"/>
    <w:rsid w:val="00A90DF4"/>
    <w:rsid w:val="00A9266C"/>
    <w:rsid w:val="00A93325"/>
    <w:rsid w:val="00A94787"/>
    <w:rsid w:val="00A94816"/>
    <w:rsid w:val="00A9489A"/>
    <w:rsid w:val="00A954F5"/>
    <w:rsid w:val="00A96519"/>
    <w:rsid w:val="00A966A2"/>
    <w:rsid w:val="00A9696F"/>
    <w:rsid w:val="00AA0C33"/>
    <w:rsid w:val="00AA0E37"/>
    <w:rsid w:val="00AA0F83"/>
    <w:rsid w:val="00AA16AF"/>
    <w:rsid w:val="00AA179A"/>
    <w:rsid w:val="00AA18CB"/>
    <w:rsid w:val="00AA1A81"/>
    <w:rsid w:val="00AA1D16"/>
    <w:rsid w:val="00AA1DEA"/>
    <w:rsid w:val="00AA1F26"/>
    <w:rsid w:val="00AA2111"/>
    <w:rsid w:val="00AA35A0"/>
    <w:rsid w:val="00AA467D"/>
    <w:rsid w:val="00AA5088"/>
    <w:rsid w:val="00AA52D9"/>
    <w:rsid w:val="00AA59CD"/>
    <w:rsid w:val="00AA6482"/>
    <w:rsid w:val="00AA711E"/>
    <w:rsid w:val="00AB0684"/>
    <w:rsid w:val="00AB0CCE"/>
    <w:rsid w:val="00AB1430"/>
    <w:rsid w:val="00AB15BD"/>
    <w:rsid w:val="00AB22BA"/>
    <w:rsid w:val="00AB2F48"/>
    <w:rsid w:val="00AB2FF6"/>
    <w:rsid w:val="00AB3030"/>
    <w:rsid w:val="00AB3051"/>
    <w:rsid w:val="00AB3A36"/>
    <w:rsid w:val="00AB3E7F"/>
    <w:rsid w:val="00AB4BC0"/>
    <w:rsid w:val="00AB5290"/>
    <w:rsid w:val="00AB52CD"/>
    <w:rsid w:val="00AB5A69"/>
    <w:rsid w:val="00AB6AC1"/>
    <w:rsid w:val="00AB7677"/>
    <w:rsid w:val="00AB79C1"/>
    <w:rsid w:val="00AB7AF8"/>
    <w:rsid w:val="00AC109D"/>
    <w:rsid w:val="00AC18C7"/>
    <w:rsid w:val="00AC2778"/>
    <w:rsid w:val="00AC3F4D"/>
    <w:rsid w:val="00AC450E"/>
    <w:rsid w:val="00AC47DF"/>
    <w:rsid w:val="00AC52F5"/>
    <w:rsid w:val="00AC53EF"/>
    <w:rsid w:val="00AC5502"/>
    <w:rsid w:val="00AC62CA"/>
    <w:rsid w:val="00AC69F8"/>
    <w:rsid w:val="00AC6D98"/>
    <w:rsid w:val="00AC75FF"/>
    <w:rsid w:val="00AC7713"/>
    <w:rsid w:val="00AD006C"/>
    <w:rsid w:val="00AD0278"/>
    <w:rsid w:val="00AD081B"/>
    <w:rsid w:val="00AD0F7F"/>
    <w:rsid w:val="00AD1021"/>
    <w:rsid w:val="00AD161A"/>
    <w:rsid w:val="00AD17E4"/>
    <w:rsid w:val="00AD1829"/>
    <w:rsid w:val="00AD1DA0"/>
    <w:rsid w:val="00AD20CC"/>
    <w:rsid w:val="00AD29A6"/>
    <w:rsid w:val="00AD455B"/>
    <w:rsid w:val="00AD7459"/>
    <w:rsid w:val="00AE0E5A"/>
    <w:rsid w:val="00AE1CFD"/>
    <w:rsid w:val="00AE1DC7"/>
    <w:rsid w:val="00AE2342"/>
    <w:rsid w:val="00AE246B"/>
    <w:rsid w:val="00AE28A0"/>
    <w:rsid w:val="00AE2A3D"/>
    <w:rsid w:val="00AE2F99"/>
    <w:rsid w:val="00AE3608"/>
    <w:rsid w:val="00AE4149"/>
    <w:rsid w:val="00AE4AD5"/>
    <w:rsid w:val="00AE4C1D"/>
    <w:rsid w:val="00AE7B1A"/>
    <w:rsid w:val="00AE7BD4"/>
    <w:rsid w:val="00AF0D8E"/>
    <w:rsid w:val="00AF1679"/>
    <w:rsid w:val="00AF1729"/>
    <w:rsid w:val="00AF3456"/>
    <w:rsid w:val="00AF36E9"/>
    <w:rsid w:val="00AF513B"/>
    <w:rsid w:val="00AF6322"/>
    <w:rsid w:val="00AF6634"/>
    <w:rsid w:val="00AF711F"/>
    <w:rsid w:val="00AF7B7D"/>
    <w:rsid w:val="00B010FF"/>
    <w:rsid w:val="00B03C7A"/>
    <w:rsid w:val="00B0456D"/>
    <w:rsid w:val="00B04684"/>
    <w:rsid w:val="00B04B18"/>
    <w:rsid w:val="00B04D84"/>
    <w:rsid w:val="00B06425"/>
    <w:rsid w:val="00B06C10"/>
    <w:rsid w:val="00B101EC"/>
    <w:rsid w:val="00B10D66"/>
    <w:rsid w:val="00B1227A"/>
    <w:rsid w:val="00B12F84"/>
    <w:rsid w:val="00B130B5"/>
    <w:rsid w:val="00B13852"/>
    <w:rsid w:val="00B13A47"/>
    <w:rsid w:val="00B13B26"/>
    <w:rsid w:val="00B13D27"/>
    <w:rsid w:val="00B147EE"/>
    <w:rsid w:val="00B1492B"/>
    <w:rsid w:val="00B1566A"/>
    <w:rsid w:val="00B15BCE"/>
    <w:rsid w:val="00B16145"/>
    <w:rsid w:val="00B161E7"/>
    <w:rsid w:val="00B16976"/>
    <w:rsid w:val="00B17F3C"/>
    <w:rsid w:val="00B2282D"/>
    <w:rsid w:val="00B22B0D"/>
    <w:rsid w:val="00B23255"/>
    <w:rsid w:val="00B2336F"/>
    <w:rsid w:val="00B24111"/>
    <w:rsid w:val="00B24FAB"/>
    <w:rsid w:val="00B25337"/>
    <w:rsid w:val="00B253E1"/>
    <w:rsid w:val="00B26334"/>
    <w:rsid w:val="00B26BB5"/>
    <w:rsid w:val="00B274A9"/>
    <w:rsid w:val="00B277B6"/>
    <w:rsid w:val="00B27A82"/>
    <w:rsid w:val="00B27D38"/>
    <w:rsid w:val="00B31CF3"/>
    <w:rsid w:val="00B333B4"/>
    <w:rsid w:val="00B34696"/>
    <w:rsid w:val="00B34E4B"/>
    <w:rsid w:val="00B353AF"/>
    <w:rsid w:val="00B35C4E"/>
    <w:rsid w:val="00B36FC7"/>
    <w:rsid w:val="00B37204"/>
    <w:rsid w:val="00B401C2"/>
    <w:rsid w:val="00B407B3"/>
    <w:rsid w:val="00B41EFC"/>
    <w:rsid w:val="00B4296F"/>
    <w:rsid w:val="00B42CF5"/>
    <w:rsid w:val="00B4309E"/>
    <w:rsid w:val="00B43622"/>
    <w:rsid w:val="00B4369F"/>
    <w:rsid w:val="00B45289"/>
    <w:rsid w:val="00B46488"/>
    <w:rsid w:val="00B46698"/>
    <w:rsid w:val="00B466FC"/>
    <w:rsid w:val="00B46EF8"/>
    <w:rsid w:val="00B475A0"/>
    <w:rsid w:val="00B505BA"/>
    <w:rsid w:val="00B50A87"/>
    <w:rsid w:val="00B50E25"/>
    <w:rsid w:val="00B52840"/>
    <w:rsid w:val="00B52A33"/>
    <w:rsid w:val="00B5371E"/>
    <w:rsid w:val="00B53786"/>
    <w:rsid w:val="00B537C7"/>
    <w:rsid w:val="00B540DE"/>
    <w:rsid w:val="00B540F1"/>
    <w:rsid w:val="00B5419D"/>
    <w:rsid w:val="00B541E3"/>
    <w:rsid w:val="00B546A7"/>
    <w:rsid w:val="00B549A0"/>
    <w:rsid w:val="00B56831"/>
    <w:rsid w:val="00B57035"/>
    <w:rsid w:val="00B57454"/>
    <w:rsid w:val="00B57571"/>
    <w:rsid w:val="00B6039A"/>
    <w:rsid w:val="00B619FA"/>
    <w:rsid w:val="00B6219F"/>
    <w:rsid w:val="00B62A80"/>
    <w:rsid w:val="00B63D3D"/>
    <w:rsid w:val="00B63E7E"/>
    <w:rsid w:val="00B64166"/>
    <w:rsid w:val="00B64BD7"/>
    <w:rsid w:val="00B64D02"/>
    <w:rsid w:val="00B64D06"/>
    <w:rsid w:val="00B65122"/>
    <w:rsid w:val="00B65338"/>
    <w:rsid w:val="00B66CEE"/>
    <w:rsid w:val="00B66D66"/>
    <w:rsid w:val="00B67830"/>
    <w:rsid w:val="00B703EB"/>
    <w:rsid w:val="00B70E1D"/>
    <w:rsid w:val="00B717E2"/>
    <w:rsid w:val="00B7489D"/>
    <w:rsid w:val="00B75157"/>
    <w:rsid w:val="00B75694"/>
    <w:rsid w:val="00B75B25"/>
    <w:rsid w:val="00B76FCF"/>
    <w:rsid w:val="00B77B38"/>
    <w:rsid w:val="00B77C08"/>
    <w:rsid w:val="00B8164B"/>
    <w:rsid w:val="00B818A1"/>
    <w:rsid w:val="00B81BDA"/>
    <w:rsid w:val="00B81CB3"/>
    <w:rsid w:val="00B82404"/>
    <w:rsid w:val="00B82E42"/>
    <w:rsid w:val="00B8308F"/>
    <w:rsid w:val="00B8325E"/>
    <w:rsid w:val="00B832F6"/>
    <w:rsid w:val="00B83577"/>
    <w:rsid w:val="00B85281"/>
    <w:rsid w:val="00B8529A"/>
    <w:rsid w:val="00B85B0C"/>
    <w:rsid w:val="00B85CD9"/>
    <w:rsid w:val="00B86A7C"/>
    <w:rsid w:val="00B86B85"/>
    <w:rsid w:val="00B8779E"/>
    <w:rsid w:val="00B87CD0"/>
    <w:rsid w:val="00B911F8"/>
    <w:rsid w:val="00B92276"/>
    <w:rsid w:val="00B9341F"/>
    <w:rsid w:val="00B95764"/>
    <w:rsid w:val="00B95ABD"/>
    <w:rsid w:val="00B96A99"/>
    <w:rsid w:val="00B96C67"/>
    <w:rsid w:val="00B970A6"/>
    <w:rsid w:val="00B97324"/>
    <w:rsid w:val="00B97941"/>
    <w:rsid w:val="00BA0165"/>
    <w:rsid w:val="00BA0AFC"/>
    <w:rsid w:val="00BA0ECF"/>
    <w:rsid w:val="00BA10E2"/>
    <w:rsid w:val="00BA304E"/>
    <w:rsid w:val="00BA4C41"/>
    <w:rsid w:val="00BA56F2"/>
    <w:rsid w:val="00BA65B8"/>
    <w:rsid w:val="00BA73BA"/>
    <w:rsid w:val="00BB011D"/>
    <w:rsid w:val="00BB0C8A"/>
    <w:rsid w:val="00BB12EA"/>
    <w:rsid w:val="00BB1562"/>
    <w:rsid w:val="00BB2832"/>
    <w:rsid w:val="00BB2E76"/>
    <w:rsid w:val="00BB357B"/>
    <w:rsid w:val="00BB3F34"/>
    <w:rsid w:val="00BB41FF"/>
    <w:rsid w:val="00BB42BB"/>
    <w:rsid w:val="00BB442A"/>
    <w:rsid w:val="00BB456B"/>
    <w:rsid w:val="00BB4EC9"/>
    <w:rsid w:val="00BB549A"/>
    <w:rsid w:val="00BB6AB2"/>
    <w:rsid w:val="00BB73F2"/>
    <w:rsid w:val="00BB76AF"/>
    <w:rsid w:val="00BC0232"/>
    <w:rsid w:val="00BC1B66"/>
    <w:rsid w:val="00BC266B"/>
    <w:rsid w:val="00BC27BE"/>
    <w:rsid w:val="00BC32B7"/>
    <w:rsid w:val="00BC35AE"/>
    <w:rsid w:val="00BC4868"/>
    <w:rsid w:val="00BC6820"/>
    <w:rsid w:val="00BC77A3"/>
    <w:rsid w:val="00BD0538"/>
    <w:rsid w:val="00BD0D71"/>
    <w:rsid w:val="00BD1203"/>
    <w:rsid w:val="00BD2D8A"/>
    <w:rsid w:val="00BD3476"/>
    <w:rsid w:val="00BD37BF"/>
    <w:rsid w:val="00BD3F68"/>
    <w:rsid w:val="00BD5201"/>
    <w:rsid w:val="00BD6FF2"/>
    <w:rsid w:val="00BD7056"/>
    <w:rsid w:val="00BE04C7"/>
    <w:rsid w:val="00BE06E3"/>
    <w:rsid w:val="00BE15E3"/>
    <w:rsid w:val="00BE3133"/>
    <w:rsid w:val="00BE341E"/>
    <w:rsid w:val="00BE3444"/>
    <w:rsid w:val="00BE4387"/>
    <w:rsid w:val="00BE4D5E"/>
    <w:rsid w:val="00BE544B"/>
    <w:rsid w:val="00BE59C4"/>
    <w:rsid w:val="00BE5A46"/>
    <w:rsid w:val="00BE6587"/>
    <w:rsid w:val="00BE6F68"/>
    <w:rsid w:val="00BF1841"/>
    <w:rsid w:val="00BF1A03"/>
    <w:rsid w:val="00BF2052"/>
    <w:rsid w:val="00BF2DCD"/>
    <w:rsid w:val="00BF2ECA"/>
    <w:rsid w:val="00BF318D"/>
    <w:rsid w:val="00BF3400"/>
    <w:rsid w:val="00BF3A9C"/>
    <w:rsid w:val="00BF412E"/>
    <w:rsid w:val="00BF5AEB"/>
    <w:rsid w:val="00BF66D0"/>
    <w:rsid w:val="00BF6C0C"/>
    <w:rsid w:val="00BF71E2"/>
    <w:rsid w:val="00BF7243"/>
    <w:rsid w:val="00BF729C"/>
    <w:rsid w:val="00BF7A7A"/>
    <w:rsid w:val="00C002DE"/>
    <w:rsid w:val="00C004E9"/>
    <w:rsid w:val="00C02764"/>
    <w:rsid w:val="00C032C5"/>
    <w:rsid w:val="00C03769"/>
    <w:rsid w:val="00C0421C"/>
    <w:rsid w:val="00C044AA"/>
    <w:rsid w:val="00C052CC"/>
    <w:rsid w:val="00C068C2"/>
    <w:rsid w:val="00C06C8B"/>
    <w:rsid w:val="00C10999"/>
    <w:rsid w:val="00C109DE"/>
    <w:rsid w:val="00C10A41"/>
    <w:rsid w:val="00C10E22"/>
    <w:rsid w:val="00C116BE"/>
    <w:rsid w:val="00C11FCA"/>
    <w:rsid w:val="00C12061"/>
    <w:rsid w:val="00C12A31"/>
    <w:rsid w:val="00C1301D"/>
    <w:rsid w:val="00C1362F"/>
    <w:rsid w:val="00C13E3C"/>
    <w:rsid w:val="00C13FB1"/>
    <w:rsid w:val="00C144A6"/>
    <w:rsid w:val="00C151DC"/>
    <w:rsid w:val="00C202A3"/>
    <w:rsid w:val="00C20685"/>
    <w:rsid w:val="00C20B90"/>
    <w:rsid w:val="00C21666"/>
    <w:rsid w:val="00C21CA7"/>
    <w:rsid w:val="00C239E8"/>
    <w:rsid w:val="00C23A49"/>
    <w:rsid w:val="00C23FC4"/>
    <w:rsid w:val="00C243A1"/>
    <w:rsid w:val="00C24E10"/>
    <w:rsid w:val="00C25FD7"/>
    <w:rsid w:val="00C261E5"/>
    <w:rsid w:val="00C2649C"/>
    <w:rsid w:val="00C26652"/>
    <w:rsid w:val="00C305CC"/>
    <w:rsid w:val="00C31253"/>
    <w:rsid w:val="00C328E8"/>
    <w:rsid w:val="00C330B3"/>
    <w:rsid w:val="00C338FB"/>
    <w:rsid w:val="00C33B82"/>
    <w:rsid w:val="00C33CE7"/>
    <w:rsid w:val="00C33E60"/>
    <w:rsid w:val="00C34A01"/>
    <w:rsid w:val="00C34BA7"/>
    <w:rsid w:val="00C36503"/>
    <w:rsid w:val="00C37215"/>
    <w:rsid w:val="00C373A9"/>
    <w:rsid w:val="00C37626"/>
    <w:rsid w:val="00C4051F"/>
    <w:rsid w:val="00C4098C"/>
    <w:rsid w:val="00C40D10"/>
    <w:rsid w:val="00C41B50"/>
    <w:rsid w:val="00C43150"/>
    <w:rsid w:val="00C43367"/>
    <w:rsid w:val="00C43A86"/>
    <w:rsid w:val="00C44C22"/>
    <w:rsid w:val="00C44C80"/>
    <w:rsid w:val="00C44E18"/>
    <w:rsid w:val="00C451E1"/>
    <w:rsid w:val="00C45224"/>
    <w:rsid w:val="00C458C7"/>
    <w:rsid w:val="00C509A8"/>
    <w:rsid w:val="00C51364"/>
    <w:rsid w:val="00C52645"/>
    <w:rsid w:val="00C534FC"/>
    <w:rsid w:val="00C53BC5"/>
    <w:rsid w:val="00C540F2"/>
    <w:rsid w:val="00C5539C"/>
    <w:rsid w:val="00C5555C"/>
    <w:rsid w:val="00C56ABD"/>
    <w:rsid w:val="00C56DCF"/>
    <w:rsid w:val="00C56F08"/>
    <w:rsid w:val="00C56FBC"/>
    <w:rsid w:val="00C57126"/>
    <w:rsid w:val="00C608F3"/>
    <w:rsid w:val="00C61425"/>
    <w:rsid w:val="00C61488"/>
    <w:rsid w:val="00C61ADF"/>
    <w:rsid w:val="00C621C7"/>
    <w:rsid w:val="00C621F3"/>
    <w:rsid w:val="00C62B37"/>
    <w:rsid w:val="00C6318D"/>
    <w:rsid w:val="00C64137"/>
    <w:rsid w:val="00C64452"/>
    <w:rsid w:val="00C652A4"/>
    <w:rsid w:val="00C654B7"/>
    <w:rsid w:val="00C66055"/>
    <w:rsid w:val="00C66196"/>
    <w:rsid w:val="00C66218"/>
    <w:rsid w:val="00C666D9"/>
    <w:rsid w:val="00C66E41"/>
    <w:rsid w:val="00C6702E"/>
    <w:rsid w:val="00C674A9"/>
    <w:rsid w:val="00C676C8"/>
    <w:rsid w:val="00C67CB8"/>
    <w:rsid w:val="00C734A2"/>
    <w:rsid w:val="00C74417"/>
    <w:rsid w:val="00C7444E"/>
    <w:rsid w:val="00C75245"/>
    <w:rsid w:val="00C759C9"/>
    <w:rsid w:val="00C7735C"/>
    <w:rsid w:val="00C77A5E"/>
    <w:rsid w:val="00C801AD"/>
    <w:rsid w:val="00C803A5"/>
    <w:rsid w:val="00C81202"/>
    <w:rsid w:val="00C818AC"/>
    <w:rsid w:val="00C81E55"/>
    <w:rsid w:val="00C83407"/>
    <w:rsid w:val="00C837F8"/>
    <w:rsid w:val="00C850DA"/>
    <w:rsid w:val="00C85849"/>
    <w:rsid w:val="00C86C04"/>
    <w:rsid w:val="00C872BA"/>
    <w:rsid w:val="00C90457"/>
    <w:rsid w:val="00C90F16"/>
    <w:rsid w:val="00C91507"/>
    <w:rsid w:val="00C921CA"/>
    <w:rsid w:val="00C9259B"/>
    <w:rsid w:val="00C92782"/>
    <w:rsid w:val="00C9300B"/>
    <w:rsid w:val="00C93362"/>
    <w:rsid w:val="00C933BB"/>
    <w:rsid w:val="00C9359C"/>
    <w:rsid w:val="00C94045"/>
    <w:rsid w:val="00C952BB"/>
    <w:rsid w:val="00C95482"/>
    <w:rsid w:val="00C9571B"/>
    <w:rsid w:val="00C95738"/>
    <w:rsid w:val="00C95F4F"/>
    <w:rsid w:val="00C95FC2"/>
    <w:rsid w:val="00C96BF4"/>
    <w:rsid w:val="00C96F73"/>
    <w:rsid w:val="00C970C6"/>
    <w:rsid w:val="00C9738D"/>
    <w:rsid w:val="00C9764E"/>
    <w:rsid w:val="00CA1034"/>
    <w:rsid w:val="00CA1287"/>
    <w:rsid w:val="00CA16A5"/>
    <w:rsid w:val="00CA26C3"/>
    <w:rsid w:val="00CA338A"/>
    <w:rsid w:val="00CA3476"/>
    <w:rsid w:val="00CA36BF"/>
    <w:rsid w:val="00CA4A39"/>
    <w:rsid w:val="00CA4E0B"/>
    <w:rsid w:val="00CA562B"/>
    <w:rsid w:val="00CA607A"/>
    <w:rsid w:val="00CA648B"/>
    <w:rsid w:val="00CA6949"/>
    <w:rsid w:val="00CA6ED3"/>
    <w:rsid w:val="00CB05EB"/>
    <w:rsid w:val="00CB05FD"/>
    <w:rsid w:val="00CB0D3F"/>
    <w:rsid w:val="00CB2133"/>
    <w:rsid w:val="00CB3955"/>
    <w:rsid w:val="00CB5E4D"/>
    <w:rsid w:val="00CB5F52"/>
    <w:rsid w:val="00CB6E3A"/>
    <w:rsid w:val="00CC0A32"/>
    <w:rsid w:val="00CC1284"/>
    <w:rsid w:val="00CC2728"/>
    <w:rsid w:val="00CC2DF6"/>
    <w:rsid w:val="00CC3745"/>
    <w:rsid w:val="00CC40A8"/>
    <w:rsid w:val="00CC4117"/>
    <w:rsid w:val="00CC4972"/>
    <w:rsid w:val="00CC4D10"/>
    <w:rsid w:val="00CC5794"/>
    <w:rsid w:val="00CC731A"/>
    <w:rsid w:val="00CC7B1C"/>
    <w:rsid w:val="00CD03F9"/>
    <w:rsid w:val="00CD04EE"/>
    <w:rsid w:val="00CD0A56"/>
    <w:rsid w:val="00CD126E"/>
    <w:rsid w:val="00CD2923"/>
    <w:rsid w:val="00CD2A6C"/>
    <w:rsid w:val="00CD33B1"/>
    <w:rsid w:val="00CD485C"/>
    <w:rsid w:val="00CD4C94"/>
    <w:rsid w:val="00CD50F7"/>
    <w:rsid w:val="00CD5969"/>
    <w:rsid w:val="00CD66F0"/>
    <w:rsid w:val="00CE0D0E"/>
    <w:rsid w:val="00CE1CB6"/>
    <w:rsid w:val="00CE2C23"/>
    <w:rsid w:val="00CE3B84"/>
    <w:rsid w:val="00CE3EC2"/>
    <w:rsid w:val="00CE51AD"/>
    <w:rsid w:val="00CE5FDB"/>
    <w:rsid w:val="00CE6C97"/>
    <w:rsid w:val="00CF116B"/>
    <w:rsid w:val="00CF1E61"/>
    <w:rsid w:val="00CF26E0"/>
    <w:rsid w:val="00CF4184"/>
    <w:rsid w:val="00CF4FA0"/>
    <w:rsid w:val="00CF55EE"/>
    <w:rsid w:val="00CF58C1"/>
    <w:rsid w:val="00CF5C12"/>
    <w:rsid w:val="00CF601B"/>
    <w:rsid w:val="00CF6942"/>
    <w:rsid w:val="00CF7E8D"/>
    <w:rsid w:val="00D00E46"/>
    <w:rsid w:val="00D013E0"/>
    <w:rsid w:val="00D01D5F"/>
    <w:rsid w:val="00D028BE"/>
    <w:rsid w:val="00D02F3D"/>
    <w:rsid w:val="00D0304B"/>
    <w:rsid w:val="00D037CB"/>
    <w:rsid w:val="00D03CC9"/>
    <w:rsid w:val="00D03D11"/>
    <w:rsid w:val="00D04EDC"/>
    <w:rsid w:val="00D0547F"/>
    <w:rsid w:val="00D066ED"/>
    <w:rsid w:val="00D0707E"/>
    <w:rsid w:val="00D10273"/>
    <w:rsid w:val="00D1138D"/>
    <w:rsid w:val="00D11E31"/>
    <w:rsid w:val="00D1228B"/>
    <w:rsid w:val="00D12395"/>
    <w:rsid w:val="00D1244B"/>
    <w:rsid w:val="00D126B1"/>
    <w:rsid w:val="00D12D30"/>
    <w:rsid w:val="00D1384D"/>
    <w:rsid w:val="00D13A3A"/>
    <w:rsid w:val="00D147C9"/>
    <w:rsid w:val="00D162DC"/>
    <w:rsid w:val="00D16564"/>
    <w:rsid w:val="00D1791E"/>
    <w:rsid w:val="00D20253"/>
    <w:rsid w:val="00D202EA"/>
    <w:rsid w:val="00D207BE"/>
    <w:rsid w:val="00D21CDD"/>
    <w:rsid w:val="00D21EC5"/>
    <w:rsid w:val="00D224EE"/>
    <w:rsid w:val="00D2288F"/>
    <w:rsid w:val="00D22BFF"/>
    <w:rsid w:val="00D22DCC"/>
    <w:rsid w:val="00D242AE"/>
    <w:rsid w:val="00D268B0"/>
    <w:rsid w:val="00D27A5E"/>
    <w:rsid w:val="00D300C5"/>
    <w:rsid w:val="00D325D8"/>
    <w:rsid w:val="00D32A59"/>
    <w:rsid w:val="00D33A8C"/>
    <w:rsid w:val="00D340DF"/>
    <w:rsid w:val="00D34224"/>
    <w:rsid w:val="00D342B3"/>
    <w:rsid w:val="00D3470B"/>
    <w:rsid w:val="00D365FB"/>
    <w:rsid w:val="00D37452"/>
    <w:rsid w:val="00D37533"/>
    <w:rsid w:val="00D3764D"/>
    <w:rsid w:val="00D37A8F"/>
    <w:rsid w:val="00D37C55"/>
    <w:rsid w:val="00D40DE9"/>
    <w:rsid w:val="00D41187"/>
    <w:rsid w:val="00D42A43"/>
    <w:rsid w:val="00D42EAB"/>
    <w:rsid w:val="00D43203"/>
    <w:rsid w:val="00D44584"/>
    <w:rsid w:val="00D4473D"/>
    <w:rsid w:val="00D44DF9"/>
    <w:rsid w:val="00D45376"/>
    <w:rsid w:val="00D45721"/>
    <w:rsid w:val="00D46DCF"/>
    <w:rsid w:val="00D46E3E"/>
    <w:rsid w:val="00D4752E"/>
    <w:rsid w:val="00D47A12"/>
    <w:rsid w:val="00D47B2A"/>
    <w:rsid w:val="00D5072B"/>
    <w:rsid w:val="00D51B07"/>
    <w:rsid w:val="00D51EFD"/>
    <w:rsid w:val="00D5226A"/>
    <w:rsid w:val="00D52786"/>
    <w:rsid w:val="00D534E3"/>
    <w:rsid w:val="00D54B8F"/>
    <w:rsid w:val="00D54BEF"/>
    <w:rsid w:val="00D55CF2"/>
    <w:rsid w:val="00D56D28"/>
    <w:rsid w:val="00D573B8"/>
    <w:rsid w:val="00D57557"/>
    <w:rsid w:val="00D57568"/>
    <w:rsid w:val="00D5759F"/>
    <w:rsid w:val="00D57951"/>
    <w:rsid w:val="00D60E14"/>
    <w:rsid w:val="00D61386"/>
    <w:rsid w:val="00D61CFD"/>
    <w:rsid w:val="00D62763"/>
    <w:rsid w:val="00D63239"/>
    <w:rsid w:val="00D63493"/>
    <w:rsid w:val="00D6349B"/>
    <w:rsid w:val="00D63B31"/>
    <w:rsid w:val="00D64792"/>
    <w:rsid w:val="00D64976"/>
    <w:rsid w:val="00D65371"/>
    <w:rsid w:val="00D6600D"/>
    <w:rsid w:val="00D6623D"/>
    <w:rsid w:val="00D67258"/>
    <w:rsid w:val="00D70483"/>
    <w:rsid w:val="00D7107D"/>
    <w:rsid w:val="00D717F2"/>
    <w:rsid w:val="00D725FF"/>
    <w:rsid w:val="00D72E38"/>
    <w:rsid w:val="00D72E76"/>
    <w:rsid w:val="00D74B7E"/>
    <w:rsid w:val="00D75567"/>
    <w:rsid w:val="00D762FA"/>
    <w:rsid w:val="00D7714D"/>
    <w:rsid w:val="00D77936"/>
    <w:rsid w:val="00D802FF"/>
    <w:rsid w:val="00D80C94"/>
    <w:rsid w:val="00D8110F"/>
    <w:rsid w:val="00D816A1"/>
    <w:rsid w:val="00D8296C"/>
    <w:rsid w:val="00D82E9F"/>
    <w:rsid w:val="00D835B7"/>
    <w:rsid w:val="00D84063"/>
    <w:rsid w:val="00D850F7"/>
    <w:rsid w:val="00D85F44"/>
    <w:rsid w:val="00D87DDE"/>
    <w:rsid w:val="00D87F21"/>
    <w:rsid w:val="00D9002E"/>
    <w:rsid w:val="00D9047F"/>
    <w:rsid w:val="00D90F0C"/>
    <w:rsid w:val="00D9196C"/>
    <w:rsid w:val="00D92475"/>
    <w:rsid w:val="00D93170"/>
    <w:rsid w:val="00D932B5"/>
    <w:rsid w:val="00D938B9"/>
    <w:rsid w:val="00D93A05"/>
    <w:rsid w:val="00D94172"/>
    <w:rsid w:val="00D94463"/>
    <w:rsid w:val="00D94698"/>
    <w:rsid w:val="00D947BA"/>
    <w:rsid w:val="00D95378"/>
    <w:rsid w:val="00D953B3"/>
    <w:rsid w:val="00D955AA"/>
    <w:rsid w:val="00D961EB"/>
    <w:rsid w:val="00D9699D"/>
    <w:rsid w:val="00D96B9D"/>
    <w:rsid w:val="00D96E33"/>
    <w:rsid w:val="00D97849"/>
    <w:rsid w:val="00D97A1D"/>
    <w:rsid w:val="00DA01BF"/>
    <w:rsid w:val="00DA0699"/>
    <w:rsid w:val="00DA08C2"/>
    <w:rsid w:val="00DA1782"/>
    <w:rsid w:val="00DA1F9D"/>
    <w:rsid w:val="00DA3010"/>
    <w:rsid w:val="00DA3575"/>
    <w:rsid w:val="00DA499A"/>
    <w:rsid w:val="00DA4EC5"/>
    <w:rsid w:val="00DA5384"/>
    <w:rsid w:val="00DA6483"/>
    <w:rsid w:val="00DA73E5"/>
    <w:rsid w:val="00DA7778"/>
    <w:rsid w:val="00DB2317"/>
    <w:rsid w:val="00DB23D0"/>
    <w:rsid w:val="00DB242E"/>
    <w:rsid w:val="00DB2C9C"/>
    <w:rsid w:val="00DB48A4"/>
    <w:rsid w:val="00DB58E8"/>
    <w:rsid w:val="00DB7C1A"/>
    <w:rsid w:val="00DC0003"/>
    <w:rsid w:val="00DC26A6"/>
    <w:rsid w:val="00DC2CAE"/>
    <w:rsid w:val="00DC3133"/>
    <w:rsid w:val="00DC3B4B"/>
    <w:rsid w:val="00DC4BF9"/>
    <w:rsid w:val="00DC588A"/>
    <w:rsid w:val="00DD0360"/>
    <w:rsid w:val="00DD0650"/>
    <w:rsid w:val="00DD1430"/>
    <w:rsid w:val="00DD1E39"/>
    <w:rsid w:val="00DD33CC"/>
    <w:rsid w:val="00DD41F3"/>
    <w:rsid w:val="00DD480D"/>
    <w:rsid w:val="00DD4BCC"/>
    <w:rsid w:val="00DD571D"/>
    <w:rsid w:val="00DD61AC"/>
    <w:rsid w:val="00DD6230"/>
    <w:rsid w:val="00DE0FA3"/>
    <w:rsid w:val="00DE10C3"/>
    <w:rsid w:val="00DE24B4"/>
    <w:rsid w:val="00DE30DB"/>
    <w:rsid w:val="00DE34C2"/>
    <w:rsid w:val="00DE387A"/>
    <w:rsid w:val="00DE4498"/>
    <w:rsid w:val="00DE4AB0"/>
    <w:rsid w:val="00DE5891"/>
    <w:rsid w:val="00DE7195"/>
    <w:rsid w:val="00DE782E"/>
    <w:rsid w:val="00DF0C51"/>
    <w:rsid w:val="00DF24B7"/>
    <w:rsid w:val="00DF48A5"/>
    <w:rsid w:val="00DF5A11"/>
    <w:rsid w:val="00DF62DA"/>
    <w:rsid w:val="00DF734B"/>
    <w:rsid w:val="00DF757F"/>
    <w:rsid w:val="00DF7FB7"/>
    <w:rsid w:val="00E00DC3"/>
    <w:rsid w:val="00E022CA"/>
    <w:rsid w:val="00E0328E"/>
    <w:rsid w:val="00E038BD"/>
    <w:rsid w:val="00E045E2"/>
    <w:rsid w:val="00E04A79"/>
    <w:rsid w:val="00E04D1A"/>
    <w:rsid w:val="00E0500A"/>
    <w:rsid w:val="00E05A37"/>
    <w:rsid w:val="00E06153"/>
    <w:rsid w:val="00E06909"/>
    <w:rsid w:val="00E07811"/>
    <w:rsid w:val="00E07A95"/>
    <w:rsid w:val="00E07B95"/>
    <w:rsid w:val="00E07C15"/>
    <w:rsid w:val="00E07F4E"/>
    <w:rsid w:val="00E1011B"/>
    <w:rsid w:val="00E10563"/>
    <w:rsid w:val="00E11EB1"/>
    <w:rsid w:val="00E11EC8"/>
    <w:rsid w:val="00E125F4"/>
    <w:rsid w:val="00E12EF0"/>
    <w:rsid w:val="00E14004"/>
    <w:rsid w:val="00E1492A"/>
    <w:rsid w:val="00E1549B"/>
    <w:rsid w:val="00E163DD"/>
    <w:rsid w:val="00E169F3"/>
    <w:rsid w:val="00E1724D"/>
    <w:rsid w:val="00E17ECE"/>
    <w:rsid w:val="00E20170"/>
    <w:rsid w:val="00E2093C"/>
    <w:rsid w:val="00E2353A"/>
    <w:rsid w:val="00E238C0"/>
    <w:rsid w:val="00E249E6"/>
    <w:rsid w:val="00E24A20"/>
    <w:rsid w:val="00E25CF9"/>
    <w:rsid w:val="00E263F8"/>
    <w:rsid w:val="00E26C50"/>
    <w:rsid w:val="00E2700D"/>
    <w:rsid w:val="00E27ECE"/>
    <w:rsid w:val="00E30A4B"/>
    <w:rsid w:val="00E31E46"/>
    <w:rsid w:val="00E31E88"/>
    <w:rsid w:val="00E32ED0"/>
    <w:rsid w:val="00E3332D"/>
    <w:rsid w:val="00E3333B"/>
    <w:rsid w:val="00E335CE"/>
    <w:rsid w:val="00E338CC"/>
    <w:rsid w:val="00E33964"/>
    <w:rsid w:val="00E344BF"/>
    <w:rsid w:val="00E35024"/>
    <w:rsid w:val="00E35521"/>
    <w:rsid w:val="00E35AF4"/>
    <w:rsid w:val="00E37312"/>
    <w:rsid w:val="00E3742B"/>
    <w:rsid w:val="00E3791A"/>
    <w:rsid w:val="00E3799B"/>
    <w:rsid w:val="00E40245"/>
    <w:rsid w:val="00E403AE"/>
    <w:rsid w:val="00E40713"/>
    <w:rsid w:val="00E423AD"/>
    <w:rsid w:val="00E4296E"/>
    <w:rsid w:val="00E42EE7"/>
    <w:rsid w:val="00E43F7B"/>
    <w:rsid w:val="00E4536B"/>
    <w:rsid w:val="00E45BB1"/>
    <w:rsid w:val="00E4664F"/>
    <w:rsid w:val="00E46E41"/>
    <w:rsid w:val="00E47DE8"/>
    <w:rsid w:val="00E50E8B"/>
    <w:rsid w:val="00E50EA0"/>
    <w:rsid w:val="00E5136A"/>
    <w:rsid w:val="00E5139C"/>
    <w:rsid w:val="00E516E9"/>
    <w:rsid w:val="00E52042"/>
    <w:rsid w:val="00E523E1"/>
    <w:rsid w:val="00E5251B"/>
    <w:rsid w:val="00E527E7"/>
    <w:rsid w:val="00E52EC7"/>
    <w:rsid w:val="00E5363D"/>
    <w:rsid w:val="00E53AC6"/>
    <w:rsid w:val="00E53C7E"/>
    <w:rsid w:val="00E541B1"/>
    <w:rsid w:val="00E54EA0"/>
    <w:rsid w:val="00E557D6"/>
    <w:rsid w:val="00E562FC"/>
    <w:rsid w:val="00E56F22"/>
    <w:rsid w:val="00E5744C"/>
    <w:rsid w:val="00E57682"/>
    <w:rsid w:val="00E57BD7"/>
    <w:rsid w:val="00E57CC1"/>
    <w:rsid w:val="00E60089"/>
    <w:rsid w:val="00E60ADF"/>
    <w:rsid w:val="00E60B7F"/>
    <w:rsid w:val="00E618C4"/>
    <w:rsid w:val="00E61A44"/>
    <w:rsid w:val="00E62947"/>
    <w:rsid w:val="00E63883"/>
    <w:rsid w:val="00E647B7"/>
    <w:rsid w:val="00E64BFC"/>
    <w:rsid w:val="00E65070"/>
    <w:rsid w:val="00E65170"/>
    <w:rsid w:val="00E662FA"/>
    <w:rsid w:val="00E66AC2"/>
    <w:rsid w:val="00E66AD3"/>
    <w:rsid w:val="00E670E4"/>
    <w:rsid w:val="00E672AD"/>
    <w:rsid w:val="00E67349"/>
    <w:rsid w:val="00E67B21"/>
    <w:rsid w:val="00E67B26"/>
    <w:rsid w:val="00E70288"/>
    <w:rsid w:val="00E70AF9"/>
    <w:rsid w:val="00E7133C"/>
    <w:rsid w:val="00E71440"/>
    <w:rsid w:val="00E721DB"/>
    <w:rsid w:val="00E72C17"/>
    <w:rsid w:val="00E73645"/>
    <w:rsid w:val="00E73CE1"/>
    <w:rsid w:val="00E746B3"/>
    <w:rsid w:val="00E75A43"/>
    <w:rsid w:val="00E75F3A"/>
    <w:rsid w:val="00E7728F"/>
    <w:rsid w:val="00E77509"/>
    <w:rsid w:val="00E77827"/>
    <w:rsid w:val="00E80993"/>
    <w:rsid w:val="00E813A7"/>
    <w:rsid w:val="00E813BE"/>
    <w:rsid w:val="00E814CF"/>
    <w:rsid w:val="00E819C6"/>
    <w:rsid w:val="00E81CC5"/>
    <w:rsid w:val="00E8252C"/>
    <w:rsid w:val="00E82CC4"/>
    <w:rsid w:val="00E83495"/>
    <w:rsid w:val="00E838F9"/>
    <w:rsid w:val="00E84B75"/>
    <w:rsid w:val="00E856BD"/>
    <w:rsid w:val="00E86524"/>
    <w:rsid w:val="00E87995"/>
    <w:rsid w:val="00E87C69"/>
    <w:rsid w:val="00E90D9D"/>
    <w:rsid w:val="00E925D9"/>
    <w:rsid w:val="00E92E48"/>
    <w:rsid w:val="00E93725"/>
    <w:rsid w:val="00E93A21"/>
    <w:rsid w:val="00E93DEB"/>
    <w:rsid w:val="00E94279"/>
    <w:rsid w:val="00E9508C"/>
    <w:rsid w:val="00E96791"/>
    <w:rsid w:val="00E96A72"/>
    <w:rsid w:val="00E970EA"/>
    <w:rsid w:val="00E97CCB"/>
    <w:rsid w:val="00EA3A14"/>
    <w:rsid w:val="00EA3C20"/>
    <w:rsid w:val="00EA437A"/>
    <w:rsid w:val="00EA4AF2"/>
    <w:rsid w:val="00EA5E81"/>
    <w:rsid w:val="00EA5F3A"/>
    <w:rsid w:val="00EA6102"/>
    <w:rsid w:val="00EA6C43"/>
    <w:rsid w:val="00EA706E"/>
    <w:rsid w:val="00EA798A"/>
    <w:rsid w:val="00EB07AA"/>
    <w:rsid w:val="00EB1907"/>
    <w:rsid w:val="00EB1E2C"/>
    <w:rsid w:val="00EB2831"/>
    <w:rsid w:val="00EB286E"/>
    <w:rsid w:val="00EB2BDD"/>
    <w:rsid w:val="00EB425F"/>
    <w:rsid w:val="00EB53BC"/>
    <w:rsid w:val="00EB56AC"/>
    <w:rsid w:val="00EB5940"/>
    <w:rsid w:val="00EB7009"/>
    <w:rsid w:val="00EC1806"/>
    <w:rsid w:val="00EC246D"/>
    <w:rsid w:val="00EC2B3F"/>
    <w:rsid w:val="00EC3D54"/>
    <w:rsid w:val="00EC4B36"/>
    <w:rsid w:val="00EC4BAD"/>
    <w:rsid w:val="00EC6512"/>
    <w:rsid w:val="00EC6557"/>
    <w:rsid w:val="00EC6699"/>
    <w:rsid w:val="00ED0682"/>
    <w:rsid w:val="00ED08CC"/>
    <w:rsid w:val="00ED1E14"/>
    <w:rsid w:val="00ED24BD"/>
    <w:rsid w:val="00ED2584"/>
    <w:rsid w:val="00ED3CE8"/>
    <w:rsid w:val="00ED47B9"/>
    <w:rsid w:val="00ED5E18"/>
    <w:rsid w:val="00ED6C20"/>
    <w:rsid w:val="00ED774A"/>
    <w:rsid w:val="00ED79A6"/>
    <w:rsid w:val="00EE02B5"/>
    <w:rsid w:val="00EE1034"/>
    <w:rsid w:val="00EE15D4"/>
    <w:rsid w:val="00EE1D00"/>
    <w:rsid w:val="00EE2BDF"/>
    <w:rsid w:val="00EE2D57"/>
    <w:rsid w:val="00EE3C57"/>
    <w:rsid w:val="00EE4265"/>
    <w:rsid w:val="00EE5ED7"/>
    <w:rsid w:val="00EE6E23"/>
    <w:rsid w:val="00EE6FF7"/>
    <w:rsid w:val="00EF0278"/>
    <w:rsid w:val="00EF06AC"/>
    <w:rsid w:val="00EF0712"/>
    <w:rsid w:val="00EF1479"/>
    <w:rsid w:val="00EF2F85"/>
    <w:rsid w:val="00EF401C"/>
    <w:rsid w:val="00EF416C"/>
    <w:rsid w:val="00EF471A"/>
    <w:rsid w:val="00F000EB"/>
    <w:rsid w:val="00F001A1"/>
    <w:rsid w:val="00F00341"/>
    <w:rsid w:val="00F01862"/>
    <w:rsid w:val="00F0186E"/>
    <w:rsid w:val="00F01FBB"/>
    <w:rsid w:val="00F02BF8"/>
    <w:rsid w:val="00F03067"/>
    <w:rsid w:val="00F037A6"/>
    <w:rsid w:val="00F04793"/>
    <w:rsid w:val="00F056D3"/>
    <w:rsid w:val="00F0579D"/>
    <w:rsid w:val="00F06986"/>
    <w:rsid w:val="00F0796F"/>
    <w:rsid w:val="00F103C7"/>
    <w:rsid w:val="00F10F99"/>
    <w:rsid w:val="00F1122F"/>
    <w:rsid w:val="00F1154D"/>
    <w:rsid w:val="00F11806"/>
    <w:rsid w:val="00F11FBB"/>
    <w:rsid w:val="00F1243C"/>
    <w:rsid w:val="00F12B6E"/>
    <w:rsid w:val="00F135E2"/>
    <w:rsid w:val="00F137E6"/>
    <w:rsid w:val="00F13B05"/>
    <w:rsid w:val="00F13B12"/>
    <w:rsid w:val="00F13B48"/>
    <w:rsid w:val="00F14D01"/>
    <w:rsid w:val="00F1586A"/>
    <w:rsid w:val="00F1586D"/>
    <w:rsid w:val="00F15D9B"/>
    <w:rsid w:val="00F16B2E"/>
    <w:rsid w:val="00F17A82"/>
    <w:rsid w:val="00F21030"/>
    <w:rsid w:val="00F21758"/>
    <w:rsid w:val="00F221C9"/>
    <w:rsid w:val="00F221DD"/>
    <w:rsid w:val="00F2245E"/>
    <w:rsid w:val="00F24A8E"/>
    <w:rsid w:val="00F25CA7"/>
    <w:rsid w:val="00F25F2B"/>
    <w:rsid w:val="00F26B02"/>
    <w:rsid w:val="00F27DD8"/>
    <w:rsid w:val="00F27ED7"/>
    <w:rsid w:val="00F302B1"/>
    <w:rsid w:val="00F3066A"/>
    <w:rsid w:val="00F308EE"/>
    <w:rsid w:val="00F30A96"/>
    <w:rsid w:val="00F30F6A"/>
    <w:rsid w:val="00F316FF"/>
    <w:rsid w:val="00F324E7"/>
    <w:rsid w:val="00F32860"/>
    <w:rsid w:val="00F32914"/>
    <w:rsid w:val="00F32B56"/>
    <w:rsid w:val="00F332D6"/>
    <w:rsid w:val="00F332DB"/>
    <w:rsid w:val="00F33AAA"/>
    <w:rsid w:val="00F33B82"/>
    <w:rsid w:val="00F33F3D"/>
    <w:rsid w:val="00F33F71"/>
    <w:rsid w:val="00F35274"/>
    <w:rsid w:val="00F376D6"/>
    <w:rsid w:val="00F378E3"/>
    <w:rsid w:val="00F37A7F"/>
    <w:rsid w:val="00F37D1A"/>
    <w:rsid w:val="00F40AE7"/>
    <w:rsid w:val="00F4273E"/>
    <w:rsid w:val="00F42A77"/>
    <w:rsid w:val="00F42FE4"/>
    <w:rsid w:val="00F43605"/>
    <w:rsid w:val="00F45980"/>
    <w:rsid w:val="00F45A51"/>
    <w:rsid w:val="00F45B52"/>
    <w:rsid w:val="00F46253"/>
    <w:rsid w:val="00F47539"/>
    <w:rsid w:val="00F478C5"/>
    <w:rsid w:val="00F47993"/>
    <w:rsid w:val="00F50144"/>
    <w:rsid w:val="00F503B3"/>
    <w:rsid w:val="00F5077D"/>
    <w:rsid w:val="00F51500"/>
    <w:rsid w:val="00F5152F"/>
    <w:rsid w:val="00F51645"/>
    <w:rsid w:val="00F5257E"/>
    <w:rsid w:val="00F526CF"/>
    <w:rsid w:val="00F52CA3"/>
    <w:rsid w:val="00F52E26"/>
    <w:rsid w:val="00F534C5"/>
    <w:rsid w:val="00F548D3"/>
    <w:rsid w:val="00F549A9"/>
    <w:rsid w:val="00F54FE6"/>
    <w:rsid w:val="00F562DD"/>
    <w:rsid w:val="00F56373"/>
    <w:rsid w:val="00F577B5"/>
    <w:rsid w:val="00F57D3E"/>
    <w:rsid w:val="00F600DC"/>
    <w:rsid w:val="00F6125C"/>
    <w:rsid w:val="00F62F8D"/>
    <w:rsid w:val="00F630D3"/>
    <w:rsid w:val="00F63ADF"/>
    <w:rsid w:val="00F63F02"/>
    <w:rsid w:val="00F63F18"/>
    <w:rsid w:val="00F64526"/>
    <w:rsid w:val="00F66426"/>
    <w:rsid w:val="00F6679C"/>
    <w:rsid w:val="00F66EC8"/>
    <w:rsid w:val="00F703AB"/>
    <w:rsid w:val="00F70B32"/>
    <w:rsid w:val="00F70B4C"/>
    <w:rsid w:val="00F72733"/>
    <w:rsid w:val="00F72B75"/>
    <w:rsid w:val="00F73017"/>
    <w:rsid w:val="00F73496"/>
    <w:rsid w:val="00F73E86"/>
    <w:rsid w:val="00F741B8"/>
    <w:rsid w:val="00F74257"/>
    <w:rsid w:val="00F749ED"/>
    <w:rsid w:val="00F74C07"/>
    <w:rsid w:val="00F74EDD"/>
    <w:rsid w:val="00F75863"/>
    <w:rsid w:val="00F75EFF"/>
    <w:rsid w:val="00F777B8"/>
    <w:rsid w:val="00F803F0"/>
    <w:rsid w:val="00F804A5"/>
    <w:rsid w:val="00F81616"/>
    <w:rsid w:val="00F831C5"/>
    <w:rsid w:val="00F834EC"/>
    <w:rsid w:val="00F83AC7"/>
    <w:rsid w:val="00F84691"/>
    <w:rsid w:val="00F84BF1"/>
    <w:rsid w:val="00F853F7"/>
    <w:rsid w:val="00F86462"/>
    <w:rsid w:val="00F87CA1"/>
    <w:rsid w:val="00F912D5"/>
    <w:rsid w:val="00F916EC"/>
    <w:rsid w:val="00F93194"/>
    <w:rsid w:val="00F934A5"/>
    <w:rsid w:val="00F9424B"/>
    <w:rsid w:val="00F94258"/>
    <w:rsid w:val="00F94B7E"/>
    <w:rsid w:val="00F94F69"/>
    <w:rsid w:val="00F9529E"/>
    <w:rsid w:val="00F95420"/>
    <w:rsid w:val="00F955C4"/>
    <w:rsid w:val="00F96F15"/>
    <w:rsid w:val="00F9772F"/>
    <w:rsid w:val="00FA0161"/>
    <w:rsid w:val="00FA0456"/>
    <w:rsid w:val="00FA22B2"/>
    <w:rsid w:val="00FA2311"/>
    <w:rsid w:val="00FA25BF"/>
    <w:rsid w:val="00FA32B0"/>
    <w:rsid w:val="00FA389A"/>
    <w:rsid w:val="00FA3B75"/>
    <w:rsid w:val="00FA4F70"/>
    <w:rsid w:val="00FA689A"/>
    <w:rsid w:val="00FA6A09"/>
    <w:rsid w:val="00FA6C70"/>
    <w:rsid w:val="00FB0207"/>
    <w:rsid w:val="00FB10DA"/>
    <w:rsid w:val="00FB1819"/>
    <w:rsid w:val="00FB199F"/>
    <w:rsid w:val="00FB1A42"/>
    <w:rsid w:val="00FB1DEF"/>
    <w:rsid w:val="00FB1ED8"/>
    <w:rsid w:val="00FB2365"/>
    <w:rsid w:val="00FB2373"/>
    <w:rsid w:val="00FB2512"/>
    <w:rsid w:val="00FB2DF4"/>
    <w:rsid w:val="00FB300F"/>
    <w:rsid w:val="00FB32D5"/>
    <w:rsid w:val="00FB3C14"/>
    <w:rsid w:val="00FB3E9D"/>
    <w:rsid w:val="00FB477D"/>
    <w:rsid w:val="00FB4A6D"/>
    <w:rsid w:val="00FB5118"/>
    <w:rsid w:val="00FB55EB"/>
    <w:rsid w:val="00FB5E78"/>
    <w:rsid w:val="00FB61C8"/>
    <w:rsid w:val="00FB6A45"/>
    <w:rsid w:val="00FB6EAF"/>
    <w:rsid w:val="00FC0062"/>
    <w:rsid w:val="00FC035B"/>
    <w:rsid w:val="00FC099E"/>
    <w:rsid w:val="00FC09CE"/>
    <w:rsid w:val="00FC1B80"/>
    <w:rsid w:val="00FC2375"/>
    <w:rsid w:val="00FC2A57"/>
    <w:rsid w:val="00FC3D8D"/>
    <w:rsid w:val="00FC3DBD"/>
    <w:rsid w:val="00FC4727"/>
    <w:rsid w:val="00FC5D1B"/>
    <w:rsid w:val="00FC6796"/>
    <w:rsid w:val="00FC780E"/>
    <w:rsid w:val="00FD0CF9"/>
    <w:rsid w:val="00FD0DD6"/>
    <w:rsid w:val="00FD1BB3"/>
    <w:rsid w:val="00FD1F0F"/>
    <w:rsid w:val="00FD24FD"/>
    <w:rsid w:val="00FD2508"/>
    <w:rsid w:val="00FD3082"/>
    <w:rsid w:val="00FD3273"/>
    <w:rsid w:val="00FD36CD"/>
    <w:rsid w:val="00FD396C"/>
    <w:rsid w:val="00FD4142"/>
    <w:rsid w:val="00FD472C"/>
    <w:rsid w:val="00FD4FB5"/>
    <w:rsid w:val="00FD5226"/>
    <w:rsid w:val="00FD5C57"/>
    <w:rsid w:val="00FD6BCF"/>
    <w:rsid w:val="00FD7381"/>
    <w:rsid w:val="00FE0A7F"/>
    <w:rsid w:val="00FE0BF3"/>
    <w:rsid w:val="00FE148C"/>
    <w:rsid w:val="00FE1899"/>
    <w:rsid w:val="00FE3ED8"/>
    <w:rsid w:val="00FE4A32"/>
    <w:rsid w:val="00FE4B69"/>
    <w:rsid w:val="00FE4FBC"/>
    <w:rsid w:val="00FE5219"/>
    <w:rsid w:val="00FE5602"/>
    <w:rsid w:val="00FE57D8"/>
    <w:rsid w:val="00FE5F23"/>
    <w:rsid w:val="00FE5F2F"/>
    <w:rsid w:val="00FE705D"/>
    <w:rsid w:val="00FE7FBB"/>
    <w:rsid w:val="00FF0484"/>
    <w:rsid w:val="00FF06A7"/>
    <w:rsid w:val="00FF107C"/>
    <w:rsid w:val="00FF3291"/>
    <w:rsid w:val="00FF42B2"/>
    <w:rsid w:val="00FF46FE"/>
    <w:rsid w:val="00FF4734"/>
    <w:rsid w:val="00FF55FB"/>
    <w:rsid w:val="00FF580A"/>
    <w:rsid w:val="00FF59A7"/>
    <w:rsid w:val="00FF5F09"/>
    <w:rsid w:val="00FF694E"/>
    <w:rsid w:val="00FF6FC9"/>
    <w:rsid w:val="00FF722E"/>
    <w:rsid w:val="00FF740D"/>
    <w:rsid w:val="00FF750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7216EC"/>
  <w15:docId w15:val="{05B98497-3F4B-438C-AC58-FFFF27B757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imes New Roman"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94AC4"/>
    <w:pPr>
      <w:spacing w:before="100" w:beforeAutospacing="1" w:after="100" w:afterAutospacing="1" w:line="240" w:lineRule="auto"/>
      <w:jc w:val="both"/>
    </w:pPr>
    <w:rPr>
      <w:rFonts w:ascii="Times New Roman" w:eastAsiaTheme="minorHAnsi" w:hAnsi="Times New Roman"/>
      <w:sz w:val="24"/>
    </w:rPr>
  </w:style>
  <w:style w:type="paragraph" w:styleId="Heading1">
    <w:name w:val="heading 1"/>
    <w:basedOn w:val="TOC2"/>
    <w:next w:val="Normal"/>
    <w:link w:val="Heading1Char"/>
    <w:autoRedefine/>
    <w:uiPriority w:val="9"/>
    <w:qFormat/>
    <w:rsid w:val="00CC5794"/>
    <w:pPr>
      <w:tabs>
        <w:tab w:val="left" w:pos="4320"/>
        <w:tab w:val="right" w:leader="dot" w:pos="9350"/>
      </w:tabs>
      <w:spacing w:line="480" w:lineRule="auto"/>
      <w:ind w:left="0"/>
      <w:jc w:val="center"/>
      <w:outlineLvl w:val="0"/>
    </w:pPr>
    <w:rPr>
      <w:rFonts w:eastAsia="DejaVu Sans" w:cs="Times New Roman"/>
      <w:b/>
      <w:bCs/>
      <w:lang w:eastAsia="zh-CN" w:bidi="hi-IN"/>
    </w:rPr>
  </w:style>
  <w:style w:type="paragraph" w:styleId="Heading2">
    <w:name w:val="heading 2"/>
    <w:next w:val="Normal"/>
    <w:link w:val="Heading2Char"/>
    <w:autoRedefine/>
    <w:qFormat/>
    <w:rsid w:val="00145D6E"/>
    <w:pPr>
      <w:keepNext/>
      <w:keepLines/>
      <w:pBdr>
        <w:top w:val="nil"/>
        <w:left w:val="nil"/>
        <w:bottom w:val="nil"/>
        <w:right w:val="nil"/>
        <w:between w:val="nil"/>
        <w:bar w:val="nil"/>
      </w:pBdr>
      <w:shd w:val="clear" w:color="auto" w:fill="FFFFFF" w:themeFill="background1"/>
      <w:spacing w:after="0" w:line="480" w:lineRule="auto"/>
      <w:outlineLvl w:val="1"/>
    </w:pPr>
    <w:rPr>
      <w:rFonts w:ascii="Times New Roman" w:eastAsia="DejaVu Sans" w:hAnsi="Times New Roman" w:cs="Times New Roman"/>
      <w:b/>
      <w:bCs/>
      <w:color w:val="000000" w:themeColor="text1"/>
      <w:sz w:val="24"/>
      <w:szCs w:val="24"/>
      <w:u w:color="4F81BD"/>
      <w:bdr w:val="nil"/>
      <w:lang w:eastAsia="zh-CN" w:bidi="hi-IN"/>
    </w:rPr>
  </w:style>
  <w:style w:type="paragraph" w:styleId="Heading3">
    <w:name w:val="heading 3"/>
    <w:basedOn w:val="Normal"/>
    <w:next w:val="Normal"/>
    <w:link w:val="Heading3Char"/>
    <w:autoRedefine/>
    <w:uiPriority w:val="9"/>
    <w:unhideWhenUsed/>
    <w:qFormat/>
    <w:rsid w:val="004B5DBC"/>
    <w:pPr>
      <w:keepNext/>
      <w:keepLines/>
      <w:spacing w:before="0" w:beforeAutospacing="0" w:after="0" w:afterAutospacing="0" w:line="480" w:lineRule="auto"/>
      <w:outlineLvl w:val="2"/>
    </w:pPr>
    <w:rPr>
      <w:rFonts w:eastAsia="DejaVu Sans" w:cs="Times New Roman"/>
      <w:b/>
      <w:szCs w:val="24"/>
      <w:shd w:val="clear" w:color="auto" w:fill="FFFFFF"/>
    </w:rPr>
  </w:style>
  <w:style w:type="paragraph" w:styleId="Heading4">
    <w:name w:val="heading 4"/>
    <w:basedOn w:val="Normal"/>
    <w:next w:val="Normal"/>
    <w:link w:val="Heading4Char"/>
    <w:autoRedefine/>
    <w:uiPriority w:val="9"/>
    <w:unhideWhenUsed/>
    <w:qFormat/>
    <w:rsid w:val="004B5DBC"/>
    <w:pPr>
      <w:keepNext/>
      <w:keepLines/>
      <w:widowControl w:val="0"/>
      <w:autoSpaceDE w:val="0"/>
      <w:autoSpaceDN w:val="0"/>
      <w:adjustRightInd w:val="0"/>
      <w:spacing w:before="0" w:beforeAutospacing="0" w:after="0" w:afterAutospacing="0" w:line="480" w:lineRule="auto"/>
      <w:outlineLvl w:val="3"/>
    </w:pPr>
    <w:rPr>
      <w:rFonts w:eastAsiaTheme="majorEastAsia" w:cs="Times New Roman"/>
      <w:b/>
      <w:bCs/>
      <w:iCs/>
      <w:szCs w:val="24"/>
      <w:lang w:eastAsia="zh-CN" w:bidi="hi-IN"/>
    </w:rPr>
  </w:style>
  <w:style w:type="paragraph" w:styleId="Heading5">
    <w:name w:val="heading 5"/>
    <w:basedOn w:val="Normal"/>
    <w:next w:val="Normal"/>
    <w:link w:val="Heading5Char"/>
    <w:autoRedefine/>
    <w:uiPriority w:val="9"/>
    <w:unhideWhenUsed/>
    <w:qFormat/>
    <w:rsid w:val="00BF2ECA"/>
    <w:pPr>
      <w:keepNext/>
      <w:keepLines/>
      <w:widowControl w:val="0"/>
      <w:autoSpaceDE w:val="0"/>
      <w:autoSpaceDN w:val="0"/>
      <w:adjustRightInd w:val="0"/>
      <w:spacing w:before="200" w:after="0"/>
      <w:outlineLvl w:val="4"/>
    </w:pPr>
    <w:rPr>
      <w:rFonts w:eastAsiaTheme="majorEastAsia" w:cs="Mangal"/>
      <w:szCs w:val="21"/>
      <w:lang w:eastAsia="zh-CN" w:bidi="hi-IN"/>
    </w:rPr>
  </w:style>
  <w:style w:type="paragraph" w:styleId="Heading6">
    <w:name w:val="heading 6"/>
    <w:basedOn w:val="Normal"/>
    <w:next w:val="Normal"/>
    <w:link w:val="Heading6Char"/>
    <w:uiPriority w:val="9"/>
    <w:semiHidden/>
    <w:unhideWhenUsed/>
    <w:qFormat/>
    <w:rsid w:val="00D72E76"/>
    <w:pPr>
      <w:keepNext/>
      <w:keepLines/>
      <w:spacing w:before="40" w:after="0"/>
      <w:outlineLvl w:val="5"/>
    </w:pPr>
    <w:rPr>
      <w:rFonts w:asciiTheme="majorHAnsi" w:eastAsiaTheme="majorEastAsia" w:hAnsiTheme="majorHAnsi" w:cstheme="majorBidi"/>
      <w:color w:val="243F60" w:themeColor="accent1" w:themeShade="7F"/>
    </w:rPr>
  </w:style>
  <w:style w:type="paragraph" w:styleId="Heading8">
    <w:name w:val="heading 8"/>
    <w:basedOn w:val="Normal"/>
    <w:next w:val="Normal"/>
    <w:link w:val="Heading8Char"/>
    <w:uiPriority w:val="9"/>
    <w:semiHidden/>
    <w:unhideWhenUsed/>
    <w:qFormat/>
    <w:rsid w:val="00902E6A"/>
    <w:pPr>
      <w:keepNext/>
      <w:keepLines/>
      <w:spacing w:before="40" w:after="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autoRedefine/>
    <w:qFormat/>
    <w:rsid w:val="0024709E"/>
    <w:pPr>
      <w:widowControl w:val="0"/>
      <w:autoSpaceDE w:val="0"/>
      <w:autoSpaceDN w:val="0"/>
      <w:adjustRightInd w:val="0"/>
      <w:spacing w:before="240" w:after="60" w:line="360" w:lineRule="auto"/>
      <w:outlineLvl w:val="8"/>
    </w:pPr>
    <w:rPr>
      <w:rFonts w:eastAsia="Times New Roman" w:cs="Arial"/>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145D6E"/>
    <w:rPr>
      <w:rFonts w:ascii="Times New Roman" w:eastAsia="DejaVu Sans" w:hAnsi="Times New Roman" w:cs="Times New Roman"/>
      <w:b/>
      <w:bCs/>
      <w:color w:val="000000" w:themeColor="text1"/>
      <w:sz w:val="24"/>
      <w:szCs w:val="24"/>
      <w:u w:color="4F81BD"/>
      <w:bdr w:val="nil"/>
      <w:shd w:val="clear" w:color="auto" w:fill="FFFFFF" w:themeFill="background1"/>
      <w:lang w:eastAsia="zh-CN" w:bidi="hi-IN"/>
    </w:rPr>
  </w:style>
  <w:style w:type="character" w:customStyle="1" w:styleId="Heading3Char">
    <w:name w:val="Heading 3 Char"/>
    <w:basedOn w:val="DefaultParagraphFont"/>
    <w:link w:val="Heading3"/>
    <w:uiPriority w:val="9"/>
    <w:rsid w:val="004B5DBC"/>
    <w:rPr>
      <w:rFonts w:ascii="Times New Roman" w:eastAsia="DejaVu Sans" w:hAnsi="Times New Roman" w:cs="Times New Roman"/>
      <w:b/>
      <w:sz w:val="24"/>
      <w:szCs w:val="24"/>
    </w:rPr>
  </w:style>
  <w:style w:type="character" w:customStyle="1" w:styleId="Heading1Char">
    <w:name w:val="Heading 1 Char"/>
    <w:basedOn w:val="DefaultParagraphFont"/>
    <w:link w:val="Heading1"/>
    <w:uiPriority w:val="9"/>
    <w:rsid w:val="00CC5794"/>
    <w:rPr>
      <w:rFonts w:ascii="Times New Roman" w:eastAsia="DejaVu Sans" w:hAnsi="Times New Roman" w:cs="Times New Roman"/>
      <w:b/>
      <w:bCs/>
      <w:iCs/>
      <w:noProof/>
      <w:sz w:val="24"/>
      <w:szCs w:val="24"/>
      <w:lang w:eastAsia="zh-CN" w:bidi="hi-IN"/>
    </w:rPr>
  </w:style>
  <w:style w:type="character" w:customStyle="1" w:styleId="Heading5Char">
    <w:name w:val="Heading 5 Char"/>
    <w:basedOn w:val="DefaultParagraphFont"/>
    <w:link w:val="Heading5"/>
    <w:uiPriority w:val="9"/>
    <w:rsid w:val="00BF2ECA"/>
    <w:rPr>
      <w:rFonts w:ascii="Times New Roman" w:eastAsiaTheme="majorEastAsia" w:hAnsi="Times New Roman" w:cs="Mangal"/>
      <w:sz w:val="24"/>
      <w:szCs w:val="21"/>
      <w:lang w:eastAsia="zh-CN" w:bidi="hi-IN"/>
    </w:rPr>
  </w:style>
  <w:style w:type="character" w:customStyle="1" w:styleId="Heading9Char">
    <w:name w:val="Heading 9 Char"/>
    <w:basedOn w:val="DefaultParagraphFont"/>
    <w:link w:val="Heading9"/>
    <w:rsid w:val="0024709E"/>
    <w:rPr>
      <w:rFonts w:ascii="Times New Roman" w:eastAsia="Times New Roman" w:hAnsi="Times New Roman" w:cs="Arial"/>
      <w:sz w:val="24"/>
    </w:rPr>
  </w:style>
  <w:style w:type="character" w:customStyle="1" w:styleId="Heading4Char">
    <w:name w:val="Heading 4 Char"/>
    <w:basedOn w:val="DefaultParagraphFont"/>
    <w:link w:val="Heading4"/>
    <w:uiPriority w:val="9"/>
    <w:rsid w:val="004B5DBC"/>
    <w:rPr>
      <w:rFonts w:ascii="Times New Roman" w:eastAsiaTheme="majorEastAsia" w:hAnsi="Times New Roman" w:cs="Times New Roman"/>
      <w:b/>
      <w:bCs/>
      <w:iCs/>
      <w:sz w:val="24"/>
      <w:szCs w:val="24"/>
      <w:lang w:eastAsia="zh-CN" w:bidi="hi-IN"/>
    </w:rPr>
  </w:style>
  <w:style w:type="character" w:styleId="Emphasis">
    <w:name w:val="Emphasis"/>
    <w:aliases w:val="heading 1"/>
    <w:basedOn w:val="DefaultParagraphFont"/>
    <w:uiPriority w:val="20"/>
    <w:qFormat/>
    <w:rsid w:val="00936735"/>
    <w:rPr>
      <w:rFonts w:ascii="Times New Roman" w:hAnsi="Times New Roman"/>
      <w:b/>
      <w:iCs/>
      <w:sz w:val="24"/>
    </w:rPr>
  </w:style>
  <w:style w:type="paragraph" w:styleId="TOC1">
    <w:name w:val="toc 1"/>
    <w:basedOn w:val="Normal"/>
    <w:next w:val="Normal"/>
    <w:autoRedefine/>
    <w:uiPriority w:val="39"/>
    <w:unhideWhenUsed/>
    <w:qFormat/>
    <w:rsid w:val="002A0B99"/>
    <w:pPr>
      <w:spacing w:before="0" w:beforeAutospacing="0" w:after="0" w:afterAutospacing="0" w:line="360" w:lineRule="auto"/>
      <w:jc w:val="left"/>
    </w:pPr>
    <w:rPr>
      <w:b/>
    </w:rPr>
  </w:style>
  <w:style w:type="paragraph" w:styleId="TOC2">
    <w:name w:val="toc 2"/>
    <w:basedOn w:val="Normal"/>
    <w:next w:val="Normal"/>
    <w:autoRedefine/>
    <w:uiPriority w:val="39"/>
    <w:unhideWhenUsed/>
    <w:qFormat/>
    <w:rsid w:val="00B64BD7"/>
    <w:pPr>
      <w:widowControl w:val="0"/>
      <w:autoSpaceDE w:val="0"/>
      <w:autoSpaceDN w:val="0"/>
      <w:adjustRightInd w:val="0"/>
      <w:spacing w:before="0" w:beforeAutospacing="0" w:after="0" w:afterAutospacing="0" w:line="360" w:lineRule="auto"/>
      <w:ind w:left="216"/>
      <w:jc w:val="left"/>
    </w:pPr>
    <w:rPr>
      <w:rFonts w:eastAsia="Times New Roman" w:cs="Arial"/>
      <w:iCs/>
      <w:noProof/>
      <w:szCs w:val="24"/>
    </w:rPr>
  </w:style>
  <w:style w:type="paragraph" w:styleId="ListParagraph">
    <w:name w:val="List Paragraph"/>
    <w:basedOn w:val="Normal"/>
    <w:uiPriority w:val="1"/>
    <w:qFormat/>
    <w:rsid w:val="00D90F0C"/>
    <w:pPr>
      <w:ind w:left="720"/>
      <w:contextualSpacing/>
    </w:pPr>
  </w:style>
  <w:style w:type="paragraph" w:customStyle="1" w:styleId="Default">
    <w:name w:val="Default"/>
    <w:rsid w:val="00307687"/>
    <w:pPr>
      <w:autoSpaceDE w:val="0"/>
      <w:autoSpaceDN w:val="0"/>
      <w:adjustRightInd w:val="0"/>
      <w:spacing w:after="0" w:line="240" w:lineRule="auto"/>
    </w:pPr>
    <w:rPr>
      <w:rFonts w:ascii="Trebuchet MS" w:hAnsi="Trebuchet MS" w:cs="Trebuchet MS"/>
      <w:color w:val="000000"/>
      <w:sz w:val="24"/>
      <w:szCs w:val="24"/>
    </w:rPr>
  </w:style>
  <w:style w:type="paragraph" w:styleId="BalloonText">
    <w:name w:val="Balloon Text"/>
    <w:basedOn w:val="Normal"/>
    <w:link w:val="BalloonTextChar"/>
    <w:uiPriority w:val="99"/>
    <w:semiHidden/>
    <w:unhideWhenUsed/>
    <w:rsid w:val="00B64D02"/>
    <w:pPr>
      <w:spacing w:after="0"/>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4D02"/>
    <w:rPr>
      <w:rFonts w:ascii="Tahoma" w:eastAsiaTheme="minorHAnsi" w:hAnsi="Tahoma" w:cs="Tahoma"/>
      <w:sz w:val="16"/>
      <w:szCs w:val="16"/>
    </w:rPr>
  </w:style>
  <w:style w:type="paragraph" w:styleId="Header">
    <w:name w:val="header"/>
    <w:basedOn w:val="Normal"/>
    <w:link w:val="HeaderChar"/>
    <w:uiPriority w:val="99"/>
    <w:unhideWhenUsed/>
    <w:rsid w:val="00745DBE"/>
    <w:pPr>
      <w:tabs>
        <w:tab w:val="center" w:pos="4680"/>
        <w:tab w:val="right" w:pos="9360"/>
      </w:tabs>
      <w:spacing w:after="0"/>
    </w:pPr>
  </w:style>
  <w:style w:type="character" w:customStyle="1" w:styleId="HeaderChar">
    <w:name w:val="Header Char"/>
    <w:basedOn w:val="DefaultParagraphFont"/>
    <w:link w:val="Header"/>
    <w:uiPriority w:val="99"/>
    <w:rsid w:val="00745DBE"/>
    <w:rPr>
      <w:rFonts w:eastAsiaTheme="minorHAnsi"/>
    </w:rPr>
  </w:style>
  <w:style w:type="paragraph" w:styleId="Footer">
    <w:name w:val="footer"/>
    <w:basedOn w:val="Normal"/>
    <w:link w:val="FooterChar"/>
    <w:uiPriority w:val="99"/>
    <w:unhideWhenUsed/>
    <w:rsid w:val="00745DBE"/>
    <w:pPr>
      <w:tabs>
        <w:tab w:val="center" w:pos="4680"/>
        <w:tab w:val="right" w:pos="9360"/>
      </w:tabs>
      <w:spacing w:after="0"/>
    </w:pPr>
  </w:style>
  <w:style w:type="character" w:customStyle="1" w:styleId="FooterChar">
    <w:name w:val="Footer Char"/>
    <w:basedOn w:val="DefaultParagraphFont"/>
    <w:link w:val="Footer"/>
    <w:uiPriority w:val="99"/>
    <w:rsid w:val="00745DBE"/>
    <w:rPr>
      <w:rFonts w:eastAsiaTheme="minorHAnsi"/>
    </w:rPr>
  </w:style>
  <w:style w:type="table" w:styleId="TableGrid">
    <w:name w:val="Table Grid"/>
    <w:basedOn w:val="TableNormal"/>
    <w:uiPriority w:val="59"/>
    <w:rsid w:val="00B546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3">
    <w:name w:val="toc 3"/>
    <w:basedOn w:val="Normal"/>
    <w:next w:val="Normal"/>
    <w:autoRedefine/>
    <w:uiPriority w:val="39"/>
    <w:unhideWhenUsed/>
    <w:qFormat/>
    <w:rsid w:val="002A0B99"/>
    <w:pPr>
      <w:spacing w:before="0" w:beforeAutospacing="0" w:after="0" w:afterAutospacing="0" w:line="360" w:lineRule="auto"/>
      <w:ind w:left="432"/>
    </w:pPr>
  </w:style>
  <w:style w:type="character" w:styleId="PageNumber">
    <w:name w:val="page number"/>
    <w:basedOn w:val="DefaultParagraphFont"/>
    <w:rsid w:val="00FA2311"/>
  </w:style>
  <w:style w:type="character" w:styleId="Hyperlink">
    <w:name w:val="Hyperlink"/>
    <w:basedOn w:val="DefaultParagraphFont"/>
    <w:uiPriority w:val="99"/>
    <w:unhideWhenUsed/>
    <w:rsid w:val="00ED774A"/>
    <w:rPr>
      <w:color w:val="0000FF" w:themeColor="hyperlink"/>
      <w:u w:val="single"/>
    </w:rPr>
  </w:style>
  <w:style w:type="character" w:styleId="CommentReference">
    <w:name w:val="annotation reference"/>
    <w:basedOn w:val="DefaultParagraphFont"/>
    <w:uiPriority w:val="99"/>
    <w:semiHidden/>
    <w:unhideWhenUsed/>
    <w:rsid w:val="005F5064"/>
    <w:rPr>
      <w:sz w:val="16"/>
      <w:szCs w:val="16"/>
    </w:rPr>
  </w:style>
  <w:style w:type="paragraph" w:styleId="CommentText">
    <w:name w:val="annotation text"/>
    <w:basedOn w:val="Normal"/>
    <w:link w:val="CommentTextChar"/>
    <w:uiPriority w:val="99"/>
    <w:semiHidden/>
    <w:unhideWhenUsed/>
    <w:rsid w:val="005F5064"/>
    <w:rPr>
      <w:sz w:val="20"/>
      <w:szCs w:val="20"/>
    </w:rPr>
  </w:style>
  <w:style w:type="character" w:customStyle="1" w:styleId="CommentTextChar">
    <w:name w:val="Comment Text Char"/>
    <w:basedOn w:val="DefaultParagraphFont"/>
    <w:link w:val="CommentText"/>
    <w:uiPriority w:val="99"/>
    <w:semiHidden/>
    <w:rsid w:val="005F5064"/>
    <w:rPr>
      <w:rFonts w:eastAsiaTheme="minorHAnsi"/>
      <w:sz w:val="20"/>
      <w:szCs w:val="20"/>
    </w:rPr>
  </w:style>
  <w:style w:type="paragraph" w:styleId="CommentSubject">
    <w:name w:val="annotation subject"/>
    <w:basedOn w:val="CommentText"/>
    <w:next w:val="CommentText"/>
    <w:link w:val="CommentSubjectChar"/>
    <w:uiPriority w:val="99"/>
    <w:semiHidden/>
    <w:unhideWhenUsed/>
    <w:rsid w:val="005F5064"/>
    <w:rPr>
      <w:b/>
      <w:bCs/>
    </w:rPr>
  </w:style>
  <w:style w:type="character" w:customStyle="1" w:styleId="CommentSubjectChar">
    <w:name w:val="Comment Subject Char"/>
    <w:basedOn w:val="CommentTextChar"/>
    <w:link w:val="CommentSubject"/>
    <w:uiPriority w:val="99"/>
    <w:semiHidden/>
    <w:rsid w:val="005F5064"/>
    <w:rPr>
      <w:rFonts w:eastAsiaTheme="minorHAnsi"/>
      <w:b/>
      <w:bCs/>
      <w:sz w:val="20"/>
      <w:szCs w:val="20"/>
    </w:rPr>
  </w:style>
  <w:style w:type="paragraph" w:styleId="NormalWeb">
    <w:name w:val="Normal (Web)"/>
    <w:basedOn w:val="Normal"/>
    <w:uiPriority w:val="99"/>
    <w:unhideWhenUsed/>
    <w:rsid w:val="00B66CEE"/>
    <w:rPr>
      <w:rFonts w:cs="Times New Roman"/>
      <w:szCs w:val="24"/>
    </w:rPr>
  </w:style>
  <w:style w:type="paragraph" w:styleId="DocumentMap">
    <w:name w:val="Document Map"/>
    <w:basedOn w:val="Normal"/>
    <w:link w:val="DocumentMapChar"/>
    <w:uiPriority w:val="99"/>
    <w:semiHidden/>
    <w:unhideWhenUsed/>
    <w:rsid w:val="00E856BD"/>
    <w:pPr>
      <w:spacing w:after="0"/>
    </w:pPr>
    <w:rPr>
      <w:rFonts w:ascii="Tahoma" w:hAnsi="Tahoma" w:cs="Tahoma"/>
      <w:sz w:val="16"/>
      <w:szCs w:val="16"/>
    </w:rPr>
  </w:style>
  <w:style w:type="character" w:customStyle="1" w:styleId="DocumentMapChar">
    <w:name w:val="Document Map Char"/>
    <w:basedOn w:val="DefaultParagraphFont"/>
    <w:link w:val="DocumentMap"/>
    <w:uiPriority w:val="99"/>
    <w:semiHidden/>
    <w:rsid w:val="00E856BD"/>
    <w:rPr>
      <w:rFonts w:ascii="Tahoma" w:eastAsiaTheme="minorHAnsi" w:hAnsi="Tahoma" w:cs="Tahoma"/>
      <w:sz w:val="16"/>
      <w:szCs w:val="16"/>
    </w:rPr>
  </w:style>
  <w:style w:type="paragraph" w:styleId="Caption">
    <w:name w:val="caption"/>
    <w:basedOn w:val="Normal"/>
    <w:next w:val="Normal"/>
    <w:autoRedefine/>
    <w:uiPriority w:val="35"/>
    <w:unhideWhenUsed/>
    <w:qFormat/>
    <w:rsid w:val="003A73EE"/>
    <w:pPr>
      <w:spacing w:before="0" w:beforeAutospacing="0" w:after="0" w:afterAutospacing="0" w:line="480" w:lineRule="auto"/>
    </w:pPr>
    <w:rPr>
      <w:rFonts w:cs="Times New Roman"/>
      <w:b/>
      <w:bCs/>
      <w:color w:val="000000" w:themeColor="text1"/>
      <w:szCs w:val="24"/>
    </w:rPr>
  </w:style>
  <w:style w:type="paragraph" w:styleId="TableofFigures">
    <w:name w:val="table of figures"/>
    <w:basedOn w:val="Normal"/>
    <w:next w:val="Normal"/>
    <w:uiPriority w:val="99"/>
    <w:unhideWhenUsed/>
    <w:rsid w:val="00524D2A"/>
    <w:pPr>
      <w:spacing w:after="0"/>
    </w:pPr>
  </w:style>
  <w:style w:type="character" w:customStyle="1" w:styleId="UnresolvedMention1">
    <w:name w:val="Unresolved Mention1"/>
    <w:basedOn w:val="DefaultParagraphFont"/>
    <w:uiPriority w:val="99"/>
    <w:semiHidden/>
    <w:unhideWhenUsed/>
    <w:rsid w:val="006E4E37"/>
    <w:rPr>
      <w:color w:val="605E5C"/>
      <w:shd w:val="clear" w:color="auto" w:fill="E1DFDD"/>
    </w:rPr>
  </w:style>
  <w:style w:type="character" w:styleId="Strong">
    <w:name w:val="Strong"/>
    <w:basedOn w:val="DefaultParagraphFont"/>
    <w:uiPriority w:val="22"/>
    <w:qFormat/>
    <w:rsid w:val="005F5B7D"/>
    <w:rPr>
      <w:b/>
      <w:bCs/>
    </w:rPr>
  </w:style>
  <w:style w:type="paragraph" w:styleId="Bibliography">
    <w:name w:val="Bibliography"/>
    <w:basedOn w:val="Normal"/>
    <w:next w:val="Normal"/>
    <w:uiPriority w:val="37"/>
    <w:unhideWhenUsed/>
    <w:rsid w:val="00A33F0B"/>
    <w:pPr>
      <w:spacing w:after="0"/>
      <w:ind w:left="720" w:hanging="720"/>
    </w:pPr>
  </w:style>
  <w:style w:type="character" w:customStyle="1" w:styleId="cite-bracket">
    <w:name w:val="cite-bracket"/>
    <w:basedOn w:val="DefaultParagraphFont"/>
    <w:rsid w:val="00FB3C14"/>
  </w:style>
  <w:style w:type="character" w:customStyle="1" w:styleId="hgkelc">
    <w:name w:val="hgkelc"/>
    <w:basedOn w:val="DefaultParagraphFont"/>
    <w:rsid w:val="00D37533"/>
  </w:style>
  <w:style w:type="character" w:customStyle="1" w:styleId="markedcontent">
    <w:name w:val="markedcontent"/>
    <w:basedOn w:val="DefaultParagraphFont"/>
    <w:rsid w:val="00A90DF4"/>
  </w:style>
  <w:style w:type="character" w:customStyle="1" w:styleId="Heading8Char">
    <w:name w:val="Heading 8 Char"/>
    <w:basedOn w:val="DefaultParagraphFont"/>
    <w:link w:val="Heading8"/>
    <w:uiPriority w:val="9"/>
    <w:semiHidden/>
    <w:rsid w:val="00902E6A"/>
    <w:rPr>
      <w:rFonts w:asciiTheme="majorHAnsi" w:eastAsiaTheme="majorEastAsia" w:hAnsiTheme="majorHAnsi" w:cstheme="majorBidi"/>
      <w:color w:val="272727" w:themeColor="text1" w:themeTint="D8"/>
      <w:sz w:val="21"/>
      <w:szCs w:val="21"/>
    </w:rPr>
  </w:style>
  <w:style w:type="character" w:customStyle="1" w:styleId="uiqtextrenderedqtext">
    <w:name w:val="ui_qtext_rendered_qtext"/>
    <w:basedOn w:val="DefaultParagraphFont"/>
    <w:rsid w:val="00F777B8"/>
  </w:style>
  <w:style w:type="character" w:customStyle="1" w:styleId="gp-post-meta-inner">
    <w:name w:val="gp-post-meta-inner"/>
    <w:basedOn w:val="DefaultParagraphFont"/>
    <w:rsid w:val="00413D5B"/>
  </w:style>
  <w:style w:type="table" w:customStyle="1" w:styleId="TableGrid1">
    <w:name w:val="Table Grid1"/>
    <w:basedOn w:val="TableNormal"/>
    <w:uiPriority w:val="59"/>
    <w:rsid w:val="00C144A6"/>
    <w:pPr>
      <w:spacing w:after="100" w:line="240" w:lineRule="auto"/>
      <w:jc w:val="center"/>
    </w:pPr>
    <w:rPr>
      <w:rFonts w:ascii="Times New Roman" w:eastAsia="Calibri" w:hAnsi="Times New Roman" w:cs="Times New Roman"/>
      <w:sz w:val="24"/>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oSpacing">
    <w:name w:val="No Spacing"/>
    <w:uiPriority w:val="1"/>
    <w:qFormat/>
    <w:rsid w:val="00C144A6"/>
    <w:pPr>
      <w:spacing w:beforeAutospacing="1" w:after="0" w:afterAutospacing="1" w:line="240" w:lineRule="auto"/>
      <w:jc w:val="both"/>
    </w:pPr>
    <w:rPr>
      <w:rFonts w:ascii="Times New Roman" w:eastAsiaTheme="minorHAnsi" w:hAnsi="Times New Roman"/>
      <w:sz w:val="24"/>
    </w:rPr>
  </w:style>
  <w:style w:type="character" w:customStyle="1" w:styleId="mord">
    <w:name w:val="mord"/>
    <w:basedOn w:val="DefaultParagraphFont"/>
    <w:rsid w:val="00C144A6"/>
  </w:style>
  <w:style w:type="character" w:customStyle="1" w:styleId="mrel">
    <w:name w:val="mrel"/>
    <w:basedOn w:val="DefaultParagraphFont"/>
    <w:rsid w:val="00C144A6"/>
  </w:style>
  <w:style w:type="character" w:customStyle="1" w:styleId="editortnoteditedlongjunnx">
    <w:name w:val="editor_t__not_edited_long__junnx"/>
    <w:basedOn w:val="DefaultParagraphFont"/>
    <w:rsid w:val="00C144A6"/>
  </w:style>
  <w:style w:type="character" w:customStyle="1" w:styleId="editortaddedltunj">
    <w:name w:val="editor_t__added__ltunj"/>
    <w:basedOn w:val="DefaultParagraphFont"/>
    <w:rsid w:val="00C144A6"/>
  </w:style>
  <w:style w:type="character" w:customStyle="1" w:styleId="editortnoteditedwurp8">
    <w:name w:val="editor_t__not_edited__wurp8"/>
    <w:basedOn w:val="DefaultParagraphFont"/>
    <w:rsid w:val="00C144A6"/>
  </w:style>
  <w:style w:type="character" w:customStyle="1" w:styleId="relative">
    <w:name w:val="relative"/>
    <w:basedOn w:val="DefaultParagraphFont"/>
    <w:rsid w:val="00C144A6"/>
  </w:style>
  <w:style w:type="character" w:customStyle="1" w:styleId="ms-1">
    <w:name w:val="ms-1"/>
    <w:basedOn w:val="DefaultParagraphFont"/>
    <w:rsid w:val="00C144A6"/>
  </w:style>
  <w:style w:type="character" w:customStyle="1" w:styleId="max-w-full">
    <w:name w:val="max-w-full"/>
    <w:basedOn w:val="DefaultParagraphFont"/>
    <w:rsid w:val="00C144A6"/>
  </w:style>
  <w:style w:type="character" w:customStyle="1" w:styleId="-me-1">
    <w:name w:val="-me-1"/>
    <w:basedOn w:val="DefaultParagraphFont"/>
    <w:rsid w:val="00C144A6"/>
  </w:style>
  <w:style w:type="paragraph" w:customStyle="1" w:styleId="ds-markdown-paragraph">
    <w:name w:val="ds-markdown-paragraph"/>
    <w:basedOn w:val="Normal"/>
    <w:rsid w:val="00F912D5"/>
    <w:pPr>
      <w:jc w:val="left"/>
    </w:pPr>
    <w:rPr>
      <w:rFonts w:eastAsia="Times New Roman" w:cs="Times New Roman"/>
      <w:szCs w:val="24"/>
    </w:rPr>
  </w:style>
  <w:style w:type="character" w:customStyle="1" w:styleId="Heading6Char">
    <w:name w:val="Heading 6 Char"/>
    <w:basedOn w:val="DefaultParagraphFont"/>
    <w:link w:val="Heading6"/>
    <w:uiPriority w:val="9"/>
    <w:semiHidden/>
    <w:rsid w:val="00D72E76"/>
    <w:rPr>
      <w:rFonts w:asciiTheme="majorHAnsi" w:eastAsiaTheme="majorEastAsia" w:hAnsiTheme="majorHAnsi" w:cstheme="majorBidi"/>
      <w:color w:val="243F60" w:themeColor="accent1" w:themeShade="7F"/>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733594">
      <w:bodyDiv w:val="1"/>
      <w:marLeft w:val="0"/>
      <w:marRight w:val="0"/>
      <w:marTop w:val="0"/>
      <w:marBottom w:val="0"/>
      <w:divBdr>
        <w:top w:val="none" w:sz="0" w:space="0" w:color="auto"/>
        <w:left w:val="none" w:sz="0" w:space="0" w:color="auto"/>
        <w:bottom w:val="none" w:sz="0" w:space="0" w:color="auto"/>
        <w:right w:val="none" w:sz="0" w:space="0" w:color="auto"/>
      </w:divBdr>
    </w:div>
    <w:div w:id="37752116">
      <w:bodyDiv w:val="1"/>
      <w:marLeft w:val="0"/>
      <w:marRight w:val="0"/>
      <w:marTop w:val="0"/>
      <w:marBottom w:val="0"/>
      <w:divBdr>
        <w:top w:val="none" w:sz="0" w:space="0" w:color="auto"/>
        <w:left w:val="none" w:sz="0" w:space="0" w:color="auto"/>
        <w:bottom w:val="none" w:sz="0" w:space="0" w:color="auto"/>
        <w:right w:val="none" w:sz="0" w:space="0" w:color="auto"/>
      </w:divBdr>
    </w:div>
    <w:div w:id="54789112">
      <w:bodyDiv w:val="1"/>
      <w:marLeft w:val="0"/>
      <w:marRight w:val="0"/>
      <w:marTop w:val="0"/>
      <w:marBottom w:val="0"/>
      <w:divBdr>
        <w:top w:val="none" w:sz="0" w:space="0" w:color="auto"/>
        <w:left w:val="none" w:sz="0" w:space="0" w:color="auto"/>
        <w:bottom w:val="none" w:sz="0" w:space="0" w:color="auto"/>
        <w:right w:val="none" w:sz="0" w:space="0" w:color="auto"/>
      </w:divBdr>
    </w:div>
    <w:div w:id="67850877">
      <w:bodyDiv w:val="1"/>
      <w:marLeft w:val="0"/>
      <w:marRight w:val="0"/>
      <w:marTop w:val="0"/>
      <w:marBottom w:val="0"/>
      <w:divBdr>
        <w:top w:val="none" w:sz="0" w:space="0" w:color="auto"/>
        <w:left w:val="none" w:sz="0" w:space="0" w:color="auto"/>
        <w:bottom w:val="none" w:sz="0" w:space="0" w:color="auto"/>
        <w:right w:val="none" w:sz="0" w:space="0" w:color="auto"/>
      </w:divBdr>
    </w:div>
    <w:div w:id="68889783">
      <w:bodyDiv w:val="1"/>
      <w:marLeft w:val="0"/>
      <w:marRight w:val="0"/>
      <w:marTop w:val="0"/>
      <w:marBottom w:val="0"/>
      <w:divBdr>
        <w:top w:val="none" w:sz="0" w:space="0" w:color="auto"/>
        <w:left w:val="none" w:sz="0" w:space="0" w:color="auto"/>
        <w:bottom w:val="none" w:sz="0" w:space="0" w:color="auto"/>
        <w:right w:val="none" w:sz="0" w:space="0" w:color="auto"/>
      </w:divBdr>
      <w:divsChild>
        <w:div w:id="7950241">
          <w:marLeft w:val="0"/>
          <w:marRight w:val="0"/>
          <w:marTop w:val="180"/>
          <w:marBottom w:val="0"/>
          <w:divBdr>
            <w:top w:val="none" w:sz="0" w:space="0" w:color="auto"/>
            <w:left w:val="none" w:sz="0" w:space="0" w:color="auto"/>
            <w:bottom w:val="none" w:sz="0" w:space="0" w:color="auto"/>
            <w:right w:val="none" w:sz="0" w:space="0" w:color="auto"/>
          </w:divBdr>
          <w:divsChild>
            <w:div w:id="1568297286">
              <w:marLeft w:val="0"/>
              <w:marRight w:val="0"/>
              <w:marTop w:val="0"/>
              <w:marBottom w:val="0"/>
              <w:divBdr>
                <w:top w:val="none" w:sz="0" w:space="0" w:color="auto"/>
                <w:left w:val="none" w:sz="0" w:space="0" w:color="auto"/>
                <w:bottom w:val="none" w:sz="0" w:space="0" w:color="auto"/>
                <w:right w:val="none" w:sz="0" w:space="0" w:color="auto"/>
              </w:divBdr>
            </w:div>
          </w:divsChild>
        </w:div>
        <w:div w:id="1464929527">
          <w:marLeft w:val="0"/>
          <w:marRight w:val="0"/>
          <w:marTop w:val="0"/>
          <w:marBottom w:val="0"/>
          <w:divBdr>
            <w:top w:val="none" w:sz="0" w:space="0" w:color="auto"/>
            <w:left w:val="none" w:sz="0" w:space="0" w:color="auto"/>
            <w:bottom w:val="none" w:sz="0" w:space="0" w:color="auto"/>
            <w:right w:val="none" w:sz="0" w:space="0" w:color="auto"/>
          </w:divBdr>
          <w:divsChild>
            <w:div w:id="399980216">
              <w:marLeft w:val="0"/>
              <w:marRight w:val="0"/>
              <w:marTop w:val="0"/>
              <w:marBottom w:val="0"/>
              <w:divBdr>
                <w:top w:val="none" w:sz="0" w:space="0" w:color="auto"/>
                <w:left w:val="none" w:sz="0" w:space="0" w:color="auto"/>
                <w:bottom w:val="none" w:sz="0" w:space="0" w:color="auto"/>
                <w:right w:val="none" w:sz="0" w:space="0" w:color="auto"/>
              </w:divBdr>
              <w:divsChild>
                <w:div w:id="465389220">
                  <w:marLeft w:val="0"/>
                  <w:marRight w:val="0"/>
                  <w:marTop w:val="0"/>
                  <w:marBottom w:val="0"/>
                  <w:divBdr>
                    <w:top w:val="none" w:sz="0" w:space="0" w:color="auto"/>
                    <w:left w:val="none" w:sz="0" w:space="0" w:color="auto"/>
                    <w:bottom w:val="none" w:sz="0" w:space="0" w:color="auto"/>
                    <w:right w:val="none" w:sz="0" w:space="0" w:color="auto"/>
                  </w:divBdr>
                  <w:divsChild>
                    <w:div w:id="423765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7677281">
      <w:bodyDiv w:val="1"/>
      <w:marLeft w:val="0"/>
      <w:marRight w:val="0"/>
      <w:marTop w:val="0"/>
      <w:marBottom w:val="0"/>
      <w:divBdr>
        <w:top w:val="none" w:sz="0" w:space="0" w:color="auto"/>
        <w:left w:val="none" w:sz="0" w:space="0" w:color="auto"/>
        <w:bottom w:val="none" w:sz="0" w:space="0" w:color="auto"/>
        <w:right w:val="none" w:sz="0" w:space="0" w:color="auto"/>
      </w:divBdr>
      <w:divsChild>
        <w:div w:id="113401763">
          <w:marLeft w:val="0"/>
          <w:marRight w:val="0"/>
          <w:marTop w:val="0"/>
          <w:marBottom w:val="0"/>
          <w:divBdr>
            <w:top w:val="none" w:sz="0" w:space="0" w:color="auto"/>
            <w:left w:val="none" w:sz="0" w:space="0" w:color="auto"/>
            <w:bottom w:val="none" w:sz="0" w:space="0" w:color="auto"/>
            <w:right w:val="none" w:sz="0" w:space="0" w:color="auto"/>
          </w:divBdr>
        </w:div>
        <w:div w:id="731972198">
          <w:marLeft w:val="0"/>
          <w:marRight w:val="0"/>
          <w:marTop w:val="0"/>
          <w:marBottom w:val="0"/>
          <w:divBdr>
            <w:top w:val="none" w:sz="0" w:space="0" w:color="auto"/>
            <w:left w:val="none" w:sz="0" w:space="0" w:color="auto"/>
            <w:bottom w:val="none" w:sz="0" w:space="0" w:color="auto"/>
            <w:right w:val="none" w:sz="0" w:space="0" w:color="auto"/>
          </w:divBdr>
        </w:div>
        <w:div w:id="1270161875">
          <w:marLeft w:val="0"/>
          <w:marRight w:val="0"/>
          <w:marTop w:val="0"/>
          <w:marBottom w:val="0"/>
          <w:divBdr>
            <w:top w:val="none" w:sz="0" w:space="0" w:color="auto"/>
            <w:left w:val="none" w:sz="0" w:space="0" w:color="auto"/>
            <w:bottom w:val="none" w:sz="0" w:space="0" w:color="auto"/>
            <w:right w:val="none" w:sz="0" w:space="0" w:color="auto"/>
          </w:divBdr>
        </w:div>
        <w:div w:id="1344434356">
          <w:marLeft w:val="0"/>
          <w:marRight w:val="0"/>
          <w:marTop w:val="0"/>
          <w:marBottom w:val="0"/>
          <w:divBdr>
            <w:top w:val="none" w:sz="0" w:space="0" w:color="auto"/>
            <w:left w:val="none" w:sz="0" w:space="0" w:color="auto"/>
            <w:bottom w:val="none" w:sz="0" w:space="0" w:color="auto"/>
            <w:right w:val="none" w:sz="0" w:space="0" w:color="auto"/>
          </w:divBdr>
        </w:div>
        <w:div w:id="1794976383">
          <w:marLeft w:val="0"/>
          <w:marRight w:val="0"/>
          <w:marTop w:val="0"/>
          <w:marBottom w:val="0"/>
          <w:divBdr>
            <w:top w:val="none" w:sz="0" w:space="0" w:color="auto"/>
            <w:left w:val="none" w:sz="0" w:space="0" w:color="auto"/>
            <w:bottom w:val="none" w:sz="0" w:space="0" w:color="auto"/>
            <w:right w:val="none" w:sz="0" w:space="0" w:color="auto"/>
          </w:divBdr>
        </w:div>
      </w:divsChild>
    </w:div>
    <w:div w:id="80881988">
      <w:bodyDiv w:val="1"/>
      <w:marLeft w:val="0"/>
      <w:marRight w:val="0"/>
      <w:marTop w:val="0"/>
      <w:marBottom w:val="0"/>
      <w:divBdr>
        <w:top w:val="none" w:sz="0" w:space="0" w:color="auto"/>
        <w:left w:val="none" w:sz="0" w:space="0" w:color="auto"/>
        <w:bottom w:val="none" w:sz="0" w:space="0" w:color="auto"/>
        <w:right w:val="none" w:sz="0" w:space="0" w:color="auto"/>
      </w:divBdr>
    </w:div>
    <w:div w:id="91126958">
      <w:bodyDiv w:val="1"/>
      <w:marLeft w:val="0"/>
      <w:marRight w:val="0"/>
      <w:marTop w:val="0"/>
      <w:marBottom w:val="0"/>
      <w:divBdr>
        <w:top w:val="none" w:sz="0" w:space="0" w:color="auto"/>
        <w:left w:val="none" w:sz="0" w:space="0" w:color="auto"/>
        <w:bottom w:val="none" w:sz="0" w:space="0" w:color="auto"/>
        <w:right w:val="none" w:sz="0" w:space="0" w:color="auto"/>
      </w:divBdr>
    </w:div>
    <w:div w:id="123430477">
      <w:bodyDiv w:val="1"/>
      <w:marLeft w:val="0"/>
      <w:marRight w:val="0"/>
      <w:marTop w:val="0"/>
      <w:marBottom w:val="0"/>
      <w:divBdr>
        <w:top w:val="none" w:sz="0" w:space="0" w:color="auto"/>
        <w:left w:val="none" w:sz="0" w:space="0" w:color="auto"/>
        <w:bottom w:val="none" w:sz="0" w:space="0" w:color="auto"/>
        <w:right w:val="none" w:sz="0" w:space="0" w:color="auto"/>
      </w:divBdr>
      <w:divsChild>
        <w:div w:id="365374530">
          <w:marLeft w:val="0"/>
          <w:marRight w:val="0"/>
          <w:marTop w:val="0"/>
          <w:marBottom w:val="0"/>
          <w:divBdr>
            <w:top w:val="none" w:sz="0" w:space="0" w:color="auto"/>
            <w:left w:val="none" w:sz="0" w:space="0" w:color="auto"/>
            <w:bottom w:val="none" w:sz="0" w:space="0" w:color="auto"/>
            <w:right w:val="none" w:sz="0" w:space="0" w:color="auto"/>
          </w:divBdr>
          <w:divsChild>
            <w:div w:id="843517163">
              <w:marLeft w:val="0"/>
              <w:marRight w:val="0"/>
              <w:marTop w:val="0"/>
              <w:marBottom w:val="0"/>
              <w:divBdr>
                <w:top w:val="none" w:sz="0" w:space="0" w:color="auto"/>
                <w:left w:val="none" w:sz="0" w:space="0" w:color="auto"/>
                <w:bottom w:val="none" w:sz="0" w:space="0" w:color="auto"/>
                <w:right w:val="none" w:sz="0" w:space="0" w:color="auto"/>
              </w:divBdr>
              <w:divsChild>
                <w:div w:id="1974560907">
                  <w:marLeft w:val="0"/>
                  <w:marRight w:val="0"/>
                  <w:marTop w:val="0"/>
                  <w:marBottom w:val="0"/>
                  <w:divBdr>
                    <w:top w:val="none" w:sz="0" w:space="0" w:color="auto"/>
                    <w:left w:val="none" w:sz="0" w:space="0" w:color="auto"/>
                    <w:bottom w:val="none" w:sz="0" w:space="0" w:color="auto"/>
                    <w:right w:val="none" w:sz="0" w:space="0" w:color="auto"/>
                  </w:divBdr>
                  <w:divsChild>
                    <w:div w:id="1151213657">
                      <w:marLeft w:val="0"/>
                      <w:marRight w:val="0"/>
                      <w:marTop w:val="0"/>
                      <w:marBottom w:val="0"/>
                      <w:divBdr>
                        <w:top w:val="none" w:sz="0" w:space="0" w:color="auto"/>
                        <w:left w:val="none" w:sz="0" w:space="0" w:color="auto"/>
                        <w:bottom w:val="none" w:sz="0" w:space="0" w:color="auto"/>
                        <w:right w:val="none" w:sz="0" w:space="0" w:color="auto"/>
                      </w:divBdr>
                      <w:divsChild>
                        <w:div w:id="198785020">
                          <w:marLeft w:val="0"/>
                          <w:marRight w:val="0"/>
                          <w:marTop w:val="150"/>
                          <w:marBottom w:val="0"/>
                          <w:divBdr>
                            <w:top w:val="none" w:sz="0" w:space="0" w:color="auto"/>
                            <w:left w:val="none" w:sz="0" w:space="0" w:color="auto"/>
                            <w:bottom w:val="none" w:sz="0" w:space="0" w:color="auto"/>
                            <w:right w:val="none" w:sz="0" w:space="0" w:color="auto"/>
                          </w:divBdr>
                          <w:divsChild>
                            <w:div w:id="35030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9340786">
                      <w:marLeft w:val="375"/>
                      <w:marRight w:val="0"/>
                      <w:marTop w:val="75"/>
                      <w:marBottom w:val="0"/>
                      <w:divBdr>
                        <w:top w:val="none" w:sz="0" w:space="0" w:color="auto"/>
                        <w:left w:val="none" w:sz="0" w:space="0" w:color="auto"/>
                        <w:bottom w:val="none" w:sz="0" w:space="0" w:color="auto"/>
                        <w:right w:val="none" w:sz="0" w:space="0" w:color="auto"/>
                      </w:divBdr>
                    </w:div>
                  </w:divsChild>
                </w:div>
              </w:divsChild>
            </w:div>
          </w:divsChild>
        </w:div>
        <w:div w:id="433406930">
          <w:marLeft w:val="0"/>
          <w:marRight w:val="0"/>
          <w:marTop w:val="0"/>
          <w:marBottom w:val="0"/>
          <w:divBdr>
            <w:top w:val="none" w:sz="0" w:space="0" w:color="auto"/>
            <w:left w:val="none" w:sz="0" w:space="0" w:color="auto"/>
            <w:bottom w:val="none" w:sz="0" w:space="0" w:color="auto"/>
            <w:right w:val="none" w:sz="0" w:space="0" w:color="auto"/>
          </w:divBdr>
          <w:divsChild>
            <w:div w:id="1057777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16089">
      <w:bodyDiv w:val="1"/>
      <w:marLeft w:val="0"/>
      <w:marRight w:val="0"/>
      <w:marTop w:val="0"/>
      <w:marBottom w:val="0"/>
      <w:divBdr>
        <w:top w:val="none" w:sz="0" w:space="0" w:color="auto"/>
        <w:left w:val="none" w:sz="0" w:space="0" w:color="auto"/>
        <w:bottom w:val="none" w:sz="0" w:space="0" w:color="auto"/>
        <w:right w:val="none" w:sz="0" w:space="0" w:color="auto"/>
      </w:divBdr>
    </w:div>
    <w:div w:id="129059182">
      <w:bodyDiv w:val="1"/>
      <w:marLeft w:val="0"/>
      <w:marRight w:val="0"/>
      <w:marTop w:val="0"/>
      <w:marBottom w:val="0"/>
      <w:divBdr>
        <w:top w:val="none" w:sz="0" w:space="0" w:color="auto"/>
        <w:left w:val="none" w:sz="0" w:space="0" w:color="auto"/>
        <w:bottom w:val="none" w:sz="0" w:space="0" w:color="auto"/>
        <w:right w:val="none" w:sz="0" w:space="0" w:color="auto"/>
      </w:divBdr>
    </w:div>
    <w:div w:id="129439781">
      <w:bodyDiv w:val="1"/>
      <w:marLeft w:val="0"/>
      <w:marRight w:val="0"/>
      <w:marTop w:val="0"/>
      <w:marBottom w:val="0"/>
      <w:divBdr>
        <w:top w:val="none" w:sz="0" w:space="0" w:color="auto"/>
        <w:left w:val="none" w:sz="0" w:space="0" w:color="auto"/>
        <w:bottom w:val="none" w:sz="0" w:space="0" w:color="auto"/>
        <w:right w:val="none" w:sz="0" w:space="0" w:color="auto"/>
      </w:divBdr>
    </w:div>
    <w:div w:id="137840696">
      <w:bodyDiv w:val="1"/>
      <w:marLeft w:val="0"/>
      <w:marRight w:val="0"/>
      <w:marTop w:val="0"/>
      <w:marBottom w:val="0"/>
      <w:divBdr>
        <w:top w:val="none" w:sz="0" w:space="0" w:color="auto"/>
        <w:left w:val="none" w:sz="0" w:space="0" w:color="auto"/>
        <w:bottom w:val="none" w:sz="0" w:space="0" w:color="auto"/>
        <w:right w:val="none" w:sz="0" w:space="0" w:color="auto"/>
      </w:divBdr>
      <w:divsChild>
        <w:div w:id="113865519">
          <w:marLeft w:val="0"/>
          <w:marRight w:val="0"/>
          <w:marTop w:val="0"/>
          <w:marBottom w:val="0"/>
          <w:divBdr>
            <w:top w:val="none" w:sz="0" w:space="0" w:color="auto"/>
            <w:left w:val="none" w:sz="0" w:space="0" w:color="auto"/>
            <w:bottom w:val="none" w:sz="0" w:space="0" w:color="auto"/>
            <w:right w:val="none" w:sz="0" w:space="0" w:color="auto"/>
          </w:divBdr>
          <w:divsChild>
            <w:div w:id="459491553">
              <w:marLeft w:val="0"/>
              <w:marRight w:val="0"/>
              <w:marTop w:val="0"/>
              <w:marBottom w:val="0"/>
              <w:divBdr>
                <w:top w:val="none" w:sz="0" w:space="0" w:color="auto"/>
                <w:left w:val="none" w:sz="0" w:space="0" w:color="auto"/>
                <w:bottom w:val="none" w:sz="0" w:space="0" w:color="auto"/>
                <w:right w:val="none" w:sz="0" w:space="0" w:color="auto"/>
              </w:divBdr>
              <w:divsChild>
                <w:div w:id="1707874236">
                  <w:marLeft w:val="0"/>
                  <w:marRight w:val="0"/>
                  <w:marTop w:val="0"/>
                  <w:marBottom w:val="0"/>
                  <w:divBdr>
                    <w:top w:val="none" w:sz="0" w:space="0" w:color="auto"/>
                    <w:left w:val="none" w:sz="0" w:space="0" w:color="auto"/>
                    <w:bottom w:val="none" w:sz="0" w:space="0" w:color="auto"/>
                    <w:right w:val="none" w:sz="0" w:space="0" w:color="auto"/>
                  </w:divBdr>
                  <w:divsChild>
                    <w:div w:id="337852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2435796">
          <w:marLeft w:val="0"/>
          <w:marRight w:val="0"/>
          <w:marTop w:val="0"/>
          <w:marBottom w:val="0"/>
          <w:divBdr>
            <w:top w:val="none" w:sz="0" w:space="0" w:color="auto"/>
            <w:left w:val="none" w:sz="0" w:space="0" w:color="auto"/>
            <w:bottom w:val="none" w:sz="0" w:space="0" w:color="auto"/>
            <w:right w:val="none" w:sz="0" w:space="0" w:color="auto"/>
          </w:divBdr>
          <w:divsChild>
            <w:div w:id="1033263024">
              <w:marLeft w:val="0"/>
              <w:marRight w:val="0"/>
              <w:marTop w:val="0"/>
              <w:marBottom w:val="0"/>
              <w:divBdr>
                <w:top w:val="none" w:sz="0" w:space="0" w:color="auto"/>
                <w:left w:val="none" w:sz="0" w:space="0" w:color="auto"/>
                <w:bottom w:val="none" w:sz="0" w:space="0" w:color="auto"/>
                <w:right w:val="none" w:sz="0" w:space="0" w:color="auto"/>
              </w:divBdr>
              <w:divsChild>
                <w:div w:id="1097170561">
                  <w:marLeft w:val="0"/>
                  <w:marRight w:val="0"/>
                  <w:marTop w:val="0"/>
                  <w:marBottom w:val="0"/>
                  <w:divBdr>
                    <w:top w:val="none" w:sz="0" w:space="0" w:color="auto"/>
                    <w:left w:val="none" w:sz="0" w:space="0" w:color="auto"/>
                    <w:bottom w:val="none" w:sz="0" w:space="0" w:color="auto"/>
                    <w:right w:val="none" w:sz="0" w:space="0" w:color="auto"/>
                  </w:divBdr>
                  <w:divsChild>
                    <w:div w:id="1647123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856630">
      <w:bodyDiv w:val="1"/>
      <w:marLeft w:val="0"/>
      <w:marRight w:val="0"/>
      <w:marTop w:val="0"/>
      <w:marBottom w:val="0"/>
      <w:divBdr>
        <w:top w:val="none" w:sz="0" w:space="0" w:color="auto"/>
        <w:left w:val="none" w:sz="0" w:space="0" w:color="auto"/>
        <w:bottom w:val="none" w:sz="0" w:space="0" w:color="auto"/>
        <w:right w:val="none" w:sz="0" w:space="0" w:color="auto"/>
      </w:divBdr>
    </w:div>
    <w:div w:id="150022987">
      <w:bodyDiv w:val="1"/>
      <w:marLeft w:val="0"/>
      <w:marRight w:val="0"/>
      <w:marTop w:val="0"/>
      <w:marBottom w:val="0"/>
      <w:divBdr>
        <w:top w:val="none" w:sz="0" w:space="0" w:color="auto"/>
        <w:left w:val="none" w:sz="0" w:space="0" w:color="auto"/>
        <w:bottom w:val="none" w:sz="0" w:space="0" w:color="auto"/>
        <w:right w:val="none" w:sz="0" w:space="0" w:color="auto"/>
      </w:divBdr>
    </w:div>
    <w:div w:id="155803603">
      <w:bodyDiv w:val="1"/>
      <w:marLeft w:val="0"/>
      <w:marRight w:val="0"/>
      <w:marTop w:val="0"/>
      <w:marBottom w:val="0"/>
      <w:divBdr>
        <w:top w:val="none" w:sz="0" w:space="0" w:color="auto"/>
        <w:left w:val="none" w:sz="0" w:space="0" w:color="auto"/>
        <w:bottom w:val="none" w:sz="0" w:space="0" w:color="auto"/>
        <w:right w:val="none" w:sz="0" w:space="0" w:color="auto"/>
      </w:divBdr>
    </w:div>
    <w:div w:id="193618340">
      <w:bodyDiv w:val="1"/>
      <w:marLeft w:val="0"/>
      <w:marRight w:val="0"/>
      <w:marTop w:val="0"/>
      <w:marBottom w:val="0"/>
      <w:divBdr>
        <w:top w:val="none" w:sz="0" w:space="0" w:color="auto"/>
        <w:left w:val="none" w:sz="0" w:space="0" w:color="auto"/>
        <w:bottom w:val="none" w:sz="0" w:space="0" w:color="auto"/>
        <w:right w:val="none" w:sz="0" w:space="0" w:color="auto"/>
      </w:divBdr>
      <w:divsChild>
        <w:div w:id="224031620">
          <w:marLeft w:val="0"/>
          <w:marRight w:val="0"/>
          <w:marTop w:val="0"/>
          <w:marBottom w:val="0"/>
          <w:divBdr>
            <w:top w:val="none" w:sz="0" w:space="0" w:color="auto"/>
            <w:left w:val="none" w:sz="0" w:space="0" w:color="auto"/>
            <w:bottom w:val="none" w:sz="0" w:space="0" w:color="auto"/>
            <w:right w:val="none" w:sz="0" w:space="0" w:color="auto"/>
          </w:divBdr>
        </w:div>
        <w:div w:id="317268138">
          <w:marLeft w:val="0"/>
          <w:marRight w:val="0"/>
          <w:marTop w:val="0"/>
          <w:marBottom w:val="0"/>
          <w:divBdr>
            <w:top w:val="none" w:sz="0" w:space="0" w:color="auto"/>
            <w:left w:val="none" w:sz="0" w:space="0" w:color="auto"/>
            <w:bottom w:val="none" w:sz="0" w:space="0" w:color="auto"/>
            <w:right w:val="none" w:sz="0" w:space="0" w:color="auto"/>
          </w:divBdr>
        </w:div>
        <w:div w:id="328951919">
          <w:marLeft w:val="0"/>
          <w:marRight w:val="0"/>
          <w:marTop w:val="0"/>
          <w:marBottom w:val="0"/>
          <w:divBdr>
            <w:top w:val="none" w:sz="0" w:space="0" w:color="auto"/>
            <w:left w:val="none" w:sz="0" w:space="0" w:color="auto"/>
            <w:bottom w:val="none" w:sz="0" w:space="0" w:color="auto"/>
            <w:right w:val="none" w:sz="0" w:space="0" w:color="auto"/>
          </w:divBdr>
        </w:div>
        <w:div w:id="383451495">
          <w:marLeft w:val="0"/>
          <w:marRight w:val="0"/>
          <w:marTop w:val="0"/>
          <w:marBottom w:val="0"/>
          <w:divBdr>
            <w:top w:val="none" w:sz="0" w:space="0" w:color="auto"/>
            <w:left w:val="none" w:sz="0" w:space="0" w:color="auto"/>
            <w:bottom w:val="none" w:sz="0" w:space="0" w:color="auto"/>
            <w:right w:val="none" w:sz="0" w:space="0" w:color="auto"/>
          </w:divBdr>
        </w:div>
        <w:div w:id="470489757">
          <w:marLeft w:val="0"/>
          <w:marRight w:val="0"/>
          <w:marTop w:val="0"/>
          <w:marBottom w:val="0"/>
          <w:divBdr>
            <w:top w:val="none" w:sz="0" w:space="0" w:color="auto"/>
            <w:left w:val="none" w:sz="0" w:space="0" w:color="auto"/>
            <w:bottom w:val="none" w:sz="0" w:space="0" w:color="auto"/>
            <w:right w:val="none" w:sz="0" w:space="0" w:color="auto"/>
          </w:divBdr>
        </w:div>
        <w:div w:id="480119697">
          <w:marLeft w:val="0"/>
          <w:marRight w:val="0"/>
          <w:marTop w:val="0"/>
          <w:marBottom w:val="0"/>
          <w:divBdr>
            <w:top w:val="none" w:sz="0" w:space="0" w:color="auto"/>
            <w:left w:val="none" w:sz="0" w:space="0" w:color="auto"/>
            <w:bottom w:val="none" w:sz="0" w:space="0" w:color="auto"/>
            <w:right w:val="none" w:sz="0" w:space="0" w:color="auto"/>
          </w:divBdr>
        </w:div>
        <w:div w:id="572937091">
          <w:marLeft w:val="0"/>
          <w:marRight w:val="0"/>
          <w:marTop w:val="0"/>
          <w:marBottom w:val="0"/>
          <w:divBdr>
            <w:top w:val="none" w:sz="0" w:space="0" w:color="auto"/>
            <w:left w:val="none" w:sz="0" w:space="0" w:color="auto"/>
            <w:bottom w:val="none" w:sz="0" w:space="0" w:color="auto"/>
            <w:right w:val="none" w:sz="0" w:space="0" w:color="auto"/>
          </w:divBdr>
        </w:div>
        <w:div w:id="606470255">
          <w:marLeft w:val="0"/>
          <w:marRight w:val="0"/>
          <w:marTop w:val="0"/>
          <w:marBottom w:val="0"/>
          <w:divBdr>
            <w:top w:val="none" w:sz="0" w:space="0" w:color="auto"/>
            <w:left w:val="none" w:sz="0" w:space="0" w:color="auto"/>
            <w:bottom w:val="none" w:sz="0" w:space="0" w:color="auto"/>
            <w:right w:val="none" w:sz="0" w:space="0" w:color="auto"/>
          </w:divBdr>
        </w:div>
        <w:div w:id="638414412">
          <w:marLeft w:val="0"/>
          <w:marRight w:val="0"/>
          <w:marTop w:val="0"/>
          <w:marBottom w:val="0"/>
          <w:divBdr>
            <w:top w:val="none" w:sz="0" w:space="0" w:color="auto"/>
            <w:left w:val="none" w:sz="0" w:space="0" w:color="auto"/>
            <w:bottom w:val="none" w:sz="0" w:space="0" w:color="auto"/>
            <w:right w:val="none" w:sz="0" w:space="0" w:color="auto"/>
          </w:divBdr>
        </w:div>
        <w:div w:id="660348696">
          <w:marLeft w:val="0"/>
          <w:marRight w:val="0"/>
          <w:marTop w:val="0"/>
          <w:marBottom w:val="0"/>
          <w:divBdr>
            <w:top w:val="none" w:sz="0" w:space="0" w:color="auto"/>
            <w:left w:val="none" w:sz="0" w:space="0" w:color="auto"/>
            <w:bottom w:val="none" w:sz="0" w:space="0" w:color="auto"/>
            <w:right w:val="none" w:sz="0" w:space="0" w:color="auto"/>
          </w:divBdr>
        </w:div>
        <w:div w:id="901018331">
          <w:marLeft w:val="0"/>
          <w:marRight w:val="0"/>
          <w:marTop w:val="0"/>
          <w:marBottom w:val="0"/>
          <w:divBdr>
            <w:top w:val="none" w:sz="0" w:space="0" w:color="auto"/>
            <w:left w:val="none" w:sz="0" w:space="0" w:color="auto"/>
            <w:bottom w:val="none" w:sz="0" w:space="0" w:color="auto"/>
            <w:right w:val="none" w:sz="0" w:space="0" w:color="auto"/>
          </w:divBdr>
        </w:div>
        <w:div w:id="1042940389">
          <w:marLeft w:val="0"/>
          <w:marRight w:val="0"/>
          <w:marTop w:val="0"/>
          <w:marBottom w:val="0"/>
          <w:divBdr>
            <w:top w:val="none" w:sz="0" w:space="0" w:color="auto"/>
            <w:left w:val="none" w:sz="0" w:space="0" w:color="auto"/>
            <w:bottom w:val="none" w:sz="0" w:space="0" w:color="auto"/>
            <w:right w:val="none" w:sz="0" w:space="0" w:color="auto"/>
          </w:divBdr>
        </w:div>
        <w:div w:id="1082600285">
          <w:marLeft w:val="0"/>
          <w:marRight w:val="0"/>
          <w:marTop w:val="0"/>
          <w:marBottom w:val="0"/>
          <w:divBdr>
            <w:top w:val="none" w:sz="0" w:space="0" w:color="auto"/>
            <w:left w:val="none" w:sz="0" w:space="0" w:color="auto"/>
            <w:bottom w:val="none" w:sz="0" w:space="0" w:color="auto"/>
            <w:right w:val="none" w:sz="0" w:space="0" w:color="auto"/>
          </w:divBdr>
        </w:div>
        <w:div w:id="1114445953">
          <w:marLeft w:val="0"/>
          <w:marRight w:val="0"/>
          <w:marTop w:val="0"/>
          <w:marBottom w:val="0"/>
          <w:divBdr>
            <w:top w:val="none" w:sz="0" w:space="0" w:color="auto"/>
            <w:left w:val="none" w:sz="0" w:space="0" w:color="auto"/>
            <w:bottom w:val="none" w:sz="0" w:space="0" w:color="auto"/>
            <w:right w:val="none" w:sz="0" w:space="0" w:color="auto"/>
          </w:divBdr>
        </w:div>
        <w:div w:id="1159228779">
          <w:marLeft w:val="0"/>
          <w:marRight w:val="0"/>
          <w:marTop w:val="0"/>
          <w:marBottom w:val="0"/>
          <w:divBdr>
            <w:top w:val="none" w:sz="0" w:space="0" w:color="auto"/>
            <w:left w:val="none" w:sz="0" w:space="0" w:color="auto"/>
            <w:bottom w:val="none" w:sz="0" w:space="0" w:color="auto"/>
            <w:right w:val="none" w:sz="0" w:space="0" w:color="auto"/>
          </w:divBdr>
        </w:div>
        <w:div w:id="1267613261">
          <w:marLeft w:val="0"/>
          <w:marRight w:val="0"/>
          <w:marTop w:val="0"/>
          <w:marBottom w:val="0"/>
          <w:divBdr>
            <w:top w:val="none" w:sz="0" w:space="0" w:color="auto"/>
            <w:left w:val="none" w:sz="0" w:space="0" w:color="auto"/>
            <w:bottom w:val="none" w:sz="0" w:space="0" w:color="auto"/>
            <w:right w:val="none" w:sz="0" w:space="0" w:color="auto"/>
          </w:divBdr>
        </w:div>
        <w:div w:id="1332561827">
          <w:marLeft w:val="0"/>
          <w:marRight w:val="0"/>
          <w:marTop w:val="0"/>
          <w:marBottom w:val="0"/>
          <w:divBdr>
            <w:top w:val="none" w:sz="0" w:space="0" w:color="auto"/>
            <w:left w:val="none" w:sz="0" w:space="0" w:color="auto"/>
            <w:bottom w:val="none" w:sz="0" w:space="0" w:color="auto"/>
            <w:right w:val="none" w:sz="0" w:space="0" w:color="auto"/>
          </w:divBdr>
        </w:div>
        <w:div w:id="1432505785">
          <w:marLeft w:val="0"/>
          <w:marRight w:val="0"/>
          <w:marTop w:val="0"/>
          <w:marBottom w:val="0"/>
          <w:divBdr>
            <w:top w:val="none" w:sz="0" w:space="0" w:color="auto"/>
            <w:left w:val="none" w:sz="0" w:space="0" w:color="auto"/>
            <w:bottom w:val="none" w:sz="0" w:space="0" w:color="auto"/>
            <w:right w:val="none" w:sz="0" w:space="0" w:color="auto"/>
          </w:divBdr>
        </w:div>
        <w:div w:id="1465463785">
          <w:marLeft w:val="0"/>
          <w:marRight w:val="0"/>
          <w:marTop w:val="0"/>
          <w:marBottom w:val="0"/>
          <w:divBdr>
            <w:top w:val="none" w:sz="0" w:space="0" w:color="auto"/>
            <w:left w:val="none" w:sz="0" w:space="0" w:color="auto"/>
            <w:bottom w:val="none" w:sz="0" w:space="0" w:color="auto"/>
            <w:right w:val="none" w:sz="0" w:space="0" w:color="auto"/>
          </w:divBdr>
        </w:div>
        <w:div w:id="1824470210">
          <w:marLeft w:val="0"/>
          <w:marRight w:val="0"/>
          <w:marTop w:val="0"/>
          <w:marBottom w:val="0"/>
          <w:divBdr>
            <w:top w:val="none" w:sz="0" w:space="0" w:color="auto"/>
            <w:left w:val="none" w:sz="0" w:space="0" w:color="auto"/>
            <w:bottom w:val="none" w:sz="0" w:space="0" w:color="auto"/>
            <w:right w:val="none" w:sz="0" w:space="0" w:color="auto"/>
          </w:divBdr>
        </w:div>
        <w:div w:id="1989095511">
          <w:marLeft w:val="0"/>
          <w:marRight w:val="0"/>
          <w:marTop w:val="0"/>
          <w:marBottom w:val="0"/>
          <w:divBdr>
            <w:top w:val="none" w:sz="0" w:space="0" w:color="auto"/>
            <w:left w:val="none" w:sz="0" w:space="0" w:color="auto"/>
            <w:bottom w:val="none" w:sz="0" w:space="0" w:color="auto"/>
            <w:right w:val="none" w:sz="0" w:space="0" w:color="auto"/>
          </w:divBdr>
        </w:div>
      </w:divsChild>
    </w:div>
    <w:div w:id="207959210">
      <w:bodyDiv w:val="1"/>
      <w:marLeft w:val="0"/>
      <w:marRight w:val="0"/>
      <w:marTop w:val="0"/>
      <w:marBottom w:val="0"/>
      <w:divBdr>
        <w:top w:val="none" w:sz="0" w:space="0" w:color="auto"/>
        <w:left w:val="none" w:sz="0" w:space="0" w:color="auto"/>
        <w:bottom w:val="none" w:sz="0" w:space="0" w:color="auto"/>
        <w:right w:val="none" w:sz="0" w:space="0" w:color="auto"/>
      </w:divBdr>
      <w:divsChild>
        <w:div w:id="377510188">
          <w:marLeft w:val="0"/>
          <w:marRight w:val="0"/>
          <w:marTop w:val="0"/>
          <w:marBottom w:val="0"/>
          <w:divBdr>
            <w:top w:val="none" w:sz="0" w:space="0" w:color="auto"/>
            <w:left w:val="none" w:sz="0" w:space="0" w:color="auto"/>
            <w:bottom w:val="none" w:sz="0" w:space="0" w:color="auto"/>
            <w:right w:val="none" w:sz="0" w:space="0" w:color="auto"/>
          </w:divBdr>
          <w:divsChild>
            <w:div w:id="823546566">
              <w:marLeft w:val="0"/>
              <w:marRight w:val="0"/>
              <w:marTop w:val="0"/>
              <w:marBottom w:val="0"/>
              <w:divBdr>
                <w:top w:val="none" w:sz="0" w:space="0" w:color="auto"/>
                <w:left w:val="none" w:sz="0" w:space="0" w:color="auto"/>
                <w:bottom w:val="none" w:sz="0" w:space="0" w:color="auto"/>
                <w:right w:val="none" w:sz="0" w:space="0" w:color="auto"/>
              </w:divBdr>
              <w:divsChild>
                <w:div w:id="161351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808444">
      <w:bodyDiv w:val="1"/>
      <w:marLeft w:val="0"/>
      <w:marRight w:val="0"/>
      <w:marTop w:val="0"/>
      <w:marBottom w:val="0"/>
      <w:divBdr>
        <w:top w:val="none" w:sz="0" w:space="0" w:color="auto"/>
        <w:left w:val="none" w:sz="0" w:space="0" w:color="auto"/>
        <w:bottom w:val="none" w:sz="0" w:space="0" w:color="auto"/>
        <w:right w:val="none" w:sz="0" w:space="0" w:color="auto"/>
      </w:divBdr>
    </w:div>
    <w:div w:id="228612171">
      <w:bodyDiv w:val="1"/>
      <w:marLeft w:val="0"/>
      <w:marRight w:val="0"/>
      <w:marTop w:val="0"/>
      <w:marBottom w:val="0"/>
      <w:divBdr>
        <w:top w:val="none" w:sz="0" w:space="0" w:color="auto"/>
        <w:left w:val="none" w:sz="0" w:space="0" w:color="auto"/>
        <w:bottom w:val="none" w:sz="0" w:space="0" w:color="auto"/>
        <w:right w:val="none" w:sz="0" w:space="0" w:color="auto"/>
      </w:divBdr>
    </w:div>
    <w:div w:id="301622740">
      <w:bodyDiv w:val="1"/>
      <w:marLeft w:val="0"/>
      <w:marRight w:val="0"/>
      <w:marTop w:val="0"/>
      <w:marBottom w:val="0"/>
      <w:divBdr>
        <w:top w:val="none" w:sz="0" w:space="0" w:color="auto"/>
        <w:left w:val="none" w:sz="0" w:space="0" w:color="auto"/>
        <w:bottom w:val="none" w:sz="0" w:space="0" w:color="auto"/>
        <w:right w:val="none" w:sz="0" w:space="0" w:color="auto"/>
      </w:divBdr>
    </w:div>
    <w:div w:id="321549108">
      <w:bodyDiv w:val="1"/>
      <w:marLeft w:val="0"/>
      <w:marRight w:val="0"/>
      <w:marTop w:val="0"/>
      <w:marBottom w:val="0"/>
      <w:divBdr>
        <w:top w:val="none" w:sz="0" w:space="0" w:color="auto"/>
        <w:left w:val="none" w:sz="0" w:space="0" w:color="auto"/>
        <w:bottom w:val="none" w:sz="0" w:space="0" w:color="auto"/>
        <w:right w:val="none" w:sz="0" w:space="0" w:color="auto"/>
      </w:divBdr>
    </w:div>
    <w:div w:id="330109395">
      <w:bodyDiv w:val="1"/>
      <w:marLeft w:val="0"/>
      <w:marRight w:val="0"/>
      <w:marTop w:val="0"/>
      <w:marBottom w:val="0"/>
      <w:divBdr>
        <w:top w:val="none" w:sz="0" w:space="0" w:color="auto"/>
        <w:left w:val="none" w:sz="0" w:space="0" w:color="auto"/>
        <w:bottom w:val="none" w:sz="0" w:space="0" w:color="auto"/>
        <w:right w:val="none" w:sz="0" w:space="0" w:color="auto"/>
      </w:divBdr>
      <w:divsChild>
        <w:div w:id="156966278">
          <w:marLeft w:val="0"/>
          <w:marRight w:val="0"/>
          <w:marTop w:val="0"/>
          <w:marBottom w:val="0"/>
          <w:divBdr>
            <w:top w:val="none" w:sz="0" w:space="0" w:color="auto"/>
            <w:left w:val="none" w:sz="0" w:space="0" w:color="auto"/>
            <w:bottom w:val="none" w:sz="0" w:space="0" w:color="auto"/>
            <w:right w:val="none" w:sz="0" w:space="0" w:color="auto"/>
          </w:divBdr>
          <w:divsChild>
            <w:div w:id="805123409">
              <w:marLeft w:val="0"/>
              <w:marRight w:val="0"/>
              <w:marTop w:val="0"/>
              <w:marBottom w:val="0"/>
              <w:divBdr>
                <w:top w:val="none" w:sz="0" w:space="0" w:color="auto"/>
                <w:left w:val="none" w:sz="0" w:space="0" w:color="auto"/>
                <w:bottom w:val="none" w:sz="0" w:space="0" w:color="auto"/>
                <w:right w:val="none" w:sz="0" w:space="0" w:color="auto"/>
              </w:divBdr>
              <w:divsChild>
                <w:div w:id="2055694471">
                  <w:marLeft w:val="0"/>
                  <w:marRight w:val="0"/>
                  <w:marTop w:val="0"/>
                  <w:marBottom w:val="0"/>
                  <w:divBdr>
                    <w:top w:val="none" w:sz="0" w:space="0" w:color="auto"/>
                    <w:left w:val="none" w:sz="0" w:space="0" w:color="auto"/>
                    <w:bottom w:val="none" w:sz="0" w:space="0" w:color="auto"/>
                    <w:right w:val="none" w:sz="0" w:space="0" w:color="auto"/>
                  </w:divBdr>
                  <w:divsChild>
                    <w:div w:id="165051687">
                      <w:marLeft w:val="0"/>
                      <w:marRight w:val="0"/>
                      <w:marTop w:val="0"/>
                      <w:marBottom w:val="0"/>
                      <w:divBdr>
                        <w:top w:val="none" w:sz="0" w:space="0" w:color="auto"/>
                        <w:left w:val="none" w:sz="0" w:space="0" w:color="auto"/>
                        <w:bottom w:val="none" w:sz="0" w:space="0" w:color="auto"/>
                        <w:right w:val="none" w:sz="0" w:space="0" w:color="auto"/>
                      </w:divBdr>
                      <w:divsChild>
                        <w:div w:id="678118311">
                          <w:marLeft w:val="0"/>
                          <w:marRight w:val="0"/>
                          <w:marTop w:val="0"/>
                          <w:marBottom w:val="0"/>
                          <w:divBdr>
                            <w:top w:val="none" w:sz="0" w:space="0" w:color="auto"/>
                            <w:left w:val="none" w:sz="0" w:space="0" w:color="auto"/>
                            <w:bottom w:val="none" w:sz="0" w:space="0" w:color="auto"/>
                            <w:right w:val="none" w:sz="0" w:space="0" w:color="auto"/>
                          </w:divBdr>
                          <w:divsChild>
                            <w:div w:id="892624033">
                              <w:marLeft w:val="0"/>
                              <w:marRight w:val="0"/>
                              <w:marTop w:val="0"/>
                              <w:marBottom w:val="0"/>
                              <w:divBdr>
                                <w:top w:val="none" w:sz="0" w:space="0" w:color="auto"/>
                                <w:left w:val="none" w:sz="0" w:space="0" w:color="auto"/>
                                <w:bottom w:val="none" w:sz="0" w:space="0" w:color="auto"/>
                                <w:right w:val="none" w:sz="0" w:space="0" w:color="auto"/>
                              </w:divBdr>
                              <w:divsChild>
                                <w:div w:id="1920209382">
                                  <w:marLeft w:val="0"/>
                                  <w:marRight w:val="0"/>
                                  <w:marTop w:val="0"/>
                                  <w:marBottom w:val="0"/>
                                  <w:divBdr>
                                    <w:top w:val="none" w:sz="0" w:space="0" w:color="auto"/>
                                    <w:left w:val="none" w:sz="0" w:space="0" w:color="auto"/>
                                    <w:bottom w:val="none" w:sz="0" w:space="0" w:color="auto"/>
                                    <w:right w:val="none" w:sz="0" w:space="0" w:color="auto"/>
                                  </w:divBdr>
                                  <w:divsChild>
                                    <w:div w:id="1933513946">
                                      <w:marLeft w:val="0"/>
                                      <w:marRight w:val="0"/>
                                      <w:marTop w:val="0"/>
                                      <w:marBottom w:val="0"/>
                                      <w:divBdr>
                                        <w:top w:val="none" w:sz="0" w:space="0" w:color="auto"/>
                                        <w:left w:val="none" w:sz="0" w:space="0" w:color="auto"/>
                                        <w:bottom w:val="none" w:sz="0" w:space="0" w:color="auto"/>
                                        <w:right w:val="none" w:sz="0" w:space="0" w:color="auto"/>
                                      </w:divBdr>
                                      <w:divsChild>
                                        <w:div w:id="929116833">
                                          <w:marLeft w:val="0"/>
                                          <w:marRight w:val="0"/>
                                          <w:marTop w:val="0"/>
                                          <w:marBottom w:val="0"/>
                                          <w:divBdr>
                                            <w:top w:val="none" w:sz="0" w:space="0" w:color="auto"/>
                                            <w:left w:val="none" w:sz="0" w:space="0" w:color="auto"/>
                                            <w:bottom w:val="none" w:sz="0" w:space="0" w:color="auto"/>
                                            <w:right w:val="none" w:sz="0" w:space="0" w:color="auto"/>
                                          </w:divBdr>
                                          <w:divsChild>
                                            <w:div w:id="1546017993">
                                              <w:marLeft w:val="0"/>
                                              <w:marRight w:val="0"/>
                                              <w:marTop w:val="0"/>
                                              <w:marBottom w:val="0"/>
                                              <w:divBdr>
                                                <w:top w:val="none" w:sz="0" w:space="0" w:color="auto"/>
                                                <w:left w:val="none" w:sz="0" w:space="0" w:color="auto"/>
                                                <w:bottom w:val="none" w:sz="0" w:space="0" w:color="auto"/>
                                                <w:right w:val="none" w:sz="0" w:space="0" w:color="auto"/>
                                              </w:divBdr>
                                              <w:divsChild>
                                                <w:div w:id="210966862">
                                                  <w:marLeft w:val="0"/>
                                                  <w:marRight w:val="0"/>
                                                  <w:marTop w:val="0"/>
                                                  <w:marBottom w:val="0"/>
                                                  <w:divBdr>
                                                    <w:top w:val="none" w:sz="0" w:space="0" w:color="auto"/>
                                                    <w:left w:val="none" w:sz="0" w:space="0" w:color="auto"/>
                                                    <w:bottom w:val="none" w:sz="0" w:space="0" w:color="auto"/>
                                                    <w:right w:val="none" w:sz="0" w:space="0" w:color="auto"/>
                                                  </w:divBdr>
                                                  <w:divsChild>
                                                    <w:div w:id="118398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679966006">
                          <w:marLeft w:val="0"/>
                          <w:marRight w:val="0"/>
                          <w:marTop w:val="0"/>
                          <w:marBottom w:val="0"/>
                          <w:divBdr>
                            <w:top w:val="none" w:sz="0" w:space="0" w:color="auto"/>
                            <w:left w:val="none" w:sz="0" w:space="0" w:color="auto"/>
                            <w:bottom w:val="none" w:sz="0" w:space="0" w:color="auto"/>
                            <w:right w:val="none" w:sz="0" w:space="0" w:color="auto"/>
                          </w:divBdr>
                          <w:divsChild>
                            <w:div w:id="54356944">
                              <w:marLeft w:val="0"/>
                              <w:marRight w:val="0"/>
                              <w:marTop w:val="0"/>
                              <w:marBottom w:val="0"/>
                              <w:divBdr>
                                <w:top w:val="none" w:sz="0" w:space="0" w:color="auto"/>
                                <w:left w:val="none" w:sz="0" w:space="0" w:color="auto"/>
                                <w:bottom w:val="none" w:sz="0" w:space="0" w:color="auto"/>
                                <w:right w:val="none" w:sz="0" w:space="0" w:color="auto"/>
                              </w:divBdr>
                              <w:divsChild>
                                <w:div w:id="1119840857">
                                  <w:marLeft w:val="0"/>
                                  <w:marRight w:val="0"/>
                                  <w:marTop w:val="0"/>
                                  <w:marBottom w:val="0"/>
                                  <w:divBdr>
                                    <w:top w:val="none" w:sz="0" w:space="0" w:color="auto"/>
                                    <w:left w:val="none" w:sz="0" w:space="0" w:color="auto"/>
                                    <w:bottom w:val="none" w:sz="0" w:space="0" w:color="auto"/>
                                    <w:right w:val="none" w:sz="0" w:space="0" w:color="auto"/>
                                  </w:divBdr>
                                  <w:divsChild>
                                    <w:div w:id="396435203">
                                      <w:marLeft w:val="0"/>
                                      <w:marRight w:val="0"/>
                                      <w:marTop w:val="0"/>
                                      <w:marBottom w:val="0"/>
                                      <w:divBdr>
                                        <w:top w:val="none" w:sz="0" w:space="0" w:color="auto"/>
                                        <w:left w:val="none" w:sz="0" w:space="0" w:color="auto"/>
                                        <w:bottom w:val="none" w:sz="0" w:space="0" w:color="auto"/>
                                        <w:right w:val="none" w:sz="0" w:space="0" w:color="auto"/>
                                      </w:divBdr>
                                      <w:divsChild>
                                        <w:div w:id="208611528">
                                          <w:marLeft w:val="0"/>
                                          <w:marRight w:val="0"/>
                                          <w:marTop w:val="0"/>
                                          <w:marBottom w:val="0"/>
                                          <w:divBdr>
                                            <w:top w:val="none" w:sz="0" w:space="0" w:color="auto"/>
                                            <w:left w:val="none" w:sz="0" w:space="0" w:color="auto"/>
                                            <w:bottom w:val="none" w:sz="0" w:space="0" w:color="auto"/>
                                            <w:right w:val="none" w:sz="0" w:space="0" w:color="auto"/>
                                          </w:divBdr>
                                          <w:divsChild>
                                            <w:div w:id="9992044">
                                              <w:marLeft w:val="0"/>
                                              <w:marRight w:val="0"/>
                                              <w:marTop w:val="0"/>
                                              <w:marBottom w:val="0"/>
                                              <w:divBdr>
                                                <w:top w:val="none" w:sz="0" w:space="0" w:color="auto"/>
                                                <w:left w:val="none" w:sz="0" w:space="0" w:color="auto"/>
                                                <w:bottom w:val="none" w:sz="0" w:space="0" w:color="auto"/>
                                                <w:right w:val="none" w:sz="0" w:space="0" w:color="auto"/>
                                              </w:divBdr>
                                              <w:divsChild>
                                                <w:div w:id="1073430502">
                                                  <w:marLeft w:val="0"/>
                                                  <w:marRight w:val="0"/>
                                                  <w:marTop w:val="0"/>
                                                  <w:marBottom w:val="0"/>
                                                  <w:divBdr>
                                                    <w:top w:val="none" w:sz="0" w:space="0" w:color="auto"/>
                                                    <w:left w:val="none" w:sz="0" w:space="0" w:color="auto"/>
                                                    <w:bottom w:val="none" w:sz="0" w:space="0" w:color="auto"/>
                                                    <w:right w:val="none" w:sz="0" w:space="0" w:color="auto"/>
                                                  </w:divBdr>
                                                  <w:divsChild>
                                                    <w:div w:id="11636623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9910329">
                                      <w:marLeft w:val="0"/>
                                      <w:marRight w:val="0"/>
                                      <w:marTop w:val="0"/>
                                      <w:marBottom w:val="0"/>
                                      <w:divBdr>
                                        <w:top w:val="none" w:sz="0" w:space="0" w:color="auto"/>
                                        <w:left w:val="none" w:sz="0" w:space="0" w:color="auto"/>
                                        <w:bottom w:val="none" w:sz="0" w:space="0" w:color="auto"/>
                                        <w:right w:val="none" w:sz="0" w:space="0" w:color="auto"/>
                                      </w:divBdr>
                                      <w:divsChild>
                                        <w:div w:id="1068964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45056708">
                          <w:marLeft w:val="0"/>
                          <w:marRight w:val="0"/>
                          <w:marTop w:val="0"/>
                          <w:marBottom w:val="0"/>
                          <w:divBdr>
                            <w:top w:val="none" w:sz="0" w:space="0" w:color="auto"/>
                            <w:left w:val="none" w:sz="0" w:space="0" w:color="auto"/>
                            <w:bottom w:val="none" w:sz="0" w:space="0" w:color="auto"/>
                            <w:right w:val="none" w:sz="0" w:space="0" w:color="auto"/>
                          </w:divBdr>
                          <w:divsChild>
                            <w:div w:id="1880507238">
                              <w:marLeft w:val="0"/>
                              <w:marRight w:val="0"/>
                              <w:marTop w:val="0"/>
                              <w:marBottom w:val="0"/>
                              <w:divBdr>
                                <w:top w:val="none" w:sz="0" w:space="0" w:color="auto"/>
                                <w:left w:val="none" w:sz="0" w:space="0" w:color="auto"/>
                                <w:bottom w:val="none" w:sz="0" w:space="0" w:color="auto"/>
                                <w:right w:val="none" w:sz="0" w:space="0" w:color="auto"/>
                              </w:divBdr>
                              <w:divsChild>
                                <w:div w:id="1486118091">
                                  <w:marLeft w:val="0"/>
                                  <w:marRight w:val="0"/>
                                  <w:marTop w:val="0"/>
                                  <w:marBottom w:val="0"/>
                                  <w:divBdr>
                                    <w:top w:val="none" w:sz="0" w:space="0" w:color="auto"/>
                                    <w:left w:val="none" w:sz="0" w:space="0" w:color="auto"/>
                                    <w:bottom w:val="none" w:sz="0" w:space="0" w:color="auto"/>
                                    <w:right w:val="none" w:sz="0" w:space="0" w:color="auto"/>
                                  </w:divBdr>
                                  <w:divsChild>
                                    <w:div w:id="1392803611">
                                      <w:marLeft w:val="0"/>
                                      <w:marRight w:val="0"/>
                                      <w:marTop w:val="0"/>
                                      <w:marBottom w:val="0"/>
                                      <w:divBdr>
                                        <w:top w:val="none" w:sz="0" w:space="0" w:color="auto"/>
                                        <w:left w:val="none" w:sz="0" w:space="0" w:color="auto"/>
                                        <w:bottom w:val="none" w:sz="0" w:space="0" w:color="auto"/>
                                        <w:right w:val="none" w:sz="0" w:space="0" w:color="auto"/>
                                      </w:divBdr>
                                      <w:divsChild>
                                        <w:div w:id="1010378226">
                                          <w:marLeft w:val="0"/>
                                          <w:marRight w:val="0"/>
                                          <w:marTop w:val="0"/>
                                          <w:marBottom w:val="0"/>
                                          <w:divBdr>
                                            <w:top w:val="none" w:sz="0" w:space="0" w:color="auto"/>
                                            <w:left w:val="none" w:sz="0" w:space="0" w:color="auto"/>
                                            <w:bottom w:val="none" w:sz="0" w:space="0" w:color="auto"/>
                                            <w:right w:val="none" w:sz="0" w:space="0" w:color="auto"/>
                                          </w:divBdr>
                                          <w:divsChild>
                                            <w:div w:id="72289072">
                                              <w:marLeft w:val="0"/>
                                              <w:marRight w:val="0"/>
                                              <w:marTop w:val="0"/>
                                              <w:marBottom w:val="0"/>
                                              <w:divBdr>
                                                <w:top w:val="none" w:sz="0" w:space="0" w:color="auto"/>
                                                <w:left w:val="none" w:sz="0" w:space="0" w:color="auto"/>
                                                <w:bottom w:val="none" w:sz="0" w:space="0" w:color="auto"/>
                                                <w:right w:val="none" w:sz="0" w:space="0" w:color="auto"/>
                                              </w:divBdr>
                                              <w:divsChild>
                                                <w:div w:id="1501852847">
                                                  <w:marLeft w:val="0"/>
                                                  <w:marRight w:val="0"/>
                                                  <w:marTop w:val="0"/>
                                                  <w:marBottom w:val="0"/>
                                                  <w:divBdr>
                                                    <w:top w:val="none" w:sz="0" w:space="0" w:color="auto"/>
                                                    <w:left w:val="none" w:sz="0" w:space="0" w:color="auto"/>
                                                    <w:bottom w:val="none" w:sz="0" w:space="0" w:color="auto"/>
                                                    <w:right w:val="none" w:sz="0" w:space="0" w:color="auto"/>
                                                  </w:divBdr>
                                                  <w:divsChild>
                                                    <w:div w:id="660230292">
                                                      <w:marLeft w:val="0"/>
                                                      <w:marRight w:val="0"/>
                                                      <w:marTop w:val="0"/>
                                                      <w:marBottom w:val="0"/>
                                                      <w:divBdr>
                                                        <w:top w:val="none" w:sz="0" w:space="0" w:color="auto"/>
                                                        <w:left w:val="none" w:sz="0" w:space="0" w:color="auto"/>
                                                        <w:bottom w:val="none" w:sz="0" w:space="0" w:color="auto"/>
                                                        <w:right w:val="none" w:sz="0" w:space="0" w:color="auto"/>
                                                      </w:divBdr>
                                                      <w:divsChild>
                                                        <w:div w:id="911937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789275635">
          <w:marLeft w:val="0"/>
          <w:marRight w:val="0"/>
          <w:marTop w:val="0"/>
          <w:marBottom w:val="0"/>
          <w:divBdr>
            <w:top w:val="none" w:sz="0" w:space="0" w:color="auto"/>
            <w:left w:val="none" w:sz="0" w:space="0" w:color="auto"/>
            <w:bottom w:val="none" w:sz="0" w:space="0" w:color="auto"/>
            <w:right w:val="none" w:sz="0" w:space="0" w:color="auto"/>
          </w:divBdr>
          <w:divsChild>
            <w:div w:id="798567074">
              <w:marLeft w:val="0"/>
              <w:marRight w:val="0"/>
              <w:marTop w:val="0"/>
              <w:marBottom w:val="0"/>
              <w:divBdr>
                <w:top w:val="none" w:sz="0" w:space="0" w:color="auto"/>
                <w:left w:val="none" w:sz="0" w:space="0" w:color="auto"/>
                <w:bottom w:val="none" w:sz="0" w:space="0" w:color="auto"/>
                <w:right w:val="none" w:sz="0" w:space="0" w:color="auto"/>
              </w:divBdr>
              <w:divsChild>
                <w:div w:id="544221702">
                  <w:marLeft w:val="0"/>
                  <w:marRight w:val="0"/>
                  <w:marTop w:val="0"/>
                  <w:marBottom w:val="0"/>
                  <w:divBdr>
                    <w:top w:val="none" w:sz="0" w:space="0" w:color="auto"/>
                    <w:left w:val="none" w:sz="0" w:space="0" w:color="auto"/>
                    <w:bottom w:val="none" w:sz="0" w:space="0" w:color="auto"/>
                    <w:right w:val="none" w:sz="0" w:space="0" w:color="auto"/>
                  </w:divBdr>
                  <w:divsChild>
                    <w:div w:id="1560558767">
                      <w:marLeft w:val="0"/>
                      <w:marRight w:val="0"/>
                      <w:marTop w:val="0"/>
                      <w:marBottom w:val="0"/>
                      <w:divBdr>
                        <w:top w:val="none" w:sz="0" w:space="0" w:color="auto"/>
                        <w:left w:val="none" w:sz="0" w:space="0" w:color="auto"/>
                        <w:bottom w:val="none" w:sz="0" w:space="0" w:color="auto"/>
                        <w:right w:val="none" w:sz="0" w:space="0" w:color="auto"/>
                      </w:divBdr>
                      <w:divsChild>
                        <w:div w:id="87604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36883479">
      <w:bodyDiv w:val="1"/>
      <w:marLeft w:val="0"/>
      <w:marRight w:val="0"/>
      <w:marTop w:val="0"/>
      <w:marBottom w:val="0"/>
      <w:divBdr>
        <w:top w:val="none" w:sz="0" w:space="0" w:color="auto"/>
        <w:left w:val="none" w:sz="0" w:space="0" w:color="auto"/>
        <w:bottom w:val="none" w:sz="0" w:space="0" w:color="auto"/>
        <w:right w:val="none" w:sz="0" w:space="0" w:color="auto"/>
      </w:divBdr>
    </w:div>
    <w:div w:id="359285610">
      <w:bodyDiv w:val="1"/>
      <w:marLeft w:val="0"/>
      <w:marRight w:val="0"/>
      <w:marTop w:val="0"/>
      <w:marBottom w:val="0"/>
      <w:divBdr>
        <w:top w:val="none" w:sz="0" w:space="0" w:color="auto"/>
        <w:left w:val="none" w:sz="0" w:space="0" w:color="auto"/>
        <w:bottom w:val="none" w:sz="0" w:space="0" w:color="auto"/>
        <w:right w:val="none" w:sz="0" w:space="0" w:color="auto"/>
      </w:divBdr>
      <w:divsChild>
        <w:div w:id="594705824">
          <w:marLeft w:val="0"/>
          <w:marRight w:val="0"/>
          <w:marTop w:val="0"/>
          <w:marBottom w:val="0"/>
          <w:divBdr>
            <w:top w:val="none" w:sz="0" w:space="0" w:color="auto"/>
            <w:left w:val="none" w:sz="0" w:space="0" w:color="auto"/>
            <w:bottom w:val="none" w:sz="0" w:space="0" w:color="auto"/>
            <w:right w:val="none" w:sz="0" w:space="0" w:color="auto"/>
          </w:divBdr>
        </w:div>
      </w:divsChild>
    </w:div>
    <w:div w:id="359626969">
      <w:bodyDiv w:val="1"/>
      <w:marLeft w:val="0"/>
      <w:marRight w:val="0"/>
      <w:marTop w:val="0"/>
      <w:marBottom w:val="0"/>
      <w:divBdr>
        <w:top w:val="none" w:sz="0" w:space="0" w:color="auto"/>
        <w:left w:val="none" w:sz="0" w:space="0" w:color="auto"/>
        <w:bottom w:val="none" w:sz="0" w:space="0" w:color="auto"/>
        <w:right w:val="none" w:sz="0" w:space="0" w:color="auto"/>
      </w:divBdr>
    </w:div>
    <w:div w:id="365058069">
      <w:bodyDiv w:val="1"/>
      <w:marLeft w:val="0"/>
      <w:marRight w:val="0"/>
      <w:marTop w:val="0"/>
      <w:marBottom w:val="0"/>
      <w:divBdr>
        <w:top w:val="none" w:sz="0" w:space="0" w:color="auto"/>
        <w:left w:val="none" w:sz="0" w:space="0" w:color="auto"/>
        <w:bottom w:val="none" w:sz="0" w:space="0" w:color="auto"/>
        <w:right w:val="none" w:sz="0" w:space="0" w:color="auto"/>
      </w:divBdr>
      <w:divsChild>
        <w:div w:id="1941451910">
          <w:marLeft w:val="0"/>
          <w:marRight w:val="0"/>
          <w:marTop w:val="0"/>
          <w:marBottom w:val="0"/>
          <w:divBdr>
            <w:top w:val="none" w:sz="0" w:space="0" w:color="auto"/>
            <w:left w:val="none" w:sz="0" w:space="0" w:color="auto"/>
            <w:bottom w:val="none" w:sz="0" w:space="0" w:color="auto"/>
            <w:right w:val="none" w:sz="0" w:space="0" w:color="auto"/>
          </w:divBdr>
        </w:div>
      </w:divsChild>
    </w:div>
    <w:div w:id="377749552">
      <w:bodyDiv w:val="1"/>
      <w:marLeft w:val="0"/>
      <w:marRight w:val="0"/>
      <w:marTop w:val="0"/>
      <w:marBottom w:val="0"/>
      <w:divBdr>
        <w:top w:val="none" w:sz="0" w:space="0" w:color="auto"/>
        <w:left w:val="none" w:sz="0" w:space="0" w:color="auto"/>
        <w:bottom w:val="none" w:sz="0" w:space="0" w:color="auto"/>
        <w:right w:val="none" w:sz="0" w:space="0" w:color="auto"/>
      </w:divBdr>
      <w:divsChild>
        <w:div w:id="542791906">
          <w:marLeft w:val="0"/>
          <w:marRight w:val="0"/>
          <w:marTop w:val="0"/>
          <w:marBottom w:val="0"/>
          <w:divBdr>
            <w:top w:val="none" w:sz="0" w:space="0" w:color="auto"/>
            <w:left w:val="none" w:sz="0" w:space="0" w:color="auto"/>
            <w:bottom w:val="none" w:sz="0" w:space="0" w:color="auto"/>
            <w:right w:val="none" w:sz="0" w:space="0" w:color="auto"/>
          </w:divBdr>
          <w:divsChild>
            <w:div w:id="423915418">
              <w:marLeft w:val="0"/>
              <w:marRight w:val="0"/>
              <w:marTop w:val="0"/>
              <w:marBottom w:val="0"/>
              <w:divBdr>
                <w:top w:val="none" w:sz="0" w:space="0" w:color="auto"/>
                <w:left w:val="none" w:sz="0" w:space="0" w:color="auto"/>
                <w:bottom w:val="none" w:sz="0" w:space="0" w:color="auto"/>
                <w:right w:val="none" w:sz="0" w:space="0" w:color="auto"/>
              </w:divBdr>
              <w:divsChild>
                <w:div w:id="1726368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744050">
          <w:marLeft w:val="0"/>
          <w:marRight w:val="0"/>
          <w:marTop w:val="0"/>
          <w:marBottom w:val="0"/>
          <w:divBdr>
            <w:top w:val="none" w:sz="0" w:space="0" w:color="auto"/>
            <w:left w:val="none" w:sz="0" w:space="0" w:color="auto"/>
            <w:bottom w:val="none" w:sz="0" w:space="0" w:color="auto"/>
            <w:right w:val="none" w:sz="0" w:space="0" w:color="auto"/>
          </w:divBdr>
          <w:divsChild>
            <w:div w:id="1671329679">
              <w:marLeft w:val="0"/>
              <w:marRight w:val="0"/>
              <w:marTop w:val="0"/>
              <w:marBottom w:val="0"/>
              <w:divBdr>
                <w:top w:val="none" w:sz="0" w:space="0" w:color="auto"/>
                <w:left w:val="none" w:sz="0" w:space="0" w:color="auto"/>
                <w:bottom w:val="none" w:sz="0" w:space="0" w:color="auto"/>
                <w:right w:val="none" w:sz="0" w:space="0" w:color="auto"/>
              </w:divBdr>
              <w:divsChild>
                <w:div w:id="177354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4111432">
      <w:bodyDiv w:val="1"/>
      <w:marLeft w:val="0"/>
      <w:marRight w:val="0"/>
      <w:marTop w:val="0"/>
      <w:marBottom w:val="0"/>
      <w:divBdr>
        <w:top w:val="none" w:sz="0" w:space="0" w:color="auto"/>
        <w:left w:val="none" w:sz="0" w:space="0" w:color="auto"/>
        <w:bottom w:val="none" w:sz="0" w:space="0" w:color="auto"/>
        <w:right w:val="none" w:sz="0" w:space="0" w:color="auto"/>
      </w:divBdr>
    </w:div>
    <w:div w:id="404298631">
      <w:bodyDiv w:val="1"/>
      <w:marLeft w:val="0"/>
      <w:marRight w:val="0"/>
      <w:marTop w:val="0"/>
      <w:marBottom w:val="0"/>
      <w:divBdr>
        <w:top w:val="none" w:sz="0" w:space="0" w:color="auto"/>
        <w:left w:val="none" w:sz="0" w:space="0" w:color="auto"/>
        <w:bottom w:val="none" w:sz="0" w:space="0" w:color="auto"/>
        <w:right w:val="none" w:sz="0" w:space="0" w:color="auto"/>
      </w:divBdr>
    </w:div>
    <w:div w:id="404493237">
      <w:bodyDiv w:val="1"/>
      <w:marLeft w:val="0"/>
      <w:marRight w:val="0"/>
      <w:marTop w:val="0"/>
      <w:marBottom w:val="0"/>
      <w:divBdr>
        <w:top w:val="none" w:sz="0" w:space="0" w:color="auto"/>
        <w:left w:val="none" w:sz="0" w:space="0" w:color="auto"/>
        <w:bottom w:val="none" w:sz="0" w:space="0" w:color="auto"/>
        <w:right w:val="none" w:sz="0" w:space="0" w:color="auto"/>
      </w:divBdr>
    </w:div>
    <w:div w:id="409278813">
      <w:bodyDiv w:val="1"/>
      <w:marLeft w:val="0"/>
      <w:marRight w:val="0"/>
      <w:marTop w:val="0"/>
      <w:marBottom w:val="0"/>
      <w:divBdr>
        <w:top w:val="none" w:sz="0" w:space="0" w:color="auto"/>
        <w:left w:val="none" w:sz="0" w:space="0" w:color="auto"/>
        <w:bottom w:val="none" w:sz="0" w:space="0" w:color="auto"/>
        <w:right w:val="none" w:sz="0" w:space="0" w:color="auto"/>
      </w:divBdr>
    </w:div>
    <w:div w:id="419064280">
      <w:bodyDiv w:val="1"/>
      <w:marLeft w:val="0"/>
      <w:marRight w:val="0"/>
      <w:marTop w:val="0"/>
      <w:marBottom w:val="0"/>
      <w:divBdr>
        <w:top w:val="none" w:sz="0" w:space="0" w:color="auto"/>
        <w:left w:val="none" w:sz="0" w:space="0" w:color="auto"/>
        <w:bottom w:val="none" w:sz="0" w:space="0" w:color="auto"/>
        <w:right w:val="none" w:sz="0" w:space="0" w:color="auto"/>
      </w:divBdr>
    </w:div>
    <w:div w:id="422458859">
      <w:bodyDiv w:val="1"/>
      <w:marLeft w:val="0"/>
      <w:marRight w:val="0"/>
      <w:marTop w:val="0"/>
      <w:marBottom w:val="0"/>
      <w:divBdr>
        <w:top w:val="none" w:sz="0" w:space="0" w:color="auto"/>
        <w:left w:val="none" w:sz="0" w:space="0" w:color="auto"/>
        <w:bottom w:val="none" w:sz="0" w:space="0" w:color="auto"/>
        <w:right w:val="none" w:sz="0" w:space="0" w:color="auto"/>
      </w:divBdr>
      <w:divsChild>
        <w:div w:id="166486073">
          <w:marLeft w:val="0"/>
          <w:marRight w:val="0"/>
          <w:marTop w:val="0"/>
          <w:marBottom w:val="0"/>
          <w:divBdr>
            <w:top w:val="none" w:sz="0" w:space="0" w:color="auto"/>
            <w:left w:val="none" w:sz="0" w:space="0" w:color="auto"/>
            <w:bottom w:val="none" w:sz="0" w:space="0" w:color="auto"/>
            <w:right w:val="none" w:sz="0" w:space="0" w:color="auto"/>
          </w:divBdr>
          <w:divsChild>
            <w:div w:id="345254131">
              <w:marLeft w:val="0"/>
              <w:marRight w:val="0"/>
              <w:marTop w:val="0"/>
              <w:marBottom w:val="0"/>
              <w:divBdr>
                <w:top w:val="none" w:sz="0" w:space="0" w:color="auto"/>
                <w:left w:val="none" w:sz="0" w:space="0" w:color="auto"/>
                <w:bottom w:val="none" w:sz="0" w:space="0" w:color="auto"/>
                <w:right w:val="none" w:sz="0" w:space="0" w:color="auto"/>
              </w:divBdr>
              <w:divsChild>
                <w:div w:id="478959071">
                  <w:marLeft w:val="0"/>
                  <w:marRight w:val="0"/>
                  <w:marTop w:val="0"/>
                  <w:marBottom w:val="0"/>
                  <w:divBdr>
                    <w:top w:val="none" w:sz="0" w:space="0" w:color="auto"/>
                    <w:left w:val="none" w:sz="0" w:space="0" w:color="auto"/>
                    <w:bottom w:val="none" w:sz="0" w:space="0" w:color="auto"/>
                    <w:right w:val="none" w:sz="0" w:space="0" w:color="auto"/>
                  </w:divBdr>
                  <w:divsChild>
                    <w:div w:id="1512143184">
                      <w:marLeft w:val="0"/>
                      <w:marRight w:val="0"/>
                      <w:marTop w:val="0"/>
                      <w:marBottom w:val="0"/>
                      <w:divBdr>
                        <w:top w:val="none" w:sz="0" w:space="0" w:color="auto"/>
                        <w:left w:val="none" w:sz="0" w:space="0" w:color="auto"/>
                        <w:bottom w:val="none" w:sz="0" w:space="0" w:color="auto"/>
                        <w:right w:val="none" w:sz="0" w:space="0" w:color="auto"/>
                      </w:divBdr>
                      <w:divsChild>
                        <w:div w:id="1177621554">
                          <w:marLeft w:val="0"/>
                          <w:marRight w:val="0"/>
                          <w:marTop w:val="0"/>
                          <w:marBottom w:val="0"/>
                          <w:divBdr>
                            <w:top w:val="none" w:sz="0" w:space="0" w:color="auto"/>
                            <w:left w:val="none" w:sz="0" w:space="0" w:color="auto"/>
                            <w:bottom w:val="none" w:sz="0" w:space="0" w:color="auto"/>
                            <w:right w:val="none" w:sz="0" w:space="0" w:color="auto"/>
                          </w:divBdr>
                          <w:divsChild>
                            <w:div w:id="4732594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62438988">
                  <w:marLeft w:val="0"/>
                  <w:marRight w:val="0"/>
                  <w:marTop w:val="0"/>
                  <w:marBottom w:val="0"/>
                  <w:divBdr>
                    <w:top w:val="none" w:sz="0" w:space="0" w:color="auto"/>
                    <w:left w:val="none" w:sz="0" w:space="0" w:color="auto"/>
                    <w:bottom w:val="none" w:sz="0" w:space="0" w:color="auto"/>
                    <w:right w:val="none" w:sz="0" w:space="0" w:color="auto"/>
                  </w:divBdr>
                  <w:divsChild>
                    <w:div w:id="1685862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61195620">
      <w:bodyDiv w:val="1"/>
      <w:marLeft w:val="0"/>
      <w:marRight w:val="0"/>
      <w:marTop w:val="0"/>
      <w:marBottom w:val="0"/>
      <w:divBdr>
        <w:top w:val="none" w:sz="0" w:space="0" w:color="auto"/>
        <w:left w:val="none" w:sz="0" w:space="0" w:color="auto"/>
        <w:bottom w:val="none" w:sz="0" w:space="0" w:color="auto"/>
        <w:right w:val="none" w:sz="0" w:space="0" w:color="auto"/>
      </w:divBdr>
    </w:div>
    <w:div w:id="465272778">
      <w:bodyDiv w:val="1"/>
      <w:marLeft w:val="0"/>
      <w:marRight w:val="0"/>
      <w:marTop w:val="0"/>
      <w:marBottom w:val="0"/>
      <w:divBdr>
        <w:top w:val="none" w:sz="0" w:space="0" w:color="auto"/>
        <w:left w:val="none" w:sz="0" w:space="0" w:color="auto"/>
        <w:bottom w:val="none" w:sz="0" w:space="0" w:color="auto"/>
        <w:right w:val="none" w:sz="0" w:space="0" w:color="auto"/>
      </w:divBdr>
    </w:div>
    <w:div w:id="470514422">
      <w:bodyDiv w:val="1"/>
      <w:marLeft w:val="0"/>
      <w:marRight w:val="0"/>
      <w:marTop w:val="0"/>
      <w:marBottom w:val="0"/>
      <w:divBdr>
        <w:top w:val="none" w:sz="0" w:space="0" w:color="auto"/>
        <w:left w:val="none" w:sz="0" w:space="0" w:color="auto"/>
        <w:bottom w:val="none" w:sz="0" w:space="0" w:color="auto"/>
        <w:right w:val="none" w:sz="0" w:space="0" w:color="auto"/>
      </w:divBdr>
    </w:div>
    <w:div w:id="499779276">
      <w:bodyDiv w:val="1"/>
      <w:marLeft w:val="0"/>
      <w:marRight w:val="0"/>
      <w:marTop w:val="0"/>
      <w:marBottom w:val="0"/>
      <w:divBdr>
        <w:top w:val="none" w:sz="0" w:space="0" w:color="auto"/>
        <w:left w:val="none" w:sz="0" w:space="0" w:color="auto"/>
        <w:bottom w:val="none" w:sz="0" w:space="0" w:color="auto"/>
        <w:right w:val="none" w:sz="0" w:space="0" w:color="auto"/>
      </w:divBdr>
    </w:div>
    <w:div w:id="538708463">
      <w:bodyDiv w:val="1"/>
      <w:marLeft w:val="0"/>
      <w:marRight w:val="0"/>
      <w:marTop w:val="0"/>
      <w:marBottom w:val="0"/>
      <w:divBdr>
        <w:top w:val="none" w:sz="0" w:space="0" w:color="auto"/>
        <w:left w:val="none" w:sz="0" w:space="0" w:color="auto"/>
        <w:bottom w:val="none" w:sz="0" w:space="0" w:color="auto"/>
        <w:right w:val="none" w:sz="0" w:space="0" w:color="auto"/>
      </w:divBdr>
    </w:div>
    <w:div w:id="542720212">
      <w:bodyDiv w:val="1"/>
      <w:marLeft w:val="0"/>
      <w:marRight w:val="0"/>
      <w:marTop w:val="0"/>
      <w:marBottom w:val="0"/>
      <w:divBdr>
        <w:top w:val="none" w:sz="0" w:space="0" w:color="auto"/>
        <w:left w:val="none" w:sz="0" w:space="0" w:color="auto"/>
        <w:bottom w:val="none" w:sz="0" w:space="0" w:color="auto"/>
        <w:right w:val="none" w:sz="0" w:space="0" w:color="auto"/>
      </w:divBdr>
    </w:div>
    <w:div w:id="551229872">
      <w:bodyDiv w:val="1"/>
      <w:marLeft w:val="0"/>
      <w:marRight w:val="0"/>
      <w:marTop w:val="0"/>
      <w:marBottom w:val="0"/>
      <w:divBdr>
        <w:top w:val="none" w:sz="0" w:space="0" w:color="auto"/>
        <w:left w:val="none" w:sz="0" w:space="0" w:color="auto"/>
        <w:bottom w:val="none" w:sz="0" w:space="0" w:color="auto"/>
        <w:right w:val="none" w:sz="0" w:space="0" w:color="auto"/>
      </w:divBdr>
    </w:div>
    <w:div w:id="560137743">
      <w:bodyDiv w:val="1"/>
      <w:marLeft w:val="0"/>
      <w:marRight w:val="0"/>
      <w:marTop w:val="0"/>
      <w:marBottom w:val="0"/>
      <w:divBdr>
        <w:top w:val="none" w:sz="0" w:space="0" w:color="auto"/>
        <w:left w:val="none" w:sz="0" w:space="0" w:color="auto"/>
        <w:bottom w:val="none" w:sz="0" w:space="0" w:color="auto"/>
        <w:right w:val="none" w:sz="0" w:space="0" w:color="auto"/>
      </w:divBdr>
    </w:div>
    <w:div w:id="564461823">
      <w:bodyDiv w:val="1"/>
      <w:marLeft w:val="0"/>
      <w:marRight w:val="0"/>
      <w:marTop w:val="0"/>
      <w:marBottom w:val="0"/>
      <w:divBdr>
        <w:top w:val="none" w:sz="0" w:space="0" w:color="auto"/>
        <w:left w:val="none" w:sz="0" w:space="0" w:color="auto"/>
        <w:bottom w:val="none" w:sz="0" w:space="0" w:color="auto"/>
        <w:right w:val="none" w:sz="0" w:space="0" w:color="auto"/>
      </w:divBdr>
    </w:div>
    <w:div w:id="568542719">
      <w:bodyDiv w:val="1"/>
      <w:marLeft w:val="0"/>
      <w:marRight w:val="0"/>
      <w:marTop w:val="0"/>
      <w:marBottom w:val="0"/>
      <w:divBdr>
        <w:top w:val="none" w:sz="0" w:space="0" w:color="auto"/>
        <w:left w:val="none" w:sz="0" w:space="0" w:color="auto"/>
        <w:bottom w:val="none" w:sz="0" w:space="0" w:color="auto"/>
        <w:right w:val="none" w:sz="0" w:space="0" w:color="auto"/>
      </w:divBdr>
    </w:div>
    <w:div w:id="571698908">
      <w:bodyDiv w:val="1"/>
      <w:marLeft w:val="0"/>
      <w:marRight w:val="0"/>
      <w:marTop w:val="0"/>
      <w:marBottom w:val="0"/>
      <w:divBdr>
        <w:top w:val="none" w:sz="0" w:space="0" w:color="auto"/>
        <w:left w:val="none" w:sz="0" w:space="0" w:color="auto"/>
        <w:bottom w:val="none" w:sz="0" w:space="0" w:color="auto"/>
        <w:right w:val="none" w:sz="0" w:space="0" w:color="auto"/>
      </w:divBdr>
    </w:div>
    <w:div w:id="578292443">
      <w:bodyDiv w:val="1"/>
      <w:marLeft w:val="0"/>
      <w:marRight w:val="0"/>
      <w:marTop w:val="0"/>
      <w:marBottom w:val="0"/>
      <w:divBdr>
        <w:top w:val="none" w:sz="0" w:space="0" w:color="auto"/>
        <w:left w:val="none" w:sz="0" w:space="0" w:color="auto"/>
        <w:bottom w:val="none" w:sz="0" w:space="0" w:color="auto"/>
        <w:right w:val="none" w:sz="0" w:space="0" w:color="auto"/>
      </w:divBdr>
    </w:div>
    <w:div w:id="622880047">
      <w:bodyDiv w:val="1"/>
      <w:marLeft w:val="0"/>
      <w:marRight w:val="0"/>
      <w:marTop w:val="0"/>
      <w:marBottom w:val="0"/>
      <w:divBdr>
        <w:top w:val="none" w:sz="0" w:space="0" w:color="auto"/>
        <w:left w:val="none" w:sz="0" w:space="0" w:color="auto"/>
        <w:bottom w:val="none" w:sz="0" w:space="0" w:color="auto"/>
        <w:right w:val="none" w:sz="0" w:space="0" w:color="auto"/>
      </w:divBdr>
    </w:div>
    <w:div w:id="623195334">
      <w:bodyDiv w:val="1"/>
      <w:marLeft w:val="0"/>
      <w:marRight w:val="0"/>
      <w:marTop w:val="0"/>
      <w:marBottom w:val="0"/>
      <w:divBdr>
        <w:top w:val="none" w:sz="0" w:space="0" w:color="auto"/>
        <w:left w:val="none" w:sz="0" w:space="0" w:color="auto"/>
        <w:bottom w:val="none" w:sz="0" w:space="0" w:color="auto"/>
        <w:right w:val="none" w:sz="0" w:space="0" w:color="auto"/>
      </w:divBdr>
    </w:div>
    <w:div w:id="623773244">
      <w:bodyDiv w:val="1"/>
      <w:marLeft w:val="0"/>
      <w:marRight w:val="0"/>
      <w:marTop w:val="0"/>
      <w:marBottom w:val="0"/>
      <w:divBdr>
        <w:top w:val="none" w:sz="0" w:space="0" w:color="auto"/>
        <w:left w:val="none" w:sz="0" w:space="0" w:color="auto"/>
        <w:bottom w:val="none" w:sz="0" w:space="0" w:color="auto"/>
        <w:right w:val="none" w:sz="0" w:space="0" w:color="auto"/>
      </w:divBdr>
      <w:divsChild>
        <w:div w:id="1885486869">
          <w:marLeft w:val="0"/>
          <w:marRight w:val="0"/>
          <w:marTop w:val="0"/>
          <w:marBottom w:val="0"/>
          <w:divBdr>
            <w:top w:val="none" w:sz="0" w:space="0" w:color="auto"/>
            <w:left w:val="none" w:sz="0" w:space="0" w:color="auto"/>
            <w:bottom w:val="none" w:sz="0" w:space="0" w:color="auto"/>
            <w:right w:val="none" w:sz="0" w:space="0" w:color="auto"/>
          </w:divBdr>
          <w:divsChild>
            <w:div w:id="1339894139">
              <w:marLeft w:val="0"/>
              <w:marRight w:val="0"/>
              <w:marTop w:val="0"/>
              <w:marBottom w:val="0"/>
              <w:divBdr>
                <w:top w:val="none" w:sz="0" w:space="0" w:color="auto"/>
                <w:left w:val="none" w:sz="0" w:space="0" w:color="auto"/>
                <w:bottom w:val="none" w:sz="0" w:space="0" w:color="auto"/>
                <w:right w:val="none" w:sz="0" w:space="0" w:color="auto"/>
              </w:divBdr>
              <w:divsChild>
                <w:div w:id="7297696">
                  <w:marLeft w:val="0"/>
                  <w:marRight w:val="0"/>
                  <w:marTop w:val="0"/>
                  <w:marBottom w:val="0"/>
                  <w:divBdr>
                    <w:top w:val="none" w:sz="0" w:space="0" w:color="auto"/>
                    <w:left w:val="none" w:sz="0" w:space="0" w:color="auto"/>
                    <w:bottom w:val="none" w:sz="0" w:space="0" w:color="auto"/>
                    <w:right w:val="none" w:sz="0" w:space="0" w:color="auto"/>
                  </w:divBdr>
                  <w:divsChild>
                    <w:div w:id="1029717911">
                      <w:marLeft w:val="0"/>
                      <w:marRight w:val="0"/>
                      <w:marTop w:val="0"/>
                      <w:marBottom w:val="0"/>
                      <w:divBdr>
                        <w:top w:val="none" w:sz="0" w:space="0" w:color="auto"/>
                        <w:left w:val="none" w:sz="0" w:space="0" w:color="auto"/>
                        <w:bottom w:val="none" w:sz="0" w:space="0" w:color="auto"/>
                        <w:right w:val="none" w:sz="0" w:space="0" w:color="auto"/>
                      </w:divBdr>
                      <w:divsChild>
                        <w:div w:id="883366705">
                          <w:marLeft w:val="0"/>
                          <w:marRight w:val="0"/>
                          <w:marTop w:val="0"/>
                          <w:marBottom w:val="0"/>
                          <w:divBdr>
                            <w:top w:val="none" w:sz="0" w:space="0" w:color="auto"/>
                            <w:left w:val="none" w:sz="0" w:space="0" w:color="auto"/>
                            <w:bottom w:val="none" w:sz="0" w:space="0" w:color="auto"/>
                            <w:right w:val="none" w:sz="0" w:space="0" w:color="auto"/>
                          </w:divBdr>
                          <w:divsChild>
                            <w:div w:id="2055301425">
                              <w:marLeft w:val="0"/>
                              <w:marRight w:val="0"/>
                              <w:marTop w:val="0"/>
                              <w:marBottom w:val="0"/>
                              <w:divBdr>
                                <w:top w:val="none" w:sz="0" w:space="0" w:color="auto"/>
                                <w:left w:val="none" w:sz="0" w:space="0" w:color="auto"/>
                                <w:bottom w:val="none" w:sz="0" w:space="0" w:color="auto"/>
                                <w:right w:val="none" w:sz="0" w:space="0" w:color="auto"/>
                              </w:divBdr>
                              <w:divsChild>
                                <w:div w:id="2003846472">
                                  <w:marLeft w:val="0"/>
                                  <w:marRight w:val="0"/>
                                  <w:marTop w:val="0"/>
                                  <w:marBottom w:val="0"/>
                                  <w:divBdr>
                                    <w:top w:val="none" w:sz="0" w:space="0" w:color="auto"/>
                                    <w:left w:val="none" w:sz="0" w:space="0" w:color="auto"/>
                                    <w:bottom w:val="none" w:sz="0" w:space="0" w:color="auto"/>
                                    <w:right w:val="none" w:sz="0" w:space="0" w:color="auto"/>
                                  </w:divBdr>
                                  <w:divsChild>
                                    <w:div w:id="125809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3938953">
                      <w:marLeft w:val="0"/>
                      <w:marRight w:val="0"/>
                      <w:marTop w:val="0"/>
                      <w:marBottom w:val="0"/>
                      <w:divBdr>
                        <w:top w:val="none" w:sz="0" w:space="0" w:color="auto"/>
                        <w:left w:val="none" w:sz="0" w:space="0" w:color="auto"/>
                        <w:bottom w:val="none" w:sz="0" w:space="0" w:color="auto"/>
                        <w:right w:val="none" w:sz="0" w:space="0" w:color="auto"/>
                      </w:divBdr>
                      <w:divsChild>
                        <w:div w:id="675422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266635">
      <w:bodyDiv w:val="1"/>
      <w:marLeft w:val="0"/>
      <w:marRight w:val="0"/>
      <w:marTop w:val="0"/>
      <w:marBottom w:val="0"/>
      <w:divBdr>
        <w:top w:val="none" w:sz="0" w:space="0" w:color="auto"/>
        <w:left w:val="none" w:sz="0" w:space="0" w:color="auto"/>
        <w:bottom w:val="none" w:sz="0" w:space="0" w:color="auto"/>
        <w:right w:val="none" w:sz="0" w:space="0" w:color="auto"/>
      </w:divBdr>
    </w:div>
    <w:div w:id="673916104">
      <w:bodyDiv w:val="1"/>
      <w:marLeft w:val="0"/>
      <w:marRight w:val="0"/>
      <w:marTop w:val="0"/>
      <w:marBottom w:val="0"/>
      <w:divBdr>
        <w:top w:val="none" w:sz="0" w:space="0" w:color="auto"/>
        <w:left w:val="none" w:sz="0" w:space="0" w:color="auto"/>
        <w:bottom w:val="none" w:sz="0" w:space="0" w:color="auto"/>
        <w:right w:val="none" w:sz="0" w:space="0" w:color="auto"/>
      </w:divBdr>
    </w:div>
    <w:div w:id="676151941">
      <w:bodyDiv w:val="1"/>
      <w:marLeft w:val="0"/>
      <w:marRight w:val="0"/>
      <w:marTop w:val="0"/>
      <w:marBottom w:val="0"/>
      <w:divBdr>
        <w:top w:val="none" w:sz="0" w:space="0" w:color="auto"/>
        <w:left w:val="none" w:sz="0" w:space="0" w:color="auto"/>
        <w:bottom w:val="none" w:sz="0" w:space="0" w:color="auto"/>
        <w:right w:val="none" w:sz="0" w:space="0" w:color="auto"/>
      </w:divBdr>
    </w:div>
    <w:div w:id="687870080">
      <w:bodyDiv w:val="1"/>
      <w:marLeft w:val="0"/>
      <w:marRight w:val="0"/>
      <w:marTop w:val="0"/>
      <w:marBottom w:val="0"/>
      <w:divBdr>
        <w:top w:val="none" w:sz="0" w:space="0" w:color="auto"/>
        <w:left w:val="none" w:sz="0" w:space="0" w:color="auto"/>
        <w:bottom w:val="none" w:sz="0" w:space="0" w:color="auto"/>
        <w:right w:val="none" w:sz="0" w:space="0" w:color="auto"/>
      </w:divBdr>
    </w:div>
    <w:div w:id="701057233">
      <w:bodyDiv w:val="1"/>
      <w:marLeft w:val="0"/>
      <w:marRight w:val="0"/>
      <w:marTop w:val="0"/>
      <w:marBottom w:val="0"/>
      <w:divBdr>
        <w:top w:val="none" w:sz="0" w:space="0" w:color="auto"/>
        <w:left w:val="none" w:sz="0" w:space="0" w:color="auto"/>
        <w:bottom w:val="none" w:sz="0" w:space="0" w:color="auto"/>
        <w:right w:val="none" w:sz="0" w:space="0" w:color="auto"/>
      </w:divBdr>
    </w:div>
    <w:div w:id="765034358">
      <w:bodyDiv w:val="1"/>
      <w:marLeft w:val="0"/>
      <w:marRight w:val="0"/>
      <w:marTop w:val="0"/>
      <w:marBottom w:val="0"/>
      <w:divBdr>
        <w:top w:val="none" w:sz="0" w:space="0" w:color="auto"/>
        <w:left w:val="none" w:sz="0" w:space="0" w:color="auto"/>
        <w:bottom w:val="none" w:sz="0" w:space="0" w:color="auto"/>
        <w:right w:val="none" w:sz="0" w:space="0" w:color="auto"/>
      </w:divBdr>
    </w:div>
    <w:div w:id="783112456">
      <w:bodyDiv w:val="1"/>
      <w:marLeft w:val="0"/>
      <w:marRight w:val="0"/>
      <w:marTop w:val="0"/>
      <w:marBottom w:val="0"/>
      <w:divBdr>
        <w:top w:val="none" w:sz="0" w:space="0" w:color="auto"/>
        <w:left w:val="none" w:sz="0" w:space="0" w:color="auto"/>
        <w:bottom w:val="none" w:sz="0" w:space="0" w:color="auto"/>
        <w:right w:val="none" w:sz="0" w:space="0" w:color="auto"/>
      </w:divBdr>
    </w:div>
    <w:div w:id="796753339">
      <w:bodyDiv w:val="1"/>
      <w:marLeft w:val="0"/>
      <w:marRight w:val="0"/>
      <w:marTop w:val="0"/>
      <w:marBottom w:val="0"/>
      <w:divBdr>
        <w:top w:val="none" w:sz="0" w:space="0" w:color="auto"/>
        <w:left w:val="none" w:sz="0" w:space="0" w:color="auto"/>
        <w:bottom w:val="none" w:sz="0" w:space="0" w:color="auto"/>
        <w:right w:val="none" w:sz="0" w:space="0" w:color="auto"/>
      </w:divBdr>
      <w:divsChild>
        <w:div w:id="735518240">
          <w:marLeft w:val="0"/>
          <w:marRight w:val="0"/>
          <w:marTop w:val="0"/>
          <w:marBottom w:val="0"/>
          <w:divBdr>
            <w:top w:val="single" w:sz="2" w:space="0" w:color="E3E3E3"/>
            <w:left w:val="single" w:sz="2" w:space="0" w:color="E3E3E3"/>
            <w:bottom w:val="single" w:sz="2" w:space="0" w:color="E3E3E3"/>
            <w:right w:val="single" w:sz="2" w:space="0" w:color="E3E3E3"/>
          </w:divBdr>
          <w:divsChild>
            <w:div w:id="1273436233">
              <w:marLeft w:val="0"/>
              <w:marRight w:val="0"/>
              <w:marTop w:val="0"/>
              <w:marBottom w:val="0"/>
              <w:divBdr>
                <w:top w:val="single" w:sz="2" w:space="0" w:color="E3E3E3"/>
                <w:left w:val="single" w:sz="2" w:space="0" w:color="E3E3E3"/>
                <w:bottom w:val="single" w:sz="2" w:space="0" w:color="E3E3E3"/>
                <w:right w:val="single" w:sz="2" w:space="0" w:color="E3E3E3"/>
              </w:divBdr>
              <w:divsChild>
                <w:div w:id="254561284">
                  <w:marLeft w:val="0"/>
                  <w:marRight w:val="0"/>
                  <w:marTop w:val="0"/>
                  <w:marBottom w:val="0"/>
                  <w:divBdr>
                    <w:top w:val="single" w:sz="2" w:space="0" w:color="E3E3E3"/>
                    <w:left w:val="single" w:sz="2" w:space="0" w:color="E3E3E3"/>
                    <w:bottom w:val="single" w:sz="2" w:space="0" w:color="E3E3E3"/>
                    <w:right w:val="single" w:sz="2" w:space="0" w:color="E3E3E3"/>
                  </w:divBdr>
                  <w:divsChild>
                    <w:div w:id="1522206057">
                      <w:marLeft w:val="0"/>
                      <w:marRight w:val="0"/>
                      <w:marTop w:val="0"/>
                      <w:marBottom w:val="0"/>
                      <w:divBdr>
                        <w:top w:val="single" w:sz="2" w:space="0" w:color="E3E3E3"/>
                        <w:left w:val="single" w:sz="2" w:space="0" w:color="E3E3E3"/>
                        <w:bottom w:val="single" w:sz="2" w:space="0" w:color="E3E3E3"/>
                        <w:right w:val="single" w:sz="2" w:space="0" w:color="E3E3E3"/>
                      </w:divBdr>
                      <w:divsChild>
                        <w:div w:id="1134251389">
                          <w:marLeft w:val="0"/>
                          <w:marRight w:val="0"/>
                          <w:marTop w:val="0"/>
                          <w:marBottom w:val="0"/>
                          <w:divBdr>
                            <w:top w:val="single" w:sz="2" w:space="0" w:color="E3E3E3"/>
                            <w:left w:val="single" w:sz="2" w:space="0" w:color="E3E3E3"/>
                            <w:bottom w:val="single" w:sz="2" w:space="0" w:color="E3E3E3"/>
                            <w:right w:val="single" w:sz="2" w:space="0" w:color="E3E3E3"/>
                          </w:divBdr>
                          <w:divsChild>
                            <w:div w:id="1144080404">
                              <w:marLeft w:val="0"/>
                              <w:marRight w:val="0"/>
                              <w:marTop w:val="100"/>
                              <w:marBottom w:val="100"/>
                              <w:divBdr>
                                <w:top w:val="single" w:sz="2" w:space="0" w:color="E3E3E3"/>
                                <w:left w:val="single" w:sz="2" w:space="0" w:color="E3E3E3"/>
                                <w:bottom w:val="single" w:sz="2" w:space="0" w:color="E3E3E3"/>
                                <w:right w:val="single" w:sz="2" w:space="0" w:color="E3E3E3"/>
                              </w:divBdr>
                              <w:divsChild>
                                <w:div w:id="156579775">
                                  <w:marLeft w:val="0"/>
                                  <w:marRight w:val="0"/>
                                  <w:marTop w:val="0"/>
                                  <w:marBottom w:val="0"/>
                                  <w:divBdr>
                                    <w:top w:val="single" w:sz="2" w:space="0" w:color="E3E3E3"/>
                                    <w:left w:val="single" w:sz="2" w:space="0" w:color="E3E3E3"/>
                                    <w:bottom w:val="single" w:sz="2" w:space="0" w:color="E3E3E3"/>
                                    <w:right w:val="single" w:sz="2" w:space="0" w:color="E3E3E3"/>
                                  </w:divBdr>
                                  <w:divsChild>
                                    <w:div w:id="1111826187">
                                      <w:marLeft w:val="0"/>
                                      <w:marRight w:val="0"/>
                                      <w:marTop w:val="0"/>
                                      <w:marBottom w:val="0"/>
                                      <w:divBdr>
                                        <w:top w:val="single" w:sz="2" w:space="0" w:color="E3E3E3"/>
                                        <w:left w:val="single" w:sz="2" w:space="0" w:color="E3E3E3"/>
                                        <w:bottom w:val="single" w:sz="2" w:space="0" w:color="E3E3E3"/>
                                        <w:right w:val="single" w:sz="2" w:space="0" w:color="E3E3E3"/>
                                      </w:divBdr>
                                      <w:divsChild>
                                        <w:div w:id="1946233047">
                                          <w:marLeft w:val="0"/>
                                          <w:marRight w:val="0"/>
                                          <w:marTop w:val="0"/>
                                          <w:marBottom w:val="0"/>
                                          <w:divBdr>
                                            <w:top w:val="single" w:sz="2" w:space="0" w:color="E3E3E3"/>
                                            <w:left w:val="single" w:sz="2" w:space="0" w:color="E3E3E3"/>
                                            <w:bottom w:val="single" w:sz="2" w:space="0" w:color="E3E3E3"/>
                                            <w:right w:val="single" w:sz="2" w:space="0" w:color="E3E3E3"/>
                                          </w:divBdr>
                                          <w:divsChild>
                                            <w:div w:id="2024697763">
                                              <w:marLeft w:val="0"/>
                                              <w:marRight w:val="0"/>
                                              <w:marTop w:val="0"/>
                                              <w:marBottom w:val="0"/>
                                              <w:divBdr>
                                                <w:top w:val="single" w:sz="2" w:space="0" w:color="E3E3E3"/>
                                                <w:left w:val="single" w:sz="2" w:space="0" w:color="E3E3E3"/>
                                                <w:bottom w:val="single" w:sz="2" w:space="0" w:color="E3E3E3"/>
                                                <w:right w:val="single" w:sz="2" w:space="0" w:color="E3E3E3"/>
                                              </w:divBdr>
                                              <w:divsChild>
                                                <w:div w:id="1276592429">
                                                  <w:marLeft w:val="0"/>
                                                  <w:marRight w:val="0"/>
                                                  <w:marTop w:val="0"/>
                                                  <w:marBottom w:val="0"/>
                                                  <w:divBdr>
                                                    <w:top w:val="single" w:sz="2" w:space="0" w:color="E3E3E3"/>
                                                    <w:left w:val="single" w:sz="2" w:space="0" w:color="E3E3E3"/>
                                                    <w:bottom w:val="single" w:sz="2" w:space="0" w:color="E3E3E3"/>
                                                    <w:right w:val="single" w:sz="2" w:space="0" w:color="E3E3E3"/>
                                                  </w:divBdr>
                                                  <w:divsChild>
                                                    <w:div w:id="104313864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2077431130">
          <w:marLeft w:val="0"/>
          <w:marRight w:val="0"/>
          <w:marTop w:val="0"/>
          <w:marBottom w:val="0"/>
          <w:divBdr>
            <w:top w:val="none" w:sz="0" w:space="0" w:color="auto"/>
            <w:left w:val="none" w:sz="0" w:space="0" w:color="auto"/>
            <w:bottom w:val="none" w:sz="0" w:space="0" w:color="auto"/>
            <w:right w:val="none" w:sz="0" w:space="0" w:color="auto"/>
          </w:divBdr>
        </w:div>
      </w:divsChild>
    </w:div>
    <w:div w:id="830801242">
      <w:bodyDiv w:val="1"/>
      <w:marLeft w:val="0"/>
      <w:marRight w:val="0"/>
      <w:marTop w:val="0"/>
      <w:marBottom w:val="0"/>
      <w:divBdr>
        <w:top w:val="none" w:sz="0" w:space="0" w:color="auto"/>
        <w:left w:val="none" w:sz="0" w:space="0" w:color="auto"/>
        <w:bottom w:val="none" w:sz="0" w:space="0" w:color="auto"/>
        <w:right w:val="none" w:sz="0" w:space="0" w:color="auto"/>
      </w:divBdr>
    </w:div>
    <w:div w:id="833109089">
      <w:bodyDiv w:val="1"/>
      <w:marLeft w:val="0"/>
      <w:marRight w:val="0"/>
      <w:marTop w:val="0"/>
      <w:marBottom w:val="0"/>
      <w:divBdr>
        <w:top w:val="none" w:sz="0" w:space="0" w:color="auto"/>
        <w:left w:val="none" w:sz="0" w:space="0" w:color="auto"/>
        <w:bottom w:val="none" w:sz="0" w:space="0" w:color="auto"/>
        <w:right w:val="none" w:sz="0" w:space="0" w:color="auto"/>
      </w:divBdr>
    </w:div>
    <w:div w:id="845706164">
      <w:bodyDiv w:val="1"/>
      <w:marLeft w:val="0"/>
      <w:marRight w:val="0"/>
      <w:marTop w:val="0"/>
      <w:marBottom w:val="0"/>
      <w:divBdr>
        <w:top w:val="none" w:sz="0" w:space="0" w:color="auto"/>
        <w:left w:val="none" w:sz="0" w:space="0" w:color="auto"/>
        <w:bottom w:val="none" w:sz="0" w:space="0" w:color="auto"/>
        <w:right w:val="none" w:sz="0" w:space="0" w:color="auto"/>
      </w:divBdr>
    </w:div>
    <w:div w:id="845746379">
      <w:bodyDiv w:val="1"/>
      <w:marLeft w:val="0"/>
      <w:marRight w:val="0"/>
      <w:marTop w:val="0"/>
      <w:marBottom w:val="0"/>
      <w:divBdr>
        <w:top w:val="none" w:sz="0" w:space="0" w:color="auto"/>
        <w:left w:val="none" w:sz="0" w:space="0" w:color="auto"/>
        <w:bottom w:val="none" w:sz="0" w:space="0" w:color="auto"/>
        <w:right w:val="none" w:sz="0" w:space="0" w:color="auto"/>
      </w:divBdr>
    </w:div>
    <w:div w:id="873923654">
      <w:bodyDiv w:val="1"/>
      <w:marLeft w:val="0"/>
      <w:marRight w:val="0"/>
      <w:marTop w:val="0"/>
      <w:marBottom w:val="0"/>
      <w:divBdr>
        <w:top w:val="none" w:sz="0" w:space="0" w:color="auto"/>
        <w:left w:val="none" w:sz="0" w:space="0" w:color="auto"/>
        <w:bottom w:val="none" w:sz="0" w:space="0" w:color="auto"/>
        <w:right w:val="none" w:sz="0" w:space="0" w:color="auto"/>
      </w:divBdr>
    </w:div>
    <w:div w:id="877165978">
      <w:bodyDiv w:val="1"/>
      <w:marLeft w:val="0"/>
      <w:marRight w:val="0"/>
      <w:marTop w:val="0"/>
      <w:marBottom w:val="0"/>
      <w:divBdr>
        <w:top w:val="none" w:sz="0" w:space="0" w:color="auto"/>
        <w:left w:val="none" w:sz="0" w:space="0" w:color="auto"/>
        <w:bottom w:val="none" w:sz="0" w:space="0" w:color="auto"/>
        <w:right w:val="none" w:sz="0" w:space="0" w:color="auto"/>
      </w:divBdr>
      <w:divsChild>
        <w:div w:id="1385301144">
          <w:marLeft w:val="0"/>
          <w:marRight w:val="0"/>
          <w:marTop w:val="0"/>
          <w:marBottom w:val="0"/>
          <w:divBdr>
            <w:top w:val="none" w:sz="0" w:space="0" w:color="auto"/>
            <w:left w:val="none" w:sz="0" w:space="0" w:color="auto"/>
            <w:bottom w:val="none" w:sz="0" w:space="0" w:color="auto"/>
            <w:right w:val="none" w:sz="0" w:space="0" w:color="auto"/>
          </w:divBdr>
        </w:div>
      </w:divsChild>
    </w:div>
    <w:div w:id="879172855">
      <w:bodyDiv w:val="1"/>
      <w:marLeft w:val="0"/>
      <w:marRight w:val="0"/>
      <w:marTop w:val="0"/>
      <w:marBottom w:val="0"/>
      <w:divBdr>
        <w:top w:val="none" w:sz="0" w:space="0" w:color="auto"/>
        <w:left w:val="none" w:sz="0" w:space="0" w:color="auto"/>
        <w:bottom w:val="none" w:sz="0" w:space="0" w:color="auto"/>
        <w:right w:val="none" w:sz="0" w:space="0" w:color="auto"/>
      </w:divBdr>
    </w:div>
    <w:div w:id="885947417">
      <w:bodyDiv w:val="1"/>
      <w:marLeft w:val="0"/>
      <w:marRight w:val="0"/>
      <w:marTop w:val="0"/>
      <w:marBottom w:val="0"/>
      <w:divBdr>
        <w:top w:val="none" w:sz="0" w:space="0" w:color="auto"/>
        <w:left w:val="none" w:sz="0" w:space="0" w:color="auto"/>
        <w:bottom w:val="none" w:sz="0" w:space="0" w:color="auto"/>
        <w:right w:val="none" w:sz="0" w:space="0" w:color="auto"/>
      </w:divBdr>
    </w:div>
    <w:div w:id="902060933">
      <w:bodyDiv w:val="1"/>
      <w:marLeft w:val="0"/>
      <w:marRight w:val="0"/>
      <w:marTop w:val="0"/>
      <w:marBottom w:val="0"/>
      <w:divBdr>
        <w:top w:val="none" w:sz="0" w:space="0" w:color="auto"/>
        <w:left w:val="none" w:sz="0" w:space="0" w:color="auto"/>
        <w:bottom w:val="none" w:sz="0" w:space="0" w:color="auto"/>
        <w:right w:val="none" w:sz="0" w:space="0" w:color="auto"/>
      </w:divBdr>
    </w:div>
    <w:div w:id="905839992">
      <w:bodyDiv w:val="1"/>
      <w:marLeft w:val="0"/>
      <w:marRight w:val="0"/>
      <w:marTop w:val="0"/>
      <w:marBottom w:val="0"/>
      <w:divBdr>
        <w:top w:val="none" w:sz="0" w:space="0" w:color="auto"/>
        <w:left w:val="none" w:sz="0" w:space="0" w:color="auto"/>
        <w:bottom w:val="none" w:sz="0" w:space="0" w:color="auto"/>
        <w:right w:val="none" w:sz="0" w:space="0" w:color="auto"/>
      </w:divBdr>
    </w:div>
    <w:div w:id="907687285">
      <w:bodyDiv w:val="1"/>
      <w:marLeft w:val="0"/>
      <w:marRight w:val="0"/>
      <w:marTop w:val="0"/>
      <w:marBottom w:val="0"/>
      <w:divBdr>
        <w:top w:val="none" w:sz="0" w:space="0" w:color="auto"/>
        <w:left w:val="none" w:sz="0" w:space="0" w:color="auto"/>
        <w:bottom w:val="none" w:sz="0" w:space="0" w:color="auto"/>
        <w:right w:val="none" w:sz="0" w:space="0" w:color="auto"/>
      </w:divBdr>
      <w:divsChild>
        <w:div w:id="1511606505">
          <w:marLeft w:val="0"/>
          <w:marRight w:val="0"/>
          <w:marTop w:val="0"/>
          <w:marBottom w:val="0"/>
          <w:divBdr>
            <w:top w:val="none" w:sz="0" w:space="0" w:color="auto"/>
            <w:left w:val="none" w:sz="0" w:space="0" w:color="auto"/>
            <w:bottom w:val="none" w:sz="0" w:space="0" w:color="auto"/>
            <w:right w:val="none" w:sz="0" w:space="0" w:color="auto"/>
          </w:divBdr>
          <w:divsChild>
            <w:div w:id="1613587225">
              <w:marLeft w:val="0"/>
              <w:marRight w:val="0"/>
              <w:marTop w:val="0"/>
              <w:marBottom w:val="0"/>
              <w:divBdr>
                <w:top w:val="none" w:sz="0" w:space="0" w:color="auto"/>
                <w:left w:val="none" w:sz="0" w:space="0" w:color="auto"/>
                <w:bottom w:val="none" w:sz="0" w:space="0" w:color="auto"/>
                <w:right w:val="none" w:sz="0" w:space="0" w:color="auto"/>
              </w:divBdr>
              <w:divsChild>
                <w:div w:id="634019035">
                  <w:marLeft w:val="0"/>
                  <w:marRight w:val="0"/>
                  <w:marTop w:val="0"/>
                  <w:marBottom w:val="0"/>
                  <w:divBdr>
                    <w:top w:val="none" w:sz="0" w:space="0" w:color="auto"/>
                    <w:left w:val="none" w:sz="0" w:space="0" w:color="auto"/>
                    <w:bottom w:val="none" w:sz="0" w:space="0" w:color="auto"/>
                    <w:right w:val="none" w:sz="0" w:space="0" w:color="auto"/>
                  </w:divBdr>
                  <w:divsChild>
                    <w:div w:id="2129279057">
                      <w:marLeft w:val="0"/>
                      <w:marRight w:val="0"/>
                      <w:marTop w:val="0"/>
                      <w:marBottom w:val="0"/>
                      <w:divBdr>
                        <w:top w:val="none" w:sz="0" w:space="0" w:color="auto"/>
                        <w:left w:val="none" w:sz="0" w:space="0" w:color="auto"/>
                        <w:bottom w:val="none" w:sz="0" w:space="0" w:color="auto"/>
                        <w:right w:val="none" w:sz="0" w:space="0" w:color="auto"/>
                      </w:divBdr>
                    </w:div>
                  </w:divsChild>
                </w:div>
                <w:div w:id="2133934952">
                  <w:marLeft w:val="0"/>
                  <w:marRight w:val="0"/>
                  <w:marTop w:val="0"/>
                  <w:marBottom w:val="0"/>
                  <w:divBdr>
                    <w:top w:val="none" w:sz="0" w:space="0" w:color="auto"/>
                    <w:left w:val="none" w:sz="0" w:space="0" w:color="auto"/>
                    <w:bottom w:val="none" w:sz="0" w:space="0" w:color="auto"/>
                    <w:right w:val="none" w:sz="0" w:space="0" w:color="auto"/>
                  </w:divBdr>
                  <w:divsChild>
                    <w:div w:id="425342092">
                      <w:marLeft w:val="0"/>
                      <w:marRight w:val="0"/>
                      <w:marTop w:val="0"/>
                      <w:marBottom w:val="0"/>
                      <w:divBdr>
                        <w:top w:val="none" w:sz="0" w:space="0" w:color="auto"/>
                        <w:left w:val="none" w:sz="0" w:space="0" w:color="auto"/>
                        <w:bottom w:val="none" w:sz="0" w:space="0" w:color="auto"/>
                        <w:right w:val="none" w:sz="0" w:space="0" w:color="auto"/>
                      </w:divBdr>
                      <w:divsChild>
                        <w:div w:id="897595150">
                          <w:marLeft w:val="0"/>
                          <w:marRight w:val="0"/>
                          <w:marTop w:val="0"/>
                          <w:marBottom w:val="0"/>
                          <w:divBdr>
                            <w:top w:val="none" w:sz="0" w:space="0" w:color="auto"/>
                            <w:left w:val="none" w:sz="0" w:space="0" w:color="auto"/>
                            <w:bottom w:val="none" w:sz="0" w:space="0" w:color="auto"/>
                            <w:right w:val="none" w:sz="0" w:space="0" w:color="auto"/>
                          </w:divBdr>
                          <w:divsChild>
                            <w:div w:id="1596210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48587732">
      <w:bodyDiv w:val="1"/>
      <w:marLeft w:val="0"/>
      <w:marRight w:val="0"/>
      <w:marTop w:val="0"/>
      <w:marBottom w:val="0"/>
      <w:divBdr>
        <w:top w:val="none" w:sz="0" w:space="0" w:color="auto"/>
        <w:left w:val="none" w:sz="0" w:space="0" w:color="auto"/>
        <w:bottom w:val="none" w:sz="0" w:space="0" w:color="auto"/>
        <w:right w:val="none" w:sz="0" w:space="0" w:color="auto"/>
      </w:divBdr>
    </w:div>
    <w:div w:id="972755564">
      <w:bodyDiv w:val="1"/>
      <w:marLeft w:val="0"/>
      <w:marRight w:val="0"/>
      <w:marTop w:val="0"/>
      <w:marBottom w:val="0"/>
      <w:divBdr>
        <w:top w:val="none" w:sz="0" w:space="0" w:color="auto"/>
        <w:left w:val="none" w:sz="0" w:space="0" w:color="auto"/>
        <w:bottom w:val="none" w:sz="0" w:space="0" w:color="auto"/>
        <w:right w:val="none" w:sz="0" w:space="0" w:color="auto"/>
      </w:divBdr>
    </w:div>
    <w:div w:id="976375849">
      <w:bodyDiv w:val="1"/>
      <w:marLeft w:val="0"/>
      <w:marRight w:val="0"/>
      <w:marTop w:val="0"/>
      <w:marBottom w:val="0"/>
      <w:divBdr>
        <w:top w:val="none" w:sz="0" w:space="0" w:color="auto"/>
        <w:left w:val="none" w:sz="0" w:space="0" w:color="auto"/>
        <w:bottom w:val="none" w:sz="0" w:space="0" w:color="auto"/>
        <w:right w:val="none" w:sz="0" w:space="0" w:color="auto"/>
      </w:divBdr>
    </w:div>
    <w:div w:id="980159147">
      <w:bodyDiv w:val="1"/>
      <w:marLeft w:val="0"/>
      <w:marRight w:val="0"/>
      <w:marTop w:val="0"/>
      <w:marBottom w:val="0"/>
      <w:divBdr>
        <w:top w:val="none" w:sz="0" w:space="0" w:color="auto"/>
        <w:left w:val="none" w:sz="0" w:space="0" w:color="auto"/>
        <w:bottom w:val="none" w:sz="0" w:space="0" w:color="auto"/>
        <w:right w:val="none" w:sz="0" w:space="0" w:color="auto"/>
      </w:divBdr>
    </w:div>
    <w:div w:id="1028409792">
      <w:bodyDiv w:val="1"/>
      <w:marLeft w:val="0"/>
      <w:marRight w:val="0"/>
      <w:marTop w:val="0"/>
      <w:marBottom w:val="0"/>
      <w:divBdr>
        <w:top w:val="none" w:sz="0" w:space="0" w:color="auto"/>
        <w:left w:val="none" w:sz="0" w:space="0" w:color="auto"/>
        <w:bottom w:val="none" w:sz="0" w:space="0" w:color="auto"/>
        <w:right w:val="none" w:sz="0" w:space="0" w:color="auto"/>
      </w:divBdr>
    </w:div>
    <w:div w:id="1032070852">
      <w:bodyDiv w:val="1"/>
      <w:marLeft w:val="0"/>
      <w:marRight w:val="0"/>
      <w:marTop w:val="0"/>
      <w:marBottom w:val="0"/>
      <w:divBdr>
        <w:top w:val="none" w:sz="0" w:space="0" w:color="auto"/>
        <w:left w:val="none" w:sz="0" w:space="0" w:color="auto"/>
        <w:bottom w:val="none" w:sz="0" w:space="0" w:color="auto"/>
        <w:right w:val="none" w:sz="0" w:space="0" w:color="auto"/>
      </w:divBdr>
    </w:div>
    <w:div w:id="1036351382">
      <w:bodyDiv w:val="1"/>
      <w:marLeft w:val="0"/>
      <w:marRight w:val="0"/>
      <w:marTop w:val="0"/>
      <w:marBottom w:val="0"/>
      <w:divBdr>
        <w:top w:val="none" w:sz="0" w:space="0" w:color="auto"/>
        <w:left w:val="none" w:sz="0" w:space="0" w:color="auto"/>
        <w:bottom w:val="none" w:sz="0" w:space="0" w:color="auto"/>
        <w:right w:val="none" w:sz="0" w:space="0" w:color="auto"/>
      </w:divBdr>
    </w:div>
    <w:div w:id="1050423761">
      <w:bodyDiv w:val="1"/>
      <w:marLeft w:val="0"/>
      <w:marRight w:val="0"/>
      <w:marTop w:val="0"/>
      <w:marBottom w:val="0"/>
      <w:divBdr>
        <w:top w:val="none" w:sz="0" w:space="0" w:color="auto"/>
        <w:left w:val="none" w:sz="0" w:space="0" w:color="auto"/>
        <w:bottom w:val="none" w:sz="0" w:space="0" w:color="auto"/>
        <w:right w:val="none" w:sz="0" w:space="0" w:color="auto"/>
      </w:divBdr>
    </w:div>
    <w:div w:id="1100687696">
      <w:bodyDiv w:val="1"/>
      <w:marLeft w:val="0"/>
      <w:marRight w:val="0"/>
      <w:marTop w:val="0"/>
      <w:marBottom w:val="0"/>
      <w:divBdr>
        <w:top w:val="none" w:sz="0" w:space="0" w:color="auto"/>
        <w:left w:val="none" w:sz="0" w:space="0" w:color="auto"/>
        <w:bottom w:val="none" w:sz="0" w:space="0" w:color="auto"/>
        <w:right w:val="none" w:sz="0" w:space="0" w:color="auto"/>
      </w:divBdr>
      <w:divsChild>
        <w:div w:id="229341625">
          <w:marLeft w:val="0"/>
          <w:marRight w:val="0"/>
          <w:marTop w:val="0"/>
          <w:marBottom w:val="0"/>
          <w:divBdr>
            <w:top w:val="none" w:sz="0" w:space="0" w:color="auto"/>
            <w:left w:val="none" w:sz="0" w:space="0" w:color="auto"/>
            <w:bottom w:val="none" w:sz="0" w:space="0" w:color="auto"/>
            <w:right w:val="none" w:sz="0" w:space="0" w:color="auto"/>
          </w:divBdr>
        </w:div>
        <w:div w:id="433793765">
          <w:marLeft w:val="0"/>
          <w:marRight w:val="0"/>
          <w:marTop w:val="0"/>
          <w:marBottom w:val="0"/>
          <w:divBdr>
            <w:top w:val="none" w:sz="0" w:space="0" w:color="auto"/>
            <w:left w:val="none" w:sz="0" w:space="0" w:color="auto"/>
            <w:bottom w:val="none" w:sz="0" w:space="0" w:color="auto"/>
            <w:right w:val="none" w:sz="0" w:space="0" w:color="auto"/>
          </w:divBdr>
        </w:div>
        <w:div w:id="444076849">
          <w:marLeft w:val="0"/>
          <w:marRight w:val="0"/>
          <w:marTop w:val="0"/>
          <w:marBottom w:val="0"/>
          <w:divBdr>
            <w:top w:val="none" w:sz="0" w:space="0" w:color="auto"/>
            <w:left w:val="none" w:sz="0" w:space="0" w:color="auto"/>
            <w:bottom w:val="none" w:sz="0" w:space="0" w:color="auto"/>
            <w:right w:val="none" w:sz="0" w:space="0" w:color="auto"/>
          </w:divBdr>
        </w:div>
        <w:div w:id="726760911">
          <w:marLeft w:val="0"/>
          <w:marRight w:val="0"/>
          <w:marTop w:val="0"/>
          <w:marBottom w:val="0"/>
          <w:divBdr>
            <w:top w:val="none" w:sz="0" w:space="0" w:color="auto"/>
            <w:left w:val="none" w:sz="0" w:space="0" w:color="auto"/>
            <w:bottom w:val="none" w:sz="0" w:space="0" w:color="auto"/>
            <w:right w:val="none" w:sz="0" w:space="0" w:color="auto"/>
          </w:divBdr>
        </w:div>
        <w:div w:id="821627230">
          <w:marLeft w:val="0"/>
          <w:marRight w:val="0"/>
          <w:marTop w:val="0"/>
          <w:marBottom w:val="0"/>
          <w:divBdr>
            <w:top w:val="none" w:sz="0" w:space="0" w:color="auto"/>
            <w:left w:val="none" w:sz="0" w:space="0" w:color="auto"/>
            <w:bottom w:val="none" w:sz="0" w:space="0" w:color="auto"/>
            <w:right w:val="none" w:sz="0" w:space="0" w:color="auto"/>
          </w:divBdr>
        </w:div>
        <w:div w:id="1096291998">
          <w:marLeft w:val="0"/>
          <w:marRight w:val="0"/>
          <w:marTop w:val="0"/>
          <w:marBottom w:val="0"/>
          <w:divBdr>
            <w:top w:val="none" w:sz="0" w:space="0" w:color="auto"/>
            <w:left w:val="none" w:sz="0" w:space="0" w:color="auto"/>
            <w:bottom w:val="none" w:sz="0" w:space="0" w:color="auto"/>
            <w:right w:val="none" w:sz="0" w:space="0" w:color="auto"/>
          </w:divBdr>
        </w:div>
        <w:div w:id="1156068837">
          <w:marLeft w:val="0"/>
          <w:marRight w:val="0"/>
          <w:marTop w:val="0"/>
          <w:marBottom w:val="0"/>
          <w:divBdr>
            <w:top w:val="none" w:sz="0" w:space="0" w:color="auto"/>
            <w:left w:val="none" w:sz="0" w:space="0" w:color="auto"/>
            <w:bottom w:val="none" w:sz="0" w:space="0" w:color="auto"/>
            <w:right w:val="none" w:sz="0" w:space="0" w:color="auto"/>
          </w:divBdr>
        </w:div>
        <w:div w:id="1298609366">
          <w:marLeft w:val="0"/>
          <w:marRight w:val="0"/>
          <w:marTop w:val="0"/>
          <w:marBottom w:val="0"/>
          <w:divBdr>
            <w:top w:val="none" w:sz="0" w:space="0" w:color="auto"/>
            <w:left w:val="none" w:sz="0" w:space="0" w:color="auto"/>
            <w:bottom w:val="none" w:sz="0" w:space="0" w:color="auto"/>
            <w:right w:val="none" w:sz="0" w:space="0" w:color="auto"/>
          </w:divBdr>
        </w:div>
        <w:div w:id="1556699056">
          <w:marLeft w:val="0"/>
          <w:marRight w:val="0"/>
          <w:marTop w:val="0"/>
          <w:marBottom w:val="0"/>
          <w:divBdr>
            <w:top w:val="none" w:sz="0" w:space="0" w:color="auto"/>
            <w:left w:val="none" w:sz="0" w:space="0" w:color="auto"/>
            <w:bottom w:val="none" w:sz="0" w:space="0" w:color="auto"/>
            <w:right w:val="none" w:sz="0" w:space="0" w:color="auto"/>
          </w:divBdr>
        </w:div>
        <w:div w:id="1631588528">
          <w:marLeft w:val="0"/>
          <w:marRight w:val="0"/>
          <w:marTop w:val="0"/>
          <w:marBottom w:val="0"/>
          <w:divBdr>
            <w:top w:val="none" w:sz="0" w:space="0" w:color="auto"/>
            <w:left w:val="none" w:sz="0" w:space="0" w:color="auto"/>
            <w:bottom w:val="none" w:sz="0" w:space="0" w:color="auto"/>
            <w:right w:val="none" w:sz="0" w:space="0" w:color="auto"/>
          </w:divBdr>
        </w:div>
      </w:divsChild>
    </w:div>
    <w:div w:id="1107850557">
      <w:bodyDiv w:val="1"/>
      <w:marLeft w:val="0"/>
      <w:marRight w:val="0"/>
      <w:marTop w:val="0"/>
      <w:marBottom w:val="0"/>
      <w:divBdr>
        <w:top w:val="none" w:sz="0" w:space="0" w:color="auto"/>
        <w:left w:val="none" w:sz="0" w:space="0" w:color="auto"/>
        <w:bottom w:val="none" w:sz="0" w:space="0" w:color="auto"/>
        <w:right w:val="none" w:sz="0" w:space="0" w:color="auto"/>
      </w:divBdr>
    </w:div>
    <w:div w:id="1115519210">
      <w:bodyDiv w:val="1"/>
      <w:marLeft w:val="0"/>
      <w:marRight w:val="0"/>
      <w:marTop w:val="0"/>
      <w:marBottom w:val="0"/>
      <w:divBdr>
        <w:top w:val="none" w:sz="0" w:space="0" w:color="auto"/>
        <w:left w:val="none" w:sz="0" w:space="0" w:color="auto"/>
        <w:bottom w:val="none" w:sz="0" w:space="0" w:color="auto"/>
        <w:right w:val="none" w:sz="0" w:space="0" w:color="auto"/>
      </w:divBdr>
    </w:div>
    <w:div w:id="1137258974">
      <w:bodyDiv w:val="1"/>
      <w:marLeft w:val="0"/>
      <w:marRight w:val="0"/>
      <w:marTop w:val="0"/>
      <w:marBottom w:val="0"/>
      <w:divBdr>
        <w:top w:val="none" w:sz="0" w:space="0" w:color="auto"/>
        <w:left w:val="none" w:sz="0" w:space="0" w:color="auto"/>
        <w:bottom w:val="none" w:sz="0" w:space="0" w:color="auto"/>
        <w:right w:val="none" w:sz="0" w:space="0" w:color="auto"/>
      </w:divBdr>
    </w:div>
    <w:div w:id="1178884636">
      <w:bodyDiv w:val="1"/>
      <w:marLeft w:val="0"/>
      <w:marRight w:val="0"/>
      <w:marTop w:val="0"/>
      <w:marBottom w:val="0"/>
      <w:divBdr>
        <w:top w:val="none" w:sz="0" w:space="0" w:color="auto"/>
        <w:left w:val="none" w:sz="0" w:space="0" w:color="auto"/>
        <w:bottom w:val="none" w:sz="0" w:space="0" w:color="auto"/>
        <w:right w:val="none" w:sz="0" w:space="0" w:color="auto"/>
      </w:divBdr>
    </w:div>
    <w:div w:id="1200316017">
      <w:bodyDiv w:val="1"/>
      <w:marLeft w:val="0"/>
      <w:marRight w:val="0"/>
      <w:marTop w:val="0"/>
      <w:marBottom w:val="0"/>
      <w:divBdr>
        <w:top w:val="none" w:sz="0" w:space="0" w:color="auto"/>
        <w:left w:val="none" w:sz="0" w:space="0" w:color="auto"/>
        <w:bottom w:val="none" w:sz="0" w:space="0" w:color="auto"/>
        <w:right w:val="none" w:sz="0" w:space="0" w:color="auto"/>
      </w:divBdr>
    </w:div>
    <w:div w:id="1204749399">
      <w:bodyDiv w:val="1"/>
      <w:marLeft w:val="0"/>
      <w:marRight w:val="0"/>
      <w:marTop w:val="0"/>
      <w:marBottom w:val="0"/>
      <w:divBdr>
        <w:top w:val="none" w:sz="0" w:space="0" w:color="auto"/>
        <w:left w:val="none" w:sz="0" w:space="0" w:color="auto"/>
        <w:bottom w:val="none" w:sz="0" w:space="0" w:color="auto"/>
        <w:right w:val="none" w:sz="0" w:space="0" w:color="auto"/>
      </w:divBdr>
      <w:divsChild>
        <w:div w:id="50078310">
          <w:marLeft w:val="0"/>
          <w:marRight w:val="0"/>
          <w:marTop w:val="0"/>
          <w:marBottom w:val="0"/>
          <w:divBdr>
            <w:top w:val="none" w:sz="0" w:space="0" w:color="auto"/>
            <w:left w:val="none" w:sz="0" w:space="0" w:color="auto"/>
            <w:bottom w:val="none" w:sz="0" w:space="0" w:color="auto"/>
            <w:right w:val="none" w:sz="0" w:space="0" w:color="auto"/>
          </w:divBdr>
          <w:divsChild>
            <w:div w:id="920484486">
              <w:marLeft w:val="0"/>
              <w:marRight w:val="0"/>
              <w:marTop w:val="0"/>
              <w:marBottom w:val="0"/>
              <w:divBdr>
                <w:top w:val="none" w:sz="0" w:space="0" w:color="auto"/>
                <w:left w:val="none" w:sz="0" w:space="0" w:color="auto"/>
                <w:bottom w:val="none" w:sz="0" w:space="0" w:color="auto"/>
                <w:right w:val="none" w:sz="0" w:space="0" w:color="auto"/>
              </w:divBdr>
              <w:divsChild>
                <w:div w:id="2022703763">
                  <w:marLeft w:val="0"/>
                  <w:marRight w:val="0"/>
                  <w:marTop w:val="0"/>
                  <w:marBottom w:val="0"/>
                  <w:divBdr>
                    <w:top w:val="none" w:sz="0" w:space="0" w:color="auto"/>
                    <w:left w:val="none" w:sz="0" w:space="0" w:color="auto"/>
                    <w:bottom w:val="none" w:sz="0" w:space="0" w:color="auto"/>
                    <w:right w:val="none" w:sz="0" w:space="0" w:color="auto"/>
                  </w:divBdr>
                  <w:divsChild>
                    <w:div w:id="965238764">
                      <w:marLeft w:val="0"/>
                      <w:marRight w:val="0"/>
                      <w:marTop w:val="0"/>
                      <w:marBottom w:val="0"/>
                      <w:divBdr>
                        <w:top w:val="none" w:sz="0" w:space="0" w:color="auto"/>
                        <w:left w:val="none" w:sz="0" w:space="0" w:color="auto"/>
                        <w:bottom w:val="none" w:sz="0" w:space="0" w:color="auto"/>
                        <w:right w:val="none" w:sz="0" w:space="0" w:color="auto"/>
                      </w:divBdr>
                      <w:divsChild>
                        <w:div w:id="1382361796">
                          <w:marLeft w:val="0"/>
                          <w:marRight w:val="0"/>
                          <w:marTop w:val="0"/>
                          <w:marBottom w:val="0"/>
                          <w:divBdr>
                            <w:top w:val="none" w:sz="0" w:space="0" w:color="auto"/>
                            <w:left w:val="none" w:sz="0" w:space="0" w:color="auto"/>
                            <w:bottom w:val="none" w:sz="0" w:space="0" w:color="auto"/>
                            <w:right w:val="none" w:sz="0" w:space="0" w:color="auto"/>
                          </w:divBdr>
                          <w:divsChild>
                            <w:div w:id="1513910292">
                              <w:marLeft w:val="0"/>
                              <w:marRight w:val="0"/>
                              <w:marTop w:val="0"/>
                              <w:marBottom w:val="0"/>
                              <w:divBdr>
                                <w:top w:val="none" w:sz="0" w:space="0" w:color="auto"/>
                                <w:left w:val="none" w:sz="0" w:space="0" w:color="auto"/>
                                <w:bottom w:val="none" w:sz="0" w:space="0" w:color="auto"/>
                                <w:right w:val="none" w:sz="0" w:space="0" w:color="auto"/>
                              </w:divBdr>
                              <w:divsChild>
                                <w:div w:id="1642346145">
                                  <w:marLeft w:val="0"/>
                                  <w:marRight w:val="0"/>
                                  <w:marTop w:val="0"/>
                                  <w:marBottom w:val="0"/>
                                  <w:divBdr>
                                    <w:top w:val="none" w:sz="0" w:space="0" w:color="auto"/>
                                    <w:left w:val="none" w:sz="0" w:space="0" w:color="auto"/>
                                    <w:bottom w:val="none" w:sz="0" w:space="0" w:color="auto"/>
                                    <w:right w:val="none" w:sz="0" w:space="0" w:color="auto"/>
                                  </w:divBdr>
                                  <w:divsChild>
                                    <w:div w:id="1695764842">
                                      <w:marLeft w:val="0"/>
                                      <w:marRight w:val="0"/>
                                      <w:marTop w:val="0"/>
                                      <w:marBottom w:val="0"/>
                                      <w:divBdr>
                                        <w:top w:val="none" w:sz="0" w:space="0" w:color="auto"/>
                                        <w:left w:val="none" w:sz="0" w:space="0" w:color="auto"/>
                                        <w:bottom w:val="none" w:sz="0" w:space="0" w:color="auto"/>
                                        <w:right w:val="none" w:sz="0" w:space="0" w:color="auto"/>
                                      </w:divBdr>
                                      <w:divsChild>
                                        <w:div w:id="505827770">
                                          <w:marLeft w:val="0"/>
                                          <w:marRight w:val="0"/>
                                          <w:marTop w:val="0"/>
                                          <w:marBottom w:val="0"/>
                                          <w:divBdr>
                                            <w:top w:val="none" w:sz="0" w:space="0" w:color="auto"/>
                                            <w:left w:val="none" w:sz="0" w:space="0" w:color="auto"/>
                                            <w:bottom w:val="none" w:sz="0" w:space="0" w:color="auto"/>
                                            <w:right w:val="none" w:sz="0" w:space="0" w:color="auto"/>
                                          </w:divBdr>
                                          <w:divsChild>
                                            <w:div w:id="12845711">
                                              <w:marLeft w:val="0"/>
                                              <w:marRight w:val="0"/>
                                              <w:marTop w:val="0"/>
                                              <w:marBottom w:val="0"/>
                                              <w:divBdr>
                                                <w:top w:val="none" w:sz="0" w:space="0" w:color="auto"/>
                                                <w:left w:val="none" w:sz="0" w:space="0" w:color="auto"/>
                                                <w:bottom w:val="none" w:sz="0" w:space="0" w:color="auto"/>
                                                <w:right w:val="none" w:sz="0" w:space="0" w:color="auto"/>
                                              </w:divBdr>
                                              <w:divsChild>
                                                <w:div w:id="1437823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924413088">
          <w:marLeft w:val="0"/>
          <w:marRight w:val="0"/>
          <w:marTop w:val="0"/>
          <w:marBottom w:val="0"/>
          <w:divBdr>
            <w:top w:val="none" w:sz="0" w:space="0" w:color="auto"/>
            <w:left w:val="none" w:sz="0" w:space="0" w:color="auto"/>
            <w:bottom w:val="none" w:sz="0" w:space="0" w:color="auto"/>
            <w:right w:val="none" w:sz="0" w:space="0" w:color="auto"/>
          </w:divBdr>
          <w:divsChild>
            <w:div w:id="1919896743">
              <w:marLeft w:val="0"/>
              <w:marRight w:val="0"/>
              <w:marTop w:val="0"/>
              <w:marBottom w:val="0"/>
              <w:divBdr>
                <w:top w:val="none" w:sz="0" w:space="0" w:color="auto"/>
                <w:left w:val="none" w:sz="0" w:space="0" w:color="auto"/>
                <w:bottom w:val="none" w:sz="0" w:space="0" w:color="auto"/>
                <w:right w:val="none" w:sz="0" w:space="0" w:color="auto"/>
              </w:divBdr>
              <w:divsChild>
                <w:div w:id="1834953460">
                  <w:marLeft w:val="0"/>
                  <w:marRight w:val="0"/>
                  <w:marTop w:val="0"/>
                  <w:marBottom w:val="0"/>
                  <w:divBdr>
                    <w:top w:val="none" w:sz="0" w:space="0" w:color="auto"/>
                    <w:left w:val="none" w:sz="0" w:space="0" w:color="auto"/>
                    <w:bottom w:val="none" w:sz="0" w:space="0" w:color="auto"/>
                    <w:right w:val="none" w:sz="0" w:space="0" w:color="auto"/>
                  </w:divBdr>
                  <w:divsChild>
                    <w:div w:id="929971988">
                      <w:marLeft w:val="0"/>
                      <w:marRight w:val="0"/>
                      <w:marTop w:val="0"/>
                      <w:marBottom w:val="0"/>
                      <w:divBdr>
                        <w:top w:val="none" w:sz="0" w:space="0" w:color="auto"/>
                        <w:left w:val="none" w:sz="0" w:space="0" w:color="auto"/>
                        <w:bottom w:val="none" w:sz="0" w:space="0" w:color="auto"/>
                        <w:right w:val="none" w:sz="0" w:space="0" w:color="auto"/>
                      </w:divBdr>
                      <w:divsChild>
                        <w:div w:id="1056586127">
                          <w:marLeft w:val="0"/>
                          <w:marRight w:val="0"/>
                          <w:marTop w:val="0"/>
                          <w:marBottom w:val="0"/>
                          <w:divBdr>
                            <w:top w:val="none" w:sz="0" w:space="0" w:color="auto"/>
                            <w:left w:val="none" w:sz="0" w:space="0" w:color="auto"/>
                            <w:bottom w:val="none" w:sz="0" w:space="0" w:color="auto"/>
                            <w:right w:val="none" w:sz="0" w:space="0" w:color="auto"/>
                          </w:divBdr>
                          <w:divsChild>
                            <w:div w:id="35542200">
                              <w:marLeft w:val="0"/>
                              <w:marRight w:val="0"/>
                              <w:marTop w:val="0"/>
                              <w:marBottom w:val="0"/>
                              <w:divBdr>
                                <w:top w:val="none" w:sz="0" w:space="0" w:color="auto"/>
                                <w:left w:val="none" w:sz="0" w:space="0" w:color="auto"/>
                                <w:bottom w:val="none" w:sz="0" w:space="0" w:color="auto"/>
                                <w:right w:val="none" w:sz="0" w:space="0" w:color="auto"/>
                              </w:divBdr>
                              <w:divsChild>
                                <w:div w:id="1196383098">
                                  <w:marLeft w:val="0"/>
                                  <w:marRight w:val="0"/>
                                  <w:marTop w:val="0"/>
                                  <w:marBottom w:val="0"/>
                                  <w:divBdr>
                                    <w:top w:val="none" w:sz="0" w:space="0" w:color="auto"/>
                                    <w:left w:val="none" w:sz="0" w:space="0" w:color="auto"/>
                                    <w:bottom w:val="none" w:sz="0" w:space="0" w:color="auto"/>
                                    <w:right w:val="none" w:sz="0" w:space="0" w:color="auto"/>
                                  </w:divBdr>
                                  <w:divsChild>
                                    <w:div w:id="781648131">
                                      <w:marLeft w:val="0"/>
                                      <w:marRight w:val="0"/>
                                      <w:marTop w:val="0"/>
                                      <w:marBottom w:val="0"/>
                                      <w:divBdr>
                                        <w:top w:val="none" w:sz="0" w:space="0" w:color="auto"/>
                                        <w:left w:val="none" w:sz="0" w:space="0" w:color="auto"/>
                                        <w:bottom w:val="none" w:sz="0" w:space="0" w:color="auto"/>
                                        <w:right w:val="none" w:sz="0" w:space="0" w:color="auto"/>
                                      </w:divBdr>
                                      <w:divsChild>
                                        <w:div w:id="754546694">
                                          <w:marLeft w:val="0"/>
                                          <w:marRight w:val="0"/>
                                          <w:marTop w:val="0"/>
                                          <w:marBottom w:val="0"/>
                                          <w:divBdr>
                                            <w:top w:val="none" w:sz="0" w:space="0" w:color="auto"/>
                                            <w:left w:val="none" w:sz="0" w:space="0" w:color="auto"/>
                                            <w:bottom w:val="none" w:sz="0" w:space="0" w:color="auto"/>
                                            <w:right w:val="none" w:sz="0" w:space="0" w:color="auto"/>
                                          </w:divBdr>
                                          <w:divsChild>
                                            <w:div w:id="610164787">
                                              <w:marLeft w:val="0"/>
                                              <w:marRight w:val="0"/>
                                              <w:marTop w:val="0"/>
                                              <w:marBottom w:val="0"/>
                                              <w:divBdr>
                                                <w:top w:val="none" w:sz="0" w:space="0" w:color="auto"/>
                                                <w:left w:val="none" w:sz="0" w:space="0" w:color="auto"/>
                                                <w:bottom w:val="none" w:sz="0" w:space="0" w:color="auto"/>
                                                <w:right w:val="none" w:sz="0" w:space="0" w:color="auto"/>
                                              </w:divBdr>
                                              <w:divsChild>
                                                <w:div w:id="476263699">
                                                  <w:marLeft w:val="0"/>
                                                  <w:marRight w:val="0"/>
                                                  <w:marTop w:val="0"/>
                                                  <w:marBottom w:val="0"/>
                                                  <w:divBdr>
                                                    <w:top w:val="none" w:sz="0" w:space="0" w:color="auto"/>
                                                    <w:left w:val="none" w:sz="0" w:space="0" w:color="auto"/>
                                                    <w:bottom w:val="none" w:sz="0" w:space="0" w:color="auto"/>
                                                    <w:right w:val="none" w:sz="0" w:space="0" w:color="auto"/>
                                                  </w:divBdr>
                                                  <w:divsChild>
                                                    <w:div w:id="1675254601">
                                                      <w:marLeft w:val="0"/>
                                                      <w:marRight w:val="0"/>
                                                      <w:marTop w:val="0"/>
                                                      <w:marBottom w:val="0"/>
                                                      <w:divBdr>
                                                        <w:top w:val="none" w:sz="0" w:space="0" w:color="auto"/>
                                                        <w:left w:val="none" w:sz="0" w:space="0" w:color="auto"/>
                                                        <w:bottom w:val="none" w:sz="0" w:space="0" w:color="auto"/>
                                                        <w:right w:val="none" w:sz="0" w:space="0" w:color="auto"/>
                                                      </w:divBdr>
                                                      <w:divsChild>
                                                        <w:div w:id="1302080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1769077">
                                              <w:marLeft w:val="0"/>
                                              <w:marRight w:val="0"/>
                                              <w:marTop w:val="0"/>
                                              <w:marBottom w:val="0"/>
                                              <w:divBdr>
                                                <w:top w:val="none" w:sz="0" w:space="0" w:color="auto"/>
                                                <w:left w:val="none" w:sz="0" w:space="0" w:color="auto"/>
                                                <w:bottom w:val="none" w:sz="0" w:space="0" w:color="auto"/>
                                                <w:right w:val="none" w:sz="0" w:space="0" w:color="auto"/>
                                              </w:divBdr>
                                              <w:divsChild>
                                                <w:div w:id="1840996673">
                                                  <w:marLeft w:val="0"/>
                                                  <w:marRight w:val="0"/>
                                                  <w:marTop w:val="0"/>
                                                  <w:marBottom w:val="0"/>
                                                  <w:divBdr>
                                                    <w:top w:val="none" w:sz="0" w:space="0" w:color="auto"/>
                                                    <w:left w:val="none" w:sz="0" w:space="0" w:color="auto"/>
                                                    <w:bottom w:val="none" w:sz="0" w:space="0" w:color="auto"/>
                                                    <w:right w:val="none" w:sz="0" w:space="0" w:color="auto"/>
                                                  </w:divBdr>
                                                  <w:divsChild>
                                                    <w:div w:id="1333725621">
                                                      <w:marLeft w:val="0"/>
                                                      <w:marRight w:val="0"/>
                                                      <w:marTop w:val="0"/>
                                                      <w:marBottom w:val="0"/>
                                                      <w:divBdr>
                                                        <w:top w:val="none" w:sz="0" w:space="0" w:color="auto"/>
                                                        <w:left w:val="none" w:sz="0" w:space="0" w:color="auto"/>
                                                        <w:bottom w:val="none" w:sz="0" w:space="0" w:color="auto"/>
                                                        <w:right w:val="none" w:sz="0" w:space="0" w:color="auto"/>
                                                      </w:divBdr>
                                                      <w:divsChild>
                                                        <w:div w:id="262420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04832270">
      <w:bodyDiv w:val="1"/>
      <w:marLeft w:val="0"/>
      <w:marRight w:val="0"/>
      <w:marTop w:val="0"/>
      <w:marBottom w:val="0"/>
      <w:divBdr>
        <w:top w:val="none" w:sz="0" w:space="0" w:color="auto"/>
        <w:left w:val="none" w:sz="0" w:space="0" w:color="auto"/>
        <w:bottom w:val="none" w:sz="0" w:space="0" w:color="auto"/>
        <w:right w:val="none" w:sz="0" w:space="0" w:color="auto"/>
      </w:divBdr>
    </w:div>
    <w:div w:id="1209489959">
      <w:bodyDiv w:val="1"/>
      <w:marLeft w:val="0"/>
      <w:marRight w:val="0"/>
      <w:marTop w:val="0"/>
      <w:marBottom w:val="0"/>
      <w:divBdr>
        <w:top w:val="none" w:sz="0" w:space="0" w:color="auto"/>
        <w:left w:val="none" w:sz="0" w:space="0" w:color="auto"/>
        <w:bottom w:val="none" w:sz="0" w:space="0" w:color="auto"/>
        <w:right w:val="none" w:sz="0" w:space="0" w:color="auto"/>
      </w:divBdr>
    </w:div>
    <w:div w:id="1239366908">
      <w:bodyDiv w:val="1"/>
      <w:marLeft w:val="0"/>
      <w:marRight w:val="0"/>
      <w:marTop w:val="0"/>
      <w:marBottom w:val="0"/>
      <w:divBdr>
        <w:top w:val="none" w:sz="0" w:space="0" w:color="auto"/>
        <w:left w:val="none" w:sz="0" w:space="0" w:color="auto"/>
        <w:bottom w:val="none" w:sz="0" w:space="0" w:color="auto"/>
        <w:right w:val="none" w:sz="0" w:space="0" w:color="auto"/>
      </w:divBdr>
    </w:div>
    <w:div w:id="1243416006">
      <w:bodyDiv w:val="1"/>
      <w:marLeft w:val="0"/>
      <w:marRight w:val="0"/>
      <w:marTop w:val="0"/>
      <w:marBottom w:val="0"/>
      <w:divBdr>
        <w:top w:val="none" w:sz="0" w:space="0" w:color="auto"/>
        <w:left w:val="none" w:sz="0" w:space="0" w:color="auto"/>
        <w:bottom w:val="none" w:sz="0" w:space="0" w:color="auto"/>
        <w:right w:val="none" w:sz="0" w:space="0" w:color="auto"/>
      </w:divBdr>
    </w:div>
    <w:div w:id="1284535292">
      <w:bodyDiv w:val="1"/>
      <w:marLeft w:val="0"/>
      <w:marRight w:val="0"/>
      <w:marTop w:val="0"/>
      <w:marBottom w:val="0"/>
      <w:divBdr>
        <w:top w:val="none" w:sz="0" w:space="0" w:color="auto"/>
        <w:left w:val="none" w:sz="0" w:space="0" w:color="auto"/>
        <w:bottom w:val="none" w:sz="0" w:space="0" w:color="auto"/>
        <w:right w:val="none" w:sz="0" w:space="0" w:color="auto"/>
      </w:divBdr>
    </w:div>
    <w:div w:id="1294601020">
      <w:bodyDiv w:val="1"/>
      <w:marLeft w:val="0"/>
      <w:marRight w:val="0"/>
      <w:marTop w:val="0"/>
      <w:marBottom w:val="0"/>
      <w:divBdr>
        <w:top w:val="none" w:sz="0" w:space="0" w:color="auto"/>
        <w:left w:val="none" w:sz="0" w:space="0" w:color="auto"/>
        <w:bottom w:val="none" w:sz="0" w:space="0" w:color="auto"/>
        <w:right w:val="none" w:sz="0" w:space="0" w:color="auto"/>
      </w:divBdr>
    </w:div>
    <w:div w:id="1297678986">
      <w:bodyDiv w:val="1"/>
      <w:marLeft w:val="0"/>
      <w:marRight w:val="0"/>
      <w:marTop w:val="0"/>
      <w:marBottom w:val="0"/>
      <w:divBdr>
        <w:top w:val="none" w:sz="0" w:space="0" w:color="auto"/>
        <w:left w:val="none" w:sz="0" w:space="0" w:color="auto"/>
        <w:bottom w:val="none" w:sz="0" w:space="0" w:color="auto"/>
        <w:right w:val="none" w:sz="0" w:space="0" w:color="auto"/>
      </w:divBdr>
    </w:div>
    <w:div w:id="1303655619">
      <w:bodyDiv w:val="1"/>
      <w:marLeft w:val="0"/>
      <w:marRight w:val="0"/>
      <w:marTop w:val="0"/>
      <w:marBottom w:val="0"/>
      <w:divBdr>
        <w:top w:val="none" w:sz="0" w:space="0" w:color="auto"/>
        <w:left w:val="none" w:sz="0" w:space="0" w:color="auto"/>
        <w:bottom w:val="none" w:sz="0" w:space="0" w:color="auto"/>
        <w:right w:val="none" w:sz="0" w:space="0" w:color="auto"/>
      </w:divBdr>
    </w:div>
    <w:div w:id="1306813316">
      <w:bodyDiv w:val="1"/>
      <w:marLeft w:val="0"/>
      <w:marRight w:val="0"/>
      <w:marTop w:val="0"/>
      <w:marBottom w:val="0"/>
      <w:divBdr>
        <w:top w:val="none" w:sz="0" w:space="0" w:color="auto"/>
        <w:left w:val="none" w:sz="0" w:space="0" w:color="auto"/>
        <w:bottom w:val="none" w:sz="0" w:space="0" w:color="auto"/>
        <w:right w:val="none" w:sz="0" w:space="0" w:color="auto"/>
      </w:divBdr>
    </w:div>
    <w:div w:id="1336690101">
      <w:bodyDiv w:val="1"/>
      <w:marLeft w:val="0"/>
      <w:marRight w:val="0"/>
      <w:marTop w:val="0"/>
      <w:marBottom w:val="0"/>
      <w:divBdr>
        <w:top w:val="none" w:sz="0" w:space="0" w:color="auto"/>
        <w:left w:val="none" w:sz="0" w:space="0" w:color="auto"/>
        <w:bottom w:val="none" w:sz="0" w:space="0" w:color="auto"/>
        <w:right w:val="none" w:sz="0" w:space="0" w:color="auto"/>
      </w:divBdr>
    </w:div>
    <w:div w:id="1351444599">
      <w:bodyDiv w:val="1"/>
      <w:marLeft w:val="0"/>
      <w:marRight w:val="0"/>
      <w:marTop w:val="0"/>
      <w:marBottom w:val="0"/>
      <w:divBdr>
        <w:top w:val="none" w:sz="0" w:space="0" w:color="auto"/>
        <w:left w:val="none" w:sz="0" w:space="0" w:color="auto"/>
        <w:bottom w:val="none" w:sz="0" w:space="0" w:color="auto"/>
        <w:right w:val="none" w:sz="0" w:space="0" w:color="auto"/>
      </w:divBdr>
    </w:div>
    <w:div w:id="1368028032">
      <w:bodyDiv w:val="1"/>
      <w:marLeft w:val="0"/>
      <w:marRight w:val="0"/>
      <w:marTop w:val="0"/>
      <w:marBottom w:val="0"/>
      <w:divBdr>
        <w:top w:val="none" w:sz="0" w:space="0" w:color="auto"/>
        <w:left w:val="none" w:sz="0" w:space="0" w:color="auto"/>
        <w:bottom w:val="none" w:sz="0" w:space="0" w:color="auto"/>
        <w:right w:val="none" w:sz="0" w:space="0" w:color="auto"/>
      </w:divBdr>
    </w:div>
    <w:div w:id="1369835199">
      <w:bodyDiv w:val="1"/>
      <w:marLeft w:val="0"/>
      <w:marRight w:val="0"/>
      <w:marTop w:val="0"/>
      <w:marBottom w:val="0"/>
      <w:divBdr>
        <w:top w:val="none" w:sz="0" w:space="0" w:color="auto"/>
        <w:left w:val="none" w:sz="0" w:space="0" w:color="auto"/>
        <w:bottom w:val="none" w:sz="0" w:space="0" w:color="auto"/>
        <w:right w:val="none" w:sz="0" w:space="0" w:color="auto"/>
      </w:divBdr>
    </w:div>
    <w:div w:id="1370255859">
      <w:bodyDiv w:val="1"/>
      <w:marLeft w:val="0"/>
      <w:marRight w:val="0"/>
      <w:marTop w:val="0"/>
      <w:marBottom w:val="0"/>
      <w:divBdr>
        <w:top w:val="none" w:sz="0" w:space="0" w:color="auto"/>
        <w:left w:val="none" w:sz="0" w:space="0" w:color="auto"/>
        <w:bottom w:val="none" w:sz="0" w:space="0" w:color="auto"/>
        <w:right w:val="none" w:sz="0" w:space="0" w:color="auto"/>
      </w:divBdr>
    </w:div>
    <w:div w:id="1372000715">
      <w:bodyDiv w:val="1"/>
      <w:marLeft w:val="0"/>
      <w:marRight w:val="0"/>
      <w:marTop w:val="0"/>
      <w:marBottom w:val="0"/>
      <w:divBdr>
        <w:top w:val="none" w:sz="0" w:space="0" w:color="auto"/>
        <w:left w:val="none" w:sz="0" w:space="0" w:color="auto"/>
        <w:bottom w:val="none" w:sz="0" w:space="0" w:color="auto"/>
        <w:right w:val="none" w:sz="0" w:space="0" w:color="auto"/>
      </w:divBdr>
    </w:div>
    <w:div w:id="1402755396">
      <w:bodyDiv w:val="1"/>
      <w:marLeft w:val="0"/>
      <w:marRight w:val="0"/>
      <w:marTop w:val="0"/>
      <w:marBottom w:val="0"/>
      <w:divBdr>
        <w:top w:val="none" w:sz="0" w:space="0" w:color="auto"/>
        <w:left w:val="none" w:sz="0" w:space="0" w:color="auto"/>
        <w:bottom w:val="none" w:sz="0" w:space="0" w:color="auto"/>
        <w:right w:val="none" w:sz="0" w:space="0" w:color="auto"/>
      </w:divBdr>
    </w:div>
    <w:div w:id="1409764715">
      <w:bodyDiv w:val="1"/>
      <w:marLeft w:val="0"/>
      <w:marRight w:val="0"/>
      <w:marTop w:val="0"/>
      <w:marBottom w:val="0"/>
      <w:divBdr>
        <w:top w:val="none" w:sz="0" w:space="0" w:color="auto"/>
        <w:left w:val="none" w:sz="0" w:space="0" w:color="auto"/>
        <w:bottom w:val="none" w:sz="0" w:space="0" w:color="auto"/>
        <w:right w:val="none" w:sz="0" w:space="0" w:color="auto"/>
      </w:divBdr>
    </w:div>
    <w:div w:id="1416320164">
      <w:bodyDiv w:val="1"/>
      <w:marLeft w:val="0"/>
      <w:marRight w:val="0"/>
      <w:marTop w:val="0"/>
      <w:marBottom w:val="0"/>
      <w:divBdr>
        <w:top w:val="none" w:sz="0" w:space="0" w:color="auto"/>
        <w:left w:val="none" w:sz="0" w:space="0" w:color="auto"/>
        <w:bottom w:val="none" w:sz="0" w:space="0" w:color="auto"/>
        <w:right w:val="none" w:sz="0" w:space="0" w:color="auto"/>
      </w:divBdr>
    </w:div>
    <w:div w:id="1429348013">
      <w:bodyDiv w:val="1"/>
      <w:marLeft w:val="0"/>
      <w:marRight w:val="0"/>
      <w:marTop w:val="0"/>
      <w:marBottom w:val="0"/>
      <w:divBdr>
        <w:top w:val="none" w:sz="0" w:space="0" w:color="auto"/>
        <w:left w:val="none" w:sz="0" w:space="0" w:color="auto"/>
        <w:bottom w:val="none" w:sz="0" w:space="0" w:color="auto"/>
        <w:right w:val="none" w:sz="0" w:space="0" w:color="auto"/>
      </w:divBdr>
    </w:div>
    <w:div w:id="1456948463">
      <w:bodyDiv w:val="1"/>
      <w:marLeft w:val="0"/>
      <w:marRight w:val="0"/>
      <w:marTop w:val="0"/>
      <w:marBottom w:val="0"/>
      <w:divBdr>
        <w:top w:val="none" w:sz="0" w:space="0" w:color="auto"/>
        <w:left w:val="none" w:sz="0" w:space="0" w:color="auto"/>
        <w:bottom w:val="none" w:sz="0" w:space="0" w:color="auto"/>
        <w:right w:val="none" w:sz="0" w:space="0" w:color="auto"/>
      </w:divBdr>
    </w:div>
    <w:div w:id="1461606365">
      <w:bodyDiv w:val="1"/>
      <w:marLeft w:val="0"/>
      <w:marRight w:val="0"/>
      <w:marTop w:val="0"/>
      <w:marBottom w:val="0"/>
      <w:divBdr>
        <w:top w:val="none" w:sz="0" w:space="0" w:color="auto"/>
        <w:left w:val="none" w:sz="0" w:space="0" w:color="auto"/>
        <w:bottom w:val="none" w:sz="0" w:space="0" w:color="auto"/>
        <w:right w:val="none" w:sz="0" w:space="0" w:color="auto"/>
      </w:divBdr>
    </w:div>
    <w:div w:id="1483888395">
      <w:bodyDiv w:val="1"/>
      <w:marLeft w:val="0"/>
      <w:marRight w:val="0"/>
      <w:marTop w:val="0"/>
      <w:marBottom w:val="0"/>
      <w:divBdr>
        <w:top w:val="none" w:sz="0" w:space="0" w:color="auto"/>
        <w:left w:val="none" w:sz="0" w:space="0" w:color="auto"/>
        <w:bottom w:val="none" w:sz="0" w:space="0" w:color="auto"/>
        <w:right w:val="none" w:sz="0" w:space="0" w:color="auto"/>
      </w:divBdr>
    </w:div>
    <w:div w:id="1488668201">
      <w:bodyDiv w:val="1"/>
      <w:marLeft w:val="0"/>
      <w:marRight w:val="0"/>
      <w:marTop w:val="0"/>
      <w:marBottom w:val="0"/>
      <w:divBdr>
        <w:top w:val="none" w:sz="0" w:space="0" w:color="auto"/>
        <w:left w:val="none" w:sz="0" w:space="0" w:color="auto"/>
        <w:bottom w:val="none" w:sz="0" w:space="0" w:color="auto"/>
        <w:right w:val="none" w:sz="0" w:space="0" w:color="auto"/>
      </w:divBdr>
    </w:div>
    <w:div w:id="1515683756">
      <w:bodyDiv w:val="1"/>
      <w:marLeft w:val="0"/>
      <w:marRight w:val="0"/>
      <w:marTop w:val="0"/>
      <w:marBottom w:val="0"/>
      <w:divBdr>
        <w:top w:val="none" w:sz="0" w:space="0" w:color="auto"/>
        <w:left w:val="none" w:sz="0" w:space="0" w:color="auto"/>
        <w:bottom w:val="none" w:sz="0" w:space="0" w:color="auto"/>
        <w:right w:val="none" w:sz="0" w:space="0" w:color="auto"/>
      </w:divBdr>
      <w:divsChild>
        <w:div w:id="182520500">
          <w:marLeft w:val="0"/>
          <w:marRight w:val="0"/>
          <w:marTop w:val="0"/>
          <w:marBottom w:val="0"/>
          <w:divBdr>
            <w:top w:val="none" w:sz="0" w:space="0" w:color="auto"/>
            <w:left w:val="none" w:sz="0" w:space="0" w:color="auto"/>
            <w:bottom w:val="none" w:sz="0" w:space="0" w:color="auto"/>
            <w:right w:val="none" w:sz="0" w:space="0" w:color="auto"/>
          </w:divBdr>
        </w:div>
        <w:div w:id="185994293">
          <w:marLeft w:val="0"/>
          <w:marRight w:val="0"/>
          <w:marTop w:val="0"/>
          <w:marBottom w:val="0"/>
          <w:divBdr>
            <w:top w:val="none" w:sz="0" w:space="0" w:color="auto"/>
            <w:left w:val="none" w:sz="0" w:space="0" w:color="auto"/>
            <w:bottom w:val="none" w:sz="0" w:space="0" w:color="auto"/>
            <w:right w:val="none" w:sz="0" w:space="0" w:color="auto"/>
          </w:divBdr>
        </w:div>
        <w:div w:id="364722382">
          <w:marLeft w:val="0"/>
          <w:marRight w:val="0"/>
          <w:marTop w:val="0"/>
          <w:marBottom w:val="0"/>
          <w:divBdr>
            <w:top w:val="none" w:sz="0" w:space="0" w:color="auto"/>
            <w:left w:val="none" w:sz="0" w:space="0" w:color="auto"/>
            <w:bottom w:val="none" w:sz="0" w:space="0" w:color="auto"/>
            <w:right w:val="none" w:sz="0" w:space="0" w:color="auto"/>
          </w:divBdr>
        </w:div>
        <w:div w:id="370034348">
          <w:marLeft w:val="0"/>
          <w:marRight w:val="0"/>
          <w:marTop w:val="0"/>
          <w:marBottom w:val="0"/>
          <w:divBdr>
            <w:top w:val="none" w:sz="0" w:space="0" w:color="auto"/>
            <w:left w:val="none" w:sz="0" w:space="0" w:color="auto"/>
            <w:bottom w:val="none" w:sz="0" w:space="0" w:color="auto"/>
            <w:right w:val="none" w:sz="0" w:space="0" w:color="auto"/>
          </w:divBdr>
        </w:div>
        <w:div w:id="462046860">
          <w:marLeft w:val="0"/>
          <w:marRight w:val="0"/>
          <w:marTop w:val="0"/>
          <w:marBottom w:val="0"/>
          <w:divBdr>
            <w:top w:val="none" w:sz="0" w:space="0" w:color="auto"/>
            <w:left w:val="none" w:sz="0" w:space="0" w:color="auto"/>
            <w:bottom w:val="none" w:sz="0" w:space="0" w:color="auto"/>
            <w:right w:val="none" w:sz="0" w:space="0" w:color="auto"/>
          </w:divBdr>
        </w:div>
        <w:div w:id="542399508">
          <w:marLeft w:val="0"/>
          <w:marRight w:val="0"/>
          <w:marTop w:val="0"/>
          <w:marBottom w:val="0"/>
          <w:divBdr>
            <w:top w:val="none" w:sz="0" w:space="0" w:color="auto"/>
            <w:left w:val="none" w:sz="0" w:space="0" w:color="auto"/>
            <w:bottom w:val="none" w:sz="0" w:space="0" w:color="auto"/>
            <w:right w:val="none" w:sz="0" w:space="0" w:color="auto"/>
          </w:divBdr>
        </w:div>
        <w:div w:id="767386441">
          <w:marLeft w:val="0"/>
          <w:marRight w:val="0"/>
          <w:marTop w:val="0"/>
          <w:marBottom w:val="0"/>
          <w:divBdr>
            <w:top w:val="none" w:sz="0" w:space="0" w:color="auto"/>
            <w:left w:val="none" w:sz="0" w:space="0" w:color="auto"/>
            <w:bottom w:val="none" w:sz="0" w:space="0" w:color="auto"/>
            <w:right w:val="none" w:sz="0" w:space="0" w:color="auto"/>
          </w:divBdr>
        </w:div>
        <w:div w:id="1069037178">
          <w:marLeft w:val="0"/>
          <w:marRight w:val="0"/>
          <w:marTop w:val="0"/>
          <w:marBottom w:val="0"/>
          <w:divBdr>
            <w:top w:val="none" w:sz="0" w:space="0" w:color="auto"/>
            <w:left w:val="none" w:sz="0" w:space="0" w:color="auto"/>
            <w:bottom w:val="none" w:sz="0" w:space="0" w:color="auto"/>
            <w:right w:val="none" w:sz="0" w:space="0" w:color="auto"/>
          </w:divBdr>
        </w:div>
        <w:div w:id="1319111074">
          <w:marLeft w:val="0"/>
          <w:marRight w:val="0"/>
          <w:marTop w:val="0"/>
          <w:marBottom w:val="0"/>
          <w:divBdr>
            <w:top w:val="none" w:sz="0" w:space="0" w:color="auto"/>
            <w:left w:val="none" w:sz="0" w:space="0" w:color="auto"/>
            <w:bottom w:val="none" w:sz="0" w:space="0" w:color="auto"/>
            <w:right w:val="none" w:sz="0" w:space="0" w:color="auto"/>
          </w:divBdr>
        </w:div>
        <w:div w:id="1484203872">
          <w:marLeft w:val="0"/>
          <w:marRight w:val="0"/>
          <w:marTop w:val="0"/>
          <w:marBottom w:val="0"/>
          <w:divBdr>
            <w:top w:val="none" w:sz="0" w:space="0" w:color="auto"/>
            <w:left w:val="none" w:sz="0" w:space="0" w:color="auto"/>
            <w:bottom w:val="none" w:sz="0" w:space="0" w:color="auto"/>
            <w:right w:val="none" w:sz="0" w:space="0" w:color="auto"/>
          </w:divBdr>
        </w:div>
        <w:div w:id="1516534468">
          <w:marLeft w:val="0"/>
          <w:marRight w:val="0"/>
          <w:marTop w:val="0"/>
          <w:marBottom w:val="0"/>
          <w:divBdr>
            <w:top w:val="none" w:sz="0" w:space="0" w:color="auto"/>
            <w:left w:val="none" w:sz="0" w:space="0" w:color="auto"/>
            <w:bottom w:val="none" w:sz="0" w:space="0" w:color="auto"/>
            <w:right w:val="none" w:sz="0" w:space="0" w:color="auto"/>
          </w:divBdr>
        </w:div>
        <w:div w:id="1736515113">
          <w:marLeft w:val="0"/>
          <w:marRight w:val="0"/>
          <w:marTop w:val="0"/>
          <w:marBottom w:val="0"/>
          <w:divBdr>
            <w:top w:val="none" w:sz="0" w:space="0" w:color="auto"/>
            <w:left w:val="none" w:sz="0" w:space="0" w:color="auto"/>
            <w:bottom w:val="none" w:sz="0" w:space="0" w:color="auto"/>
            <w:right w:val="none" w:sz="0" w:space="0" w:color="auto"/>
          </w:divBdr>
        </w:div>
        <w:div w:id="1865555032">
          <w:marLeft w:val="0"/>
          <w:marRight w:val="0"/>
          <w:marTop w:val="0"/>
          <w:marBottom w:val="0"/>
          <w:divBdr>
            <w:top w:val="none" w:sz="0" w:space="0" w:color="auto"/>
            <w:left w:val="none" w:sz="0" w:space="0" w:color="auto"/>
            <w:bottom w:val="none" w:sz="0" w:space="0" w:color="auto"/>
            <w:right w:val="none" w:sz="0" w:space="0" w:color="auto"/>
          </w:divBdr>
        </w:div>
      </w:divsChild>
    </w:div>
    <w:div w:id="1517184650">
      <w:bodyDiv w:val="1"/>
      <w:marLeft w:val="0"/>
      <w:marRight w:val="0"/>
      <w:marTop w:val="0"/>
      <w:marBottom w:val="0"/>
      <w:divBdr>
        <w:top w:val="none" w:sz="0" w:space="0" w:color="auto"/>
        <w:left w:val="none" w:sz="0" w:space="0" w:color="auto"/>
        <w:bottom w:val="none" w:sz="0" w:space="0" w:color="auto"/>
        <w:right w:val="none" w:sz="0" w:space="0" w:color="auto"/>
      </w:divBdr>
    </w:div>
    <w:div w:id="1524368005">
      <w:bodyDiv w:val="1"/>
      <w:marLeft w:val="0"/>
      <w:marRight w:val="0"/>
      <w:marTop w:val="0"/>
      <w:marBottom w:val="0"/>
      <w:divBdr>
        <w:top w:val="none" w:sz="0" w:space="0" w:color="auto"/>
        <w:left w:val="none" w:sz="0" w:space="0" w:color="auto"/>
        <w:bottom w:val="none" w:sz="0" w:space="0" w:color="auto"/>
        <w:right w:val="none" w:sz="0" w:space="0" w:color="auto"/>
      </w:divBdr>
    </w:div>
    <w:div w:id="1580212061">
      <w:bodyDiv w:val="1"/>
      <w:marLeft w:val="0"/>
      <w:marRight w:val="0"/>
      <w:marTop w:val="0"/>
      <w:marBottom w:val="0"/>
      <w:divBdr>
        <w:top w:val="none" w:sz="0" w:space="0" w:color="auto"/>
        <w:left w:val="none" w:sz="0" w:space="0" w:color="auto"/>
        <w:bottom w:val="none" w:sz="0" w:space="0" w:color="auto"/>
        <w:right w:val="none" w:sz="0" w:space="0" w:color="auto"/>
      </w:divBdr>
    </w:div>
    <w:div w:id="1592271466">
      <w:bodyDiv w:val="1"/>
      <w:marLeft w:val="0"/>
      <w:marRight w:val="0"/>
      <w:marTop w:val="0"/>
      <w:marBottom w:val="0"/>
      <w:divBdr>
        <w:top w:val="none" w:sz="0" w:space="0" w:color="auto"/>
        <w:left w:val="none" w:sz="0" w:space="0" w:color="auto"/>
        <w:bottom w:val="none" w:sz="0" w:space="0" w:color="auto"/>
        <w:right w:val="none" w:sz="0" w:space="0" w:color="auto"/>
      </w:divBdr>
    </w:div>
    <w:div w:id="1618758102">
      <w:bodyDiv w:val="1"/>
      <w:marLeft w:val="0"/>
      <w:marRight w:val="0"/>
      <w:marTop w:val="0"/>
      <w:marBottom w:val="0"/>
      <w:divBdr>
        <w:top w:val="none" w:sz="0" w:space="0" w:color="auto"/>
        <w:left w:val="none" w:sz="0" w:space="0" w:color="auto"/>
        <w:bottom w:val="none" w:sz="0" w:space="0" w:color="auto"/>
        <w:right w:val="none" w:sz="0" w:space="0" w:color="auto"/>
      </w:divBdr>
    </w:div>
    <w:div w:id="1620334766">
      <w:bodyDiv w:val="1"/>
      <w:marLeft w:val="0"/>
      <w:marRight w:val="0"/>
      <w:marTop w:val="0"/>
      <w:marBottom w:val="0"/>
      <w:divBdr>
        <w:top w:val="none" w:sz="0" w:space="0" w:color="auto"/>
        <w:left w:val="none" w:sz="0" w:space="0" w:color="auto"/>
        <w:bottom w:val="none" w:sz="0" w:space="0" w:color="auto"/>
        <w:right w:val="none" w:sz="0" w:space="0" w:color="auto"/>
      </w:divBdr>
      <w:divsChild>
        <w:div w:id="48964880">
          <w:marLeft w:val="0"/>
          <w:marRight w:val="0"/>
          <w:marTop w:val="0"/>
          <w:marBottom w:val="0"/>
          <w:divBdr>
            <w:top w:val="none" w:sz="0" w:space="0" w:color="auto"/>
            <w:left w:val="none" w:sz="0" w:space="0" w:color="auto"/>
            <w:bottom w:val="none" w:sz="0" w:space="0" w:color="auto"/>
            <w:right w:val="none" w:sz="0" w:space="0" w:color="auto"/>
          </w:divBdr>
        </w:div>
        <w:div w:id="151215094">
          <w:marLeft w:val="0"/>
          <w:marRight w:val="0"/>
          <w:marTop w:val="0"/>
          <w:marBottom w:val="0"/>
          <w:divBdr>
            <w:top w:val="none" w:sz="0" w:space="0" w:color="auto"/>
            <w:left w:val="none" w:sz="0" w:space="0" w:color="auto"/>
            <w:bottom w:val="none" w:sz="0" w:space="0" w:color="auto"/>
            <w:right w:val="none" w:sz="0" w:space="0" w:color="auto"/>
          </w:divBdr>
        </w:div>
        <w:div w:id="163279587">
          <w:marLeft w:val="0"/>
          <w:marRight w:val="0"/>
          <w:marTop w:val="0"/>
          <w:marBottom w:val="0"/>
          <w:divBdr>
            <w:top w:val="none" w:sz="0" w:space="0" w:color="auto"/>
            <w:left w:val="none" w:sz="0" w:space="0" w:color="auto"/>
            <w:bottom w:val="none" w:sz="0" w:space="0" w:color="auto"/>
            <w:right w:val="none" w:sz="0" w:space="0" w:color="auto"/>
          </w:divBdr>
        </w:div>
        <w:div w:id="218127740">
          <w:marLeft w:val="0"/>
          <w:marRight w:val="0"/>
          <w:marTop w:val="0"/>
          <w:marBottom w:val="0"/>
          <w:divBdr>
            <w:top w:val="none" w:sz="0" w:space="0" w:color="auto"/>
            <w:left w:val="none" w:sz="0" w:space="0" w:color="auto"/>
            <w:bottom w:val="none" w:sz="0" w:space="0" w:color="auto"/>
            <w:right w:val="none" w:sz="0" w:space="0" w:color="auto"/>
          </w:divBdr>
        </w:div>
        <w:div w:id="403333200">
          <w:marLeft w:val="0"/>
          <w:marRight w:val="0"/>
          <w:marTop w:val="0"/>
          <w:marBottom w:val="0"/>
          <w:divBdr>
            <w:top w:val="none" w:sz="0" w:space="0" w:color="auto"/>
            <w:left w:val="none" w:sz="0" w:space="0" w:color="auto"/>
            <w:bottom w:val="none" w:sz="0" w:space="0" w:color="auto"/>
            <w:right w:val="none" w:sz="0" w:space="0" w:color="auto"/>
          </w:divBdr>
        </w:div>
        <w:div w:id="476994785">
          <w:marLeft w:val="0"/>
          <w:marRight w:val="0"/>
          <w:marTop w:val="0"/>
          <w:marBottom w:val="0"/>
          <w:divBdr>
            <w:top w:val="none" w:sz="0" w:space="0" w:color="auto"/>
            <w:left w:val="none" w:sz="0" w:space="0" w:color="auto"/>
            <w:bottom w:val="none" w:sz="0" w:space="0" w:color="auto"/>
            <w:right w:val="none" w:sz="0" w:space="0" w:color="auto"/>
          </w:divBdr>
        </w:div>
        <w:div w:id="536242269">
          <w:marLeft w:val="0"/>
          <w:marRight w:val="0"/>
          <w:marTop w:val="0"/>
          <w:marBottom w:val="0"/>
          <w:divBdr>
            <w:top w:val="none" w:sz="0" w:space="0" w:color="auto"/>
            <w:left w:val="none" w:sz="0" w:space="0" w:color="auto"/>
            <w:bottom w:val="none" w:sz="0" w:space="0" w:color="auto"/>
            <w:right w:val="none" w:sz="0" w:space="0" w:color="auto"/>
          </w:divBdr>
        </w:div>
        <w:div w:id="1169253051">
          <w:marLeft w:val="0"/>
          <w:marRight w:val="0"/>
          <w:marTop w:val="0"/>
          <w:marBottom w:val="0"/>
          <w:divBdr>
            <w:top w:val="none" w:sz="0" w:space="0" w:color="auto"/>
            <w:left w:val="none" w:sz="0" w:space="0" w:color="auto"/>
            <w:bottom w:val="none" w:sz="0" w:space="0" w:color="auto"/>
            <w:right w:val="none" w:sz="0" w:space="0" w:color="auto"/>
          </w:divBdr>
        </w:div>
        <w:div w:id="1362319547">
          <w:marLeft w:val="0"/>
          <w:marRight w:val="0"/>
          <w:marTop w:val="0"/>
          <w:marBottom w:val="0"/>
          <w:divBdr>
            <w:top w:val="none" w:sz="0" w:space="0" w:color="auto"/>
            <w:left w:val="none" w:sz="0" w:space="0" w:color="auto"/>
            <w:bottom w:val="none" w:sz="0" w:space="0" w:color="auto"/>
            <w:right w:val="none" w:sz="0" w:space="0" w:color="auto"/>
          </w:divBdr>
        </w:div>
        <w:div w:id="1457719767">
          <w:marLeft w:val="0"/>
          <w:marRight w:val="0"/>
          <w:marTop w:val="0"/>
          <w:marBottom w:val="0"/>
          <w:divBdr>
            <w:top w:val="none" w:sz="0" w:space="0" w:color="auto"/>
            <w:left w:val="none" w:sz="0" w:space="0" w:color="auto"/>
            <w:bottom w:val="none" w:sz="0" w:space="0" w:color="auto"/>
            <w:right w:val="none" w:sz="0" w:space="0" w:color="auto"/>
          </w:divBdr>
        </w:div>
        <w:div w:id="1571884990">
          <w:marLeft w:val="0"/>
          <w:marRight w:val="0"/>
          <w:marTop w:val="0"/>
          <w:marBottom w:val="0"/>
          <w:divBdr>
            <w:top w:val="none" w:sz="0" w:space="0" w:color="auto"/>
            <w:left w:val="none" w:sz="0" w:space="0" w:color="auto"/>
            <w:bottom w:val="none" w:sz="0" w:space="0" w:color="auto"/>
            <w:right w:val="none" w:sz="0" w:space="0" w:color="auto"/>
          </w:divBdr>
        </w:div>
        <w:div w:id="1734617332">
          <w:marLeft w:val="0"/>
          <w:marRight w:val="0"/>
          <w:marTop w:val="0"/>
          <w:marBottom w:val="0"/>
          <w:divBdr>
            <w:top w:val="none" w:sz="0" w:space="0" w:color="auto"/>
            <w:left w:val="none" w:sz="0" w:space="0" w:color="auto"/>
            <w:bottom w:val="none" w:sz="0" w:space="0" w:color="auto"/>
            <w:right w:val="none" w:sz="0" w:space="0" w:color="auto"/>
          </w:divBdr>
        </w:div>
        <w:div w:id="1771386669">
          <w:marLeft w:val="0"/>
          <w:marRight w:val="0"/>
          <w:marTop w:val="0"/>
          <w:marBottom w:val="0"/>
          <w:divBdr>
            <w:top w:val="none" w:sz="0" w:space="0" w:color="auto"/>
            <w:left w:val="none" w:sz="0" w:space="0" w:color="auto"/>
            <w:bottom w:val="none" w:sz="0" w:space="0" w:color="auto"/>
            <w:right w:val="none" w:sz="0" w:space="0" w:color="auto"/>
          </w:divBdr>
        </w:div>
        <w:div w:id="2145925700">
          <w:marLeft w:val="0"/>
          <w:marRight w:val="0"/>
          <w:marTop w:val="0"/>
          <w:marBottom w:val="0"/>
          <w:divBdr>
            <w:top w:val="none" w:sz="0" w:space="0" w:color="auto"/>
            <w:left w:val="none" w:sz="0" w:space="0" w:color="auto"/>
            <w:bottom w:val="none" w:sz="0" w:space="0" w:color="auto"/>
            <w:right w:val="none" w:sz="0" w:space="0" w:color="auto"/>
          </w:divBdr>
        </w:div>
      </w:divsChild>
    </w:div>
    <w:div w:id="1624388696">
      <w:bodyDiv w:val="1"/>
      <w:marLeft w:val="0"/>
      <w:marRight w:val="0"/>
      <w:marTop w:val="0"/>
      <w:marBottom w:val="0"/>
      <w:divBdr>
        <w:top w:val="none" w:sz="0" w:space="0" w:color="auto"/>
        <w:left w:val="none" w:sz="0" w:space="0" w:color="auto"/>
        <w:bottom w:val="none" w:sz="0" w:space="0" w:color="auto"/>
        <w:right w:val="none" w:sz="0" w:space="0" w:color="auto"/>
      </w:divBdr>
    </w:div>
    <w:div w:id="1633748976">
      <w:bodyDiv w:val="1"/>
      <w:marLeft w:val="0"/>
      <w:marRight w:val="0"/>
      <w:marTop w:val="0"/>
      <w:marBottom w:val="0"/>
      <w:divBdr>
        <w:top w:val="none" w:sz="0" w:space="0" w:color="auto"/>
        <w:left w:val="none" w:sz="0" w:space="0" w:color="auto"/>
        <w:bottom w:val="none" w:sz="0" w:space="0" w:color="auto"/>
        <w:right w:val="none" w:sz="0" w:space="0" w:color="auto"/>
      </w:divBdr>
    </w:div>
    <w:div w:id="1638293259">
      <w:bodyDiv w:val="1"/>
      <w:marLeft w:val="0"/>
      <w:marRight w:val="0"/>
      <w:marTop w:val="0"/>
      <w:marBottom w:val="0"/>
      <w:divBdr>
        <w:top w:val="none" w:sz="0" w:space="0" w:color="auto"/>
        <w:left w:val="none" w:sz="0" w:space="0" w:color="auto"/>
        <w:bottom w:val="none" w:sz="0" w:space="0" w:color="auto"/>
        <w:right w:val="none" w:sz="0" w:space="0" w:color="auto"/>
      </w:divBdr>
    </w:div>
    <w:div w:id="1653482258">
      <w:bodyDiv w:val="1"/>
      <w:marLeft w:val="0"/>
      <w:marRight w:val="0"/>
      <w:marTop w:val="0"/>
      <w:marBottom w:val="0"/>
      <w:divBdr>
        <w:top w:val="none" w:sz="0" w:space="0" w:color="auto"/>
        <w:left w:val="none" w:sz="0" w:space="0" w:color="auto"/>
        <w:bottom w:val="none" w:sz="0" w:space="0" w:color="auto"/>
        <w:right w:val="none" w:sz="0" w:space="0" w:color="auto"/>
      </w:divBdr>
    </w:div>
    <w:div w:id="1671978410">
      <w:bodyDiv w:val="1"/>
      <w:marLeft w:val="0"/>
      <w:marRight w:val="0"/>
      <w:marTop w:val="0"/>
      <w:marBottom w:val="0"/>
      <w:divBdr>
        <w:top w:val="none" w:sz="0" w:space="0" w:color="auto"/>
        <w:left w:val="none" w:sz="0" w:space="0" w:color="auto"/>
        <w:bottom w:val="none" w:sz="0" w:space="0" w:color="auto"/>
        <w:right w:val="none" w:sz="0" w:space="0" w:color="auto"/>
      </w:divBdr>
    </w:div>
    <w:div w:id="1675063325">
      <w:bodyDiv w:val="1"/>
      <w:marLeft w:val="0"/>
      <w:marRight w:val="0"/>
      <w:marTop w:val="0"/>
      <w:marBottom w:val="0"/>
      <w:divBdr>
        <w:top w:val="none" w:sz="0" w:space="0" w:color="auto"/>
        <w:left w:val="none" w:sz="0" w:space="0" w:color="auto"/>
        <w:bottom w:val="none" w:sz="0" w:space="0" w:color="auto"/>
        <w:right w:val="none" w:sz="0" w:space="0" w:color="auto"/>
      </w:divBdr>
    </w:div>
    <w:div w:id="1688368033">
      <w:bodyDiv w:val="1"/>
      <w:marLeft w:val="0"/>
      <w:marRight w:val="0"/>
      <w:marTop w:val="0"/>
      <w:marBottom w:val="0"/>
      <w:divBdr>
        <w:top w:val="none" w:sz="0" w:space="0" w:color="auto"/>
        <w:left w:val="none" w:sz="0" w:space="0" w:color="auto"/>
        <w:bottom w:val="none" w:sz="0" w:space="0" w:color="auto"/>
        <w:right w:val="none" w:sz="0" w:space="0" w:color="auto"/>
      </w:divBdr>
    </w:div>
    <w:div w:id="1700201237">
      <w:bodyDiv w:val="1"/>
      <w:marLeft w:val="0"/>
      <w:marRight w:val="0"/>
      <w:marTop w:val="0"/>
      <w:marBottom w:val="0"/>
      <w:divBdr>
        <w:top w:val="none" w:sz="0" w:space="0" w:color="auto"/>
        <w:left w:val="none" w:sz="0" w:space="0" w:color="auto"/>
        <w:bottom w:val="none" w:sz="0" w:space="0" w:color="auto"/>
        <w:right w:val="none" w:sz="0" w:space="0" w:color="auto"/>
      </w:divBdr>
    </w:div>
    <w:div w:id="1700856823">
      <w:bodyDiv w:val="1"/>
      <w:marLeft w:val="0"/>
      <w:marRight w:val="0"/>
      <w:marTop w:val="0"/>
      <w:marBottom w:val="0"/>
      <w:divBdr>
        <w:top w:val="none" w:sz="0" w:space="0" w:color="auto"/>
        <w:left w:val="none" w:sz="0" w:space="0" w:color="auto"/>
        <w:bottom w:val="none" w:sz="0" w:space="0" w:color="auto"/>
        <w:right w:val="none" w:sz="0" w:space="0" w:color="auto"/>
      </w:divBdr>
    </w:div>
    <w:div w:id="1723481799">
      <w:bodyDiv w:val="1"/>
      <w:marLeft w:val="0"/>
      <w:marRight w:val="0"/>
      <w:marTop w:val="0"/>
      <w:marBottom w:val="0"/>
      <w:divBdr>
        <w:top w:val="none" w:sz="0" w:space="0" w:color="auto"/>
        <w:left w:val="none" w:sz="0" w:space="0" w:color="auto"/>
        <w:bottom w:val="none" w:sz="0" w:space="0" w:color="auto"/>
        <w:right w:val="none" w:sz="0" w:space="0" w:color="auto"/>
      </w:divBdr>
    </w:div>
    <w:div w:id="1734115215">
      <w:bodyDiv w:val="1"/>
      <w:marLeft w:val="0"/>
      <w:marRight w:val="0"/>
      <w:marTop w:val="0"/>
      <w:marBottom w:val="0"/>
      <w:divBdr>
        <w:top w:val="none" w:sz="0" w:space="0" w:color="auto"/>
        <w:left w:val="none" w:sz="0" w:space="0" w:color="auto"/>
        <w:bottom w:val="none" w:sz="0" w:space="0" w:color="auto"/>
        <w:right w:val="none" w:sz="0" w:space="0" w:color="auto"/>
      </w:divBdr>
    </w:div>
    <w:div w:id="1759515958">
      <w:bodyDiv w:val="1"/>
      <w:marLeft w:val="0"/>
      <w:marRight w:val="0"/>
      <w:marTop w:val="0"/>
      <w:marBottom w:val="0"/>
      <w:divBdr>
        <w:top w:val="none" w:sz="0" w:space="0" w:color="auto"/>
        <w:left w:val="none" w:sz="0" w:space="0" w:color="auto"/>
        <w:bottom w:val="none" w:sz="0" w:space="0" w:color="auto"/>
        <w:right w:val="none" w:sz="0" w:space="0" w:color="auto"/>
      </w:divBdr>
    </w:div>
    <w:div w:id="1791586367">
      <w:bodyDiv w:val="1"/>
      <w:marLeft w:val="0"/>
      <w:marRight w:val="0"/>
      <w:marTop w:val="0"/>
      <w:marBottom w:val="0"/>
      <w:divBdr>
        <w:top w:val="none" w:sz="0" w:space="0" w:color="auto"/>
        <w:left w:val="none" w:sz="0" w:space="0" w:color="auto"/>
        <w:bottom w:val="none" w:sz="0" w:space="0" w:color="auto"/>
        <w:right w:val="none" w:sz="0" w:space="0" w:color="auto"/>
      </w:divBdr>
    </w:div>
    <w:div w:id="1797135125">
      <w:bodyDiv w:val="1"/>
      <w:marLeft w:val="0"/>
      <w:marRight w:val="0"/>
      <w:marTop w:val="0"/>
      <w:marBottom w:val="0"/>
      <w:divBdr>
        <w:top w:val="none" w:sz="0" w:space="0" w:color="auto"/>
        <w:left w:val="none" w:sz="0" w:space="0" w:color="auto"/>
        <w:bottom w:val="none" w:sz="0" w:space="0" w:color="auto"/>
        <w:right w:val="none" w:sz="0" w:space="0" w:color="auto"/>
      </w:divBdr>
    </w:div>
    <w:div w:id="1822188261">
      <w:bodyDiv w:val="1"/>
      <w:marLeft w:val="0"/>
      <w:marRight w:val="0"/>
      <w:marTop w:val="0"/>
      <w:marBottom w:val="0"/>
      <w:divBdr>
        <w:top w:val="none" w:sz="0" w:space="0" w:color="auto"/>
        <w:left w:val="none" w:sz="0" w:space="0" w:color="auto"/>
        <w:bottom w:val="none" w:sz="0" w:space="0" w:color="auto"/>
        <w:right w:val="none" w:sz="0" w:space="0" w:color="auto"/>
      </w:divBdr>
    </w:div>
    <w:div w:id="1828667588">
      <w:bodyDiv w:val="1"/>
      <w:marLeft w:val="0"/>
      <w:marRight w:val="0"/>
      <w:marTop w:val="0"/>
      <w:marBottom w:val="0"/>
      <w:divBdr>
        <w:top w:val="none" w:sz="0" w:space="0" w:color="auto"/>
        <w:left w:val="none" w:sz="0" w:space="0" w:color="auto"/>
        <w:bottom w:val="none" w:sz="0" w:space="0" w:color="auto"/>
        <w:right w:val="none" w:sz="0" w:space="0" w:color="auto"/>
      </w:divBdr>
      <w:divsChild>
        <w:div w:id="2107075558">
          <w:marLeft w:val="0"/>
          <w:marRight w:val="0"/>
          <w:marTop w:val="0"/>
          <w:marBottom w:val="0"/>
          <w:divBdr>
            <w:top w:val="none" w:sz="0" w:space="0" w:color="auto"/>
            <w:left w:val="none" w:sz="0" w:space="0" w:color="auto"/>
            <w:bottom w:val="none" w:sz="0" w:space="0" w:color="auto"/>
            <w:right w:val="none" w:sz="0" w:space="0" w:color="auto"/>
          </w:divBdr>
          <w:divsChild>
            <w:div w:id="690229109">
              <w:marLeft w:val="0"/>
              <w:marRight w:val="0"/>
              <w:marTop w:val="0"/>
              <w:marBottom w:val="0"/>
              <w:divBdr>
                <w:top w:val="none" w:sz="0" w:space="0" w:color="auto"/>
                <w:left w:val="none" w:sz="0" w:space="0" w:color="auto"/>
                <w:bottom w:val="none" w:sz="0" w:space="0" w:color="auto"/>
                <w:right w:val="none" w:sz="0" w:space="0" w:color="auto"/>
              </w:divBdr>
              <w:divsChild>
                <w:div w:id="1581065737">
                  <w:marLeft w:val="0"/>
                  <w:marRight w:val="0"/>
                  <w:marTop w:val="0"/>
                  <w:marBottom w:val="0"/>
                  <w:divBdr>
                    <w:top w:val="none" w:sz="0" w:space="0" w:color="auto"/>
                    <w:left w:val="none" w:sz="0" w:space="0" w:color="auto"/>
                    <w:bottom w:val="none" w:sz="0" w:space="0" w:color="auto"/>
                    <w:right w:val="none" w:sz="0" w:space="0" w:color="auto"/>
                  </w:divBdr>
                  <w:divsChild>
                    <w:div w:id="928267798">
                      <w:marLeft w:val="0"/>
                      <w:marRight w:val="0"/>
                      <w:marTop w:val="0"/>
                      <w:marBottom w:val="0"/>
                      <w:divBdr>
                        <w:top w:val="none" w:sz="0" w:space="0" w:color="auto"/>
                        <w:left w:val="none" w:sz="0" w:space="0" w:color="auto"/>
                        <w:bottom w:val="none" w:sz="0" w:space="0" w:color="auto"/>
                        <w:right w:val="none" w:sz="0" w:space="0" w:color="auto"/>
                      </w:divBdr>
                      <w:divsChild>
                        <w:div w:id="20671323">
                          <w:marLeft w:val="0"/>
                          <w:marRight w:val="0"/>
                          <w:marTop w:val="0"/>
                          <w:marBottom w:val="0"/>
                          <w:divBdr>
                            <w:top w:val="none" w:sz="0" w:space="0" w:color="auto"/>
                            <w:left w:val="none" w:sz="0" w:space="0" w:color="auto"/>
                            <w:bottom w:val="none" w:sz="0" w:space="0" w:color="auto"/>
                            <w:right w:val="none" w:sz="0" w:space="0" w:color="auto"/>
                          </w:divBdr>
                        </w:div>
                      </w:divsChild>
                    </w:div>
                    <w:div w:id="2076539365">
                      <w:marLeft w:val="0"/>
                      <w:marRight w:val="0"/>
                      <w:marTop w:val="0"/>
                      <w:marBottom w:val="0"/>
                      <w:divBdr>
                        <w:top w:val="none" w:sz="0" w:space="0" w:color="auto"/>
                        <w:left w:val="none" w:sz="0" w:space="0" w:color="auto"/>
                        <w:bottom w:val="none" w:sz="0" w:space="0" w:color="auto"/>
                        <w:right w:val="none" w:sz="0" w:space="0" w:color="auto"/>
                      </w:divBdr>
                      <w:divsChild>
                        <w:div w:id="341473608">
                          <w:marLeft w:val="0"/>
                          <w:marRight w:val="0"/>
                          <w:marTop w:val="0"/>
                          <w:marBottom w:val="0"/>
                          <w:divBdr>
                            <w:top w:val="none" w:sz="0" w:space="0" w:color="auto"/>
                            <w:left w:val="none" w:sz="0" w:space="0" w:color="auto"/>
                            <w:bottom w:val="none" w:sz="0" w:space="0" w:color="auto"/>
                            <w:right w:val="none" w:sz="0" w:space="0" w:color="auto"/>
                          </w:divBdr>
                          <w:divsChild>
                            <w:div w:id="323897253">
                              <w:marLeft w:val="0"/>
                              <w:marRight w:val="0"/>
                              <w:marTop w:val="0"/>
                              <w:marBottom w:val="0"/>
                              <w:divBdr>
                                <w:top w:val="none" w:sz="0" w:space="0" w:color="auto"/>
                                <w:left w:val="none" w:sz="0" w:space="0" w:color="auto"/>
                                <w:bottom w:val="none" w:sz="0" w:space="0" w:color="auto"/>
                                <w:right w:val="none" w:sz="0" w:space="0" w:color="auto"/>
                              </w:divBdr>
                              <w:divsChild>
                                <w:div w:id="1586498104">
                                  <w:marLeft w:val="0"/>
                                  <w:marRight w:val="0"/>
                                  <w:marTop w:val="0"/>
                                  <w:marBottom w:val="0"/>
                                  <w:divBdr>
                                    <w:top w:val="none" w:sz="0" w:space="0" w:color="auto"/>
                                    <w:left w:val="none" w:sz="0" w:space="0" w:color="auto"/>
                                    <w:bottom w:val="none" w:sz="0" w:space="0" w:color="auto"/>
                                    <w:right w:val="none" w:sz="0" w:space="0" w:color="auto"/>
                                  </w:divBdr>
                                  <w:divsChild>
                                    <w:div w:id="1592006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4295577">
      <w:bodyDiv w:val="1"/>
      <w:marLeft w:val="0"/>
      <w:marRight w:val="0"/>
      <w:marTop w:val="0"/>
      <w:marBottom w:val="0"/>
      <w:divBdr>
        <w:top w:val="none" w:sz="0" w:space="0" w:color="auto"/>
        <w:left w:val="none" w:sz="0" w:space="0" w:color="auto"/>
        <w:bottom w:val="none" w:sz="0" w:space="0" w:color="auto"/>
        <w:right w:val="none" w:sz="0" w:space="0" w:color="auto"/>
      </w:divBdr>
    </w:div>
    <w:div w:id="1834639365">
      <w:bodyDiv w:val="1"/>
      <w:marLeft w:val="0"/>
      <w:marRight w:val="0"/>
      <w:marTop w:val="0"/>
      <w:marBottom w:val="0"/>
      <w:divBdr>
        <w:top w:val="none" w:sz="0" w:space="0" w:color="auto"/>
        <w:left w:val="none" w:sz="0" w:space="0" w:color="auto"/>
        <w:bottom w:val="none" w:sz="0" w:space="0" w:color="auto"/>
        <w:right w:val="none" w:sz="0" w:space="0" w:color="auto"/>
      </w:divBdr>
    </w:div>
    <w:div w:id="1839343655">
      <w:bodyDiv w:val="1"/>
      <w:marLeft w:val="0"/>
      <w:marRight w:val="0"/>
      <w:marTop w:val="0"/>
      <w:marBottom w:val="0"/>
      <w:divBdr>
        <w:top w:val="none" w:sz="0" w:space="0" w:color="auto"/>
        <w:left w:val="none" w:sz="0" w:space="0" w:color="auto"/>
        <w:bottom w:val="none" w:sz="0" w:space="0" w:color="auto"/>
        <w:right w:val="none" w:sz="0" w:space="0" w:color="auto"/>
      </w:divBdr>
    </w:div>
    <w:div w:id="1857037663">
      <w:bodyDiv w:val="1"/>
      <w:marLeft w:val="0"/>
      <w:marRight w:val="0"/>
      <w:marTop w:val="0"/>
      <w:marBottom w:val="0"/>
      <w:divBdr>
        <w:top w:val="none" w:sz="0" w:space="0" w:color="auto"/>
        <w:left w:val="none" w:sz="0" w:space="0" w:color="auto"/>
        <w:bottom w:val="none" w:sz="0" w:space="0" w:color="auto"/>
        <w:right w:val="none" w:sz="0" w:space="0" w:color="auto"/>
      </w:divBdr>
    </w:div>
    <w:div w:id="1894734837">
      <w:bodyDiv w:val="1"/>
      <w:marLeft w:val="0"/>
      <w:marRight w:val="0"/>
      <w:marTop w:val="0"/>
      <w:marBottom w:val="0"/>
      <w:divBdr>
        <w:top w:val="none" w:sz="0" w:space="0" w:color="auto"/>
        <w:left w:val="none" w:sz="0" w:space="0" w:color="auto"/>
        <w:bottom w:val="none" w:sz="0" w:space="0" w:color="auto"/>
        <w:right w:val="none" w:sz="0" w:space="0" w:color="auto"/>
      </w:divBdr>
    </w:div>
    <w:div w:id="1896427885">
      <w:bodyDiv w:val="1"/>
      <w:marLeft w:val="0"/>
      <w:marRight w:val="0"/>
      <w:marTop w:val="0"/>
      <w:marBottom w:val="0"/>
      <w:divBdr>
        <w:top w:val="none" w:sz="0" w:space="0" w:color="auto"/>
        <w:left w:val="none" w:sz="0" w:space="0" w:color="auto"/>
        <w:bottom w:val="none" w:sz="0" w:space="0" w:color="auto"/>
        <w:right w:val="none" w:sz="0" w:space="0" w:color="auto"/>
      </w:divBdr>
    </w:div>
    <w:div w:id="1940529042">
      <w:bodyDiv w:val="1"/>
      <w:marLeft w:val="0"/>
      <w:marRight w:val="0"/>
      <w:marTop w:val="0"/>
      <w:marBottom w:val="0"/>
      <w:divBdr>
        <w:top w:val="none" w:sz="0" w:space="0" w:color="auto"/>
        <w:left w:val="none" w:sz="0" w:space="0" w:color="auto"/>
        <w:bottom w:val="none" w:sz="0" w:space="0" w:color="auto"/>
        <w:right w:val="none" w:sz="0" w:space="0" w:color="auto"/>
      </w:divBdr>
    </w:div>
    <w:div w:id="1950812526">
      <w:bodyDiv w:val="1"/>
      <w:marLeft w:val="0"/>
      <w:marRight w:val="0"/>
      <w:marTop w:val="0"/>
      <w:marBottom w:val="0"/>
      <w:divBdr>
        <w:top w:val="none" w:sz="0" w:space="0" w:color="auto"/>
        <w:left w:val="none" w:sz="0" w:space="0" w:color="auto"/>
        <w:bottom w:val="none" w:sz="0" w:space="0" w:color="auto"/>
        <w:right w:val="none" w:sz="0" w:space="0" w:color="auto"/>
      </w:divBdr>
      <w:divsChild>
        <w:div w:id="1079209371">
          <w:marLeft w:val="0"/>
          <w:marRight w:val="0"/>
          <w:marTop w:val="0"/>
          <w:marBottom w:val="0"/>
          <w:divBdr>
            <w:top w:val="none" w:sz="0" w:space="0" w:color="auto"/>
            <w:left w:val="none" w:sz="0" w:space="0" w:color="auto"/>
            <w:bottom w:val="none" w:sz="0" w:space="0" w:color="auto"/>
            <w:right w:val="none" w:sz="0" w:space="0" w:color="auto"/>
          </w:divBdr>
          <w:divsChild>
            <w:div w:id="85228394">
              <w:marLeft w:val="0"/>
              <w:marRight w:val="0"/>
              <w:marTop w:val="0"/>
              <w:marBottom w:val="0"/>
              <w:divBdr>
                <w:top w:val="none" w:sz="0" w:space="0" w:color="auto"/>
                <w:left w:val="none" w:sz="0" w:space="0" w:color="auto"/>
                <w:bottom w:val="none" w:sz="0" w:space="0" w:color="auto"/>
                <w:right w:val="none" w:sz="0" w:space="0" w:color="auto"/>
              </w:divBdr>
              <w:divsChild>
                <w:div w:id="297104002">
                  <w:marLeft w:val="0"/>
                  <w:marRight w:val="0"/>
                  <w:marTop w:val="0"/>
                  <w:marBottom w:val="0"/>
                  <w:divBdr>
                    <w:top w:val="none" w:sz="0" w:space="0" w:color="auto"/>
                    <w:left w:val="none" w:sz="0" w:space="0" w:color="auto"/>
                    <w:bottom w:val="none" w:sz="0" w:space="0" w:color="auto"/>
                    <w:right w:val="none" w:sz="0" w:space="0" w:color="auto"/>
                  </w:divBdr>
                  <w:divsChild>
                    <w:div w:id="503403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904252">
              <w:marLeft w:val="0"/>
              <w:marRight w:val="0"/>
              <w:marTop w:val="0"/>
              <w:marBottom w:val="0"/>
              <w:divBdr>
                <w:top w:val="none" w:sz="0" w:space="0" w:color="auto"/>
                <w:left w:val="none" w:sz="0" w:space="0" w:color="auto"/>
                <w:bottom w:val="none" w:sz="0" w:space="0" w:color="auto"/>
                <w:right w:val="none" w:sz="0" w:space="0" w:color="auto"/>
              </w:divBdr>
              <w:divsChild>
                <w:div w:id="114567077">
                  <w:marLeft w:val="0"/>
                  <w:marRight w:val="0"/>
                  <w:marTop w:val="0"/>
                  <w:marBottom w:val="0"/>
                  <w:divBdr>
                    <w:top w:val="none" w:sz="0" w:space="0" w:color="auto"/>
                    <w:left w:val="none" w:sz="0" w:space="0" w:color="auto"/>
                    <w:bottom w:val="none" w:sz="0" w:space="0" w:color="auto"/>
                    <w:right w:val="none" w:sz="0" w:space="0" w:color="auto"/>
                  </w:divBdr>
                  <w:divsChild>
                    <w:div w:id="675768070">
                      <w:marLeft w:val="0"/>
                      <w:marRight w:val="0"/>
                      <w:marTop w:val="0"/>
                      <w:marBottom w:val="0"/>
                      <w:divBdr>
                        <w:top w:val="none" w:sz="0" w:space="0" w:color="auto"/>
                        <w:left w:val="none" w:sz="0" w:space="0" w:color="auto"/>
                        <w:bottom w:val="none" w:sz="0" w:space="0" w:color="auto"/>
                        <w:right w:val="none" w:sz="0" w:space="0" w:color="auto"/>
                      </w:divBdr>
                      <w:divsChild>
                        <w:div w:id="1495874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07457134">
          <w:marLeft w:val="0"/>
          <w:marRight w:val="0"/>
          <w:marTop w:val="0"/>
          <w:marBottom w:val="0"/>
          <w:divBdr>
            <w:top w:val="none" w:sz="0" w:space="0" w:color="auto"/>
            <w:left w:val="none" w:sz="0" w:space="0" w:color="auto"/>
            <w:bottom w:val="none" w:sz="0" w:space="0" w:color="auto"/>
            <w:right w:val="none" w:sz="0" w:space="0" w:color="auto"/>
          </w:divBdr>
          <w:divsChild>
            <w:div w:id="442923222">
              <w:marLeft w:val="0"/>
              <w:marRight w:val="0"/>
              <w:marTop w:val="0"/>
              <w:marBottom w:val="0"/>
              <w:divBdr>
                <w:top w:val="none" w:sz="0" w:space="0" w:color="auto"/>
                <w:left w:val="none" w:sz="0" w:space="0" w:color="auto"/>
                <w:bottom w:val="none" w:sz="0" w:space="0" w:color="auto"/>
                <w:right w:val="none" w:sz="0" w:space="0" w:color="auto"/>
              </w:divBdr>
              <w:divsChild>
                <w:div w:id="1617058282">
                  <w:marLeft w:val="0"/>
                  <w:marRight w:val="0"/>
                  <w:marTop w:val="0"/>
                  <w:marBottom w:val="0"/>
                  <w:divBdr>
                    <w:top w:val="none" w:sz="0" w:space="0" w:color="auto"/>
                    <w:left w:val="none" w:sz="0" w:space="0" w:color="auto"/>
                    <w:bottom w:val="none" w:sz="0" w:space="0" w:color="auto"/>
                    <w:right w:val="none" w:sz="0" w:space="0" w:color="auto"/>
                  </w:divBdr>
                  <w:divsChild>
                    <w:div w:id="509637646">
                      <w:marLeft w:val="0"/>
                      <w:marRight w:val="0"/>
                      <w:marTop w:val="0"/>
                      <w:marBottom w:val="0"/>
                      <w:divBdr>
                        <w:top w:val="none" w:sz="0" w:space="0" w:color="auto"/>
                        <w:left w:val="none" w:sz="0" w:space="0" w:color="auto"/>
                        <w:bottom w:val="none" w:sz="0" w:space="0" w:color="auto"/>
                        <w:right w:val="none" w:sz="0" w:space="0" w:color="auto"/>
                      </w:divBdr>
                      <w:divsChild>
                        <w:div w:id="1354842928">
                          <w:marLeft w:val="0"/>
                          <w:marRight w:val="0"/>
                          <w:marTop w:val="0"/>
                          <w:marBottom w:val="0"/>
                          <w:divBdr>
                            <w:top w:val="none" w:sz="0" w:space="0" w:color="auto"/>
                            <w:left w:val="none" w:sz="0" w:space="0" w:color="auto"/>
                            <w:bottom w:val="none" w:sz="0" w:space="0" w:color="auto"/>
                            <w:right w:val="none" w:sz="0" w:space="0" w:color="auto"/>
                          </w:divBdr>
                          <w:divsChild>
                            <w:div w:id="395206174">
                              <w:marLeft w:val="0"/>
                              <w:marRight w:val="0"/>
                              <w:marTop w:val="0"/>
                              <w:marBottom w:val="0"/>
                              <w:divBdr>
                                <w:top w:val="none" w:sz="0" w:space="0" w:color="auto"/>
                                <w:left w:val="none" w:sz="0" w:space="0" w:color="auto"/>
                                <w:bottom w:val="none" w:sz="0" w:space="0" w:color="auto"/>
                                <w:right w:val="none" w:sz="0" w:space="0" w:color="auto"/>
                              </w:divBdr>
                            </w:div>
                            <w:div w:id="398983574">
                              <w:marLeft w:val="0"/>
                              <w:marRight w:val="0"/>
                              <w:marTop w:val="0"/>
                              <w:marBottom w:val="0"/>
                              <w:divBdr>
                                <w:top w:val="none" w:sz="0" w:space="0" w:color="auto"/>
                                <w:left w:val="none" w:sz="0" w:space="0" w:color="auto"/>
                                <w:bottom w:val="none" w:sz="0" w:space="0" w:color="auto"/>
                                <w:right w:val="none" w:sz="0" w:space="0" w:color="auto"/>
                              </w:divBdr>
                            </w:div>
                            <w:div w:id="526720957">
                              <w:marLeft w:val="0"/>
                              <w:marRight w:val="0"/>
                              <w:marTop w:val="0"/>
                              <w:marBottom w:val="0"/>
                              <w:divBdr>
                                <w:top w:val="none" w:sz="0" w:space="0" w:color="auto"/>
                                <w:left w:val="none" w:sz="0" w:space="0" w:color="auto"/>
                                <w:bottom w:val="none" w:sz="0" w:space="0" w:color="auto"/>
                                <w:right w:val="none" w:sz="0" w:space="0" w:color="auto"/>
                              </w:divBdr>
                            </w:div>
                            <w:div w:id="1350638531">
                              <w:marLeft w:val="0"/>
                              <w:marRight w:val="0"/>
                              <w:marTop w:val="0"/>
                              <w:marBottom w:val="0"/>
                              <w:divBdr>
                                <w:top w:val="none" w:sz="0" w:space="0" w:color="auto"/>
                                <w:left w:val="none" w:sz="0" w:space="0" w:color="auto"/>
                                <w:bottom w:val="none" w:sz="0" w:space="0" w:color="auto"/>
                                <w:right w:val="none" w:sz="0" w:space="0" w:color="auto"/>
                              </w:divBdr>
                            </w:div>
                            <w:div w:id="1434059378">
                              <w:marLeft w:val="0"/>
                              <w:marRight w:val="0"/>
                              <w:marTop w:val="0"/>
                              <w:marBottom w:val="0"/>
                              <w:divBdr>
                                <w:top w:val="none" w:sz="0" w:space="0" w:color="auto"/>
                                <w:left w:val="none" w:sz="0" w:space="0" w:color="auto"/>
                                <w:bottom w:val="none" w:sz="0" w:space="0" w:color="auto"/>
                                <w:right w:val="none" w:sz="0" w:space="0" w:color="auto"/>
                              </w:divBdr>
                            </w:div>
                            <w:div w:id="153514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8865434">
              <w:marLeft w:val="0"/>
              <w:marRight w:val="0"/>
              <w:marTop w:val="0"/>
              <w:marBottom w:val="0"/>
              <w:divBdr>
                <w:top w:val="none" w:sz="0" w:space="0" w:color="auto"/>
                <w:left w:val="none" w:sz="0" w:space="0" w:color="auto"/>
                <w:bottom w:val="none" w:sz="0" w:space="0" w:color="auto"/>
                <w:right w:val="none" w:sz="0" w:space="0" w:color="auto"/>
              </w:divBdr>
            </w:div>
            <w:div w:id="1857503325">
              <w:marLeft w:val="0"/>
              <w:marRight w:val="0"/>
              <w:marTop w:val="0"/>
              <w:marBottom w:val="0"/>
              <w:divBdr>
                <w:top w:val="none" w:sz="0" w:space="0" w:color="auto"/>
                <w:left w:val="none" w:sz="0" w:space="0" w:color="auto"/>
                <w:bottom w:val="none" w:sz="0" w:space="0" w:color="auto"/>
                <w:right w:val="none" w:sz="0" w:space="0" w:color="auto"/>
              </w:divBdr>
              <w:divsChild>
                <w:div w:id="1245646858">
                  <w:marLeft w:val="0"/>
                  <w:marRight w:val="0"/>
                  <w:marTop w:val="0"/>
                  <w:marBottom w:val="0"/>
                  <w:divBdr>
                    <w:top w:val="none" w:sz="0" w:space="0" w:color="auto"/>
                    <w:left w:val="none" w:sz="0" w:space="0" w:color="auto"/>
                    <w:bottom w:val="none" w:sz="0" w:space="0" w:color="auto"/>
                    <w:right w:val="none" w:sz="0" w:space="0" w:color="auto"/>
                  </w:divBdr>
                  <w:divsChild>
                    <w:div w:id="522667569">
                      <w:marLeft w:val="0"/>
                      <w:marRight w:val="0"/>
                      <w:marTop w:val="0"/>
                      <w:marBottom w:val="0"/>
                      <w:divBdr>
                        <w:top w:val="none" w:sz="0" w:space="0" w:color="auto"/>
                        <w:left w:val="none" w:sz="0" w:space="0" w:color="auto"/>
                        <w:bottom w:val="none" w:sz="0" w:space="0" w:color="auto"/>
                        <w:right w:val="none" w:sz="0" w:space="0" w:color="auto"/>
                      </w:divBdr>
                      <w:divsChild>
                        <w:div w:id="171382513">
                          <w:marLeft w:val="0"/>
                          <w:marRight w:val="0"/>
                          <w:marTop w:val="0"/>
                          <w:marBottom w:val="0"/>
                          <w:divBdr>
                            <w:top w:val="none" w:sz="0" w:space="0" w:color="auto"/>
                            <w:left w:val="none" w:sz="0" w:space="0" w:color="auto"/>
                            <w:bottom w:val="none" w:sz="0" w:space="0" w:color="auto"/>
                            <w:right w:val="none" w:sz="0" w:space="0" w:color="auto"/>
                          </w:divBdr>
                          <w:divsChild>
                            <w:div w:id="1734695929">
                              <w:marLeft w:val="0"/>
                              <w:marRight w:val="0"/>
                              <w:marTop w:val="0"/>
                              <w:marBottom w:val="0"/>
                              <w:divBdr>
                                <w:top w:val="none" w:sz="0" w:space="0" w:color="auto"/>
                                <w:left w:val="none" w:sz="0" w:space="0" w:color="auto"/>
                                <w:bottom w:val="none" w:sz="0" w:space="0" w:color="auto"/>
                                <w:right w:val="none" w:sz="0" w:space="0" w:color="auto"/>
                              </w:divBdr>
                              <w:divsChild>
                                <w:div w:id="11748766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23620735">
                          <w:marLeft w:val="0"/>
                          <w:marRight w:val="0"/>
                          <w:marTop w:val="0"/>
                          <w:marBottom w:val="180"/>
                          <w:divBdr>
                            <w:top w:val="none" w:sz="0" w:space="0" w:color="auto"/>
                            <w:left w:val="none" w:sz="0" w:space="0" w:color="auto"/>
                            <w:bottom w:val="none" w:sz="0" w:space="0" w:color="auto"/>
                            <w:right w:val="none" w:sz="0" w:space="0" w:color="auto"/>
                          </w:divBdr>
                          <w:divsChild>
                            <w:div w:id="252981479">
                              <w:marLeft w:val="0"/>
                              <w:marRight w:val="0"/>
                              <w:marTop w:val="0"/>
                              <w:marBottom w:val="0"/>
                              <w:divBdr>
                                <w:top w:val="none" w:sz="0" w:space="0" w:color="auto"/>
                                <w:left w:val="none" w:sz="0" w:space="0" w:color="auto"/>
                                <w:bottom w:val="none" w:sz="0" w:space="0" w:color="auto"/>
                                <w:right w:val="none" w:sz="0" w:space="0" w:color="auto"/>
                              </w:divBdr>
                            </w:div>
                          </w:divsChild>
                        </w:div>
                        <w:div w:id="1165244113">
                          <w:marLeft w:val="0"/>
                          <w:marRight w:val="0"/>
                          <w:marTop w:val="0"/>
                          <w:marBottom w:val="0"/>
                          <w:divBdr>
                            <w:top w:val="none" w:sz="0" w:space="0" w:color="auto"/>
                            <w:left w:val="none" w:sz="0" w:space="0" w:color="auto"/>
                            <w:bottom w:val="none" w:sz="0" w:space="0" w:color="auto"/>
                            <w:right w:val="none" w:sz="0" w:space="0" w:color="auto"/>
                          </w:divBdr>
                          <w:divsChild>
                            <w:div w:id="1218971290">
                              <w:marLeft w:val="0"/>
                              <w:marRight w:val="0"/>
                              <w:marTop w:val="0"/>
                              <w:marBottom w:val="0"/>
                              <w:divBdr>
                                <w:top w:val="none" w:sz="0" w:space="0" w:color="auto"/>
                                <w:left w:val="none" w:sz="0" w:space="0" w:color="auto"/>
                                <w:bottom w:val="none" w:sz="0" w:space="0" w:color="auto"/>
                                <w:right w:val="none" w:sz="0" w:space="0" w:color="auto"/>
                              </w:divBdr>
                              <w:divsChild>
                                <w:div w:id="1612123936">
                                  <w:marLeft w:val="0"/>
                                  <w:marRight w:val="0"/>
                                  <w:marTop w:val="0"/>
                                  <w:marBottom w:val="0"/>
                                  <w:divBdr>
                                    <w:top w:val="none" w:sz="0" w:space="0" w:color="auto"/>
                                    <w:left w:val="none" w:sz="0" w:space="0" w:color="auto"/>
                                    <w:bottom w:val="none" w:sz="0" w:space="0" w:color="auto"/>
                                    <w:right w:val="none" w:sz="0" w:space="0" w:color="auto"/>
                                  </w:divBdr>
                                  <w:divsChild>
                                    <w:div w:id="1049722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7368923">
                          <w:marLeft w:val="0"/>
                          <w:marRight w:val="0"/>
                          <w:marTop w:val="0"/>
                          <w:marBottom w:val="0"/>
                          <w:divBdr>
                            <w:top w:val="none" w:sz="0" w:space="0" w:color="auto"/>
                            <w:left w:val="none" w:sz="0" w:space="0" w:color="auto"/>
                            <w:bottom w:val="none" w:sz="0" w:space="0" w:color="auto"/>
                            <w:right w:val="none" w:sz="0" w:space="0" w:color="auto"/>
                          </w:divBdr>
                          <w:divsChild>
                            <w:div w:id="1876191365">
                              <w:marLeft w:val="0"/>
                              <w:marRight w:val="0"/>
                              <w:marTop w:val="0"/>
                              <w:marBottom w:val="0"/>
                              <w:divBdr>
                                <w:top w:val="none" w:sz="0" w:space="0" w:color="auto"/>
                                <w:left w:val="none" w:sz="0" w:space="0" w:color="auto"/>
                                <w:bottom w:val="none" w:sz="0" w:space="0" w:color="auto"/>
                                <w:right w:val="none" w:sz="0" w:space="0" w:color="auto"/>
                              </w:divBdr>
                              <w:divsChild>
                                <w:div w:id="1418794719">
                                  <w:marLeft w:val="0"/>
                                  <w:marRight w:val="0"/>
                                  <w:marTop w:val="0"/>
                                  <w:marBottom w:val="0"/>
                                  <w:divBdr>
                                    <w:top w:val="none" w:sz="0" w:space="0" w:color="auto"/>
                                    <w:left w:val="none" w:sz="0" w:space="0" w:color="auto"/>
                                    <w:bottom w:val="none" w:sz="0" w:space="0" w:color="auto"/>
                                    <w:right w:val="none" w:sz="0" w:space="0" w:color="auto"/>
                                  </w:divBdr>
                                  <w:divsChild>
                                    <w:div w:id="253168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1969480">
                          <w:marLeft w:val="0"/>
                          <w:marRight w:val="0"/>
                          <w:marTop w:val="180"/>
                          <w:marBottom w:val="0"/>
                          <w:divBdr>
                            <w:top w:val="none" w:sz="0" w:space="0" w:color="auto"/>
                            <w:left w:val="none" w:sz="0" w:space="0" w:color="auto"/>
                            <w:bottom w:val="none" w:sz="0" w:space="0" w:color="auto"/>
                            <w:right w:val="none" w:sz="0" w:space="0" w:color="auto"/>
                          </w:divBdr>
                          <w:divsChild>
                            <w:div w:id="12921111">
                              <w:marLeft w:val="0"/>
                              <w:marRight w:val="0"/>
                              <w:marTop w:val="0"/>
                              <w:marBottom w:val="0"/>
                              <w:divBdr>
                                <w:top w:val="none" w:sz="0" w:space="0" w:color="auto"/>
                                <w:left w:val="none" w:sz="0" w:space="0" w:color="auto"/>
                                <w:bottom w:val="none" w:sz="0" w:space="0" w:color="auto"/>
                                <w:right w:val="none" w:sz="0" w:space="0" w:color="auto"/>
                              </w:divBdr>
                            </w:div>
                          </w:divsChild>
                        </w:div>
                        <w:div w:id="1679313570">
                          <w:marLeft w:val="0"/>
                          <w:marRight w:val="0"/>
                          <w:marTop w:val="0"/>
                          <w:marBottom w:val="180"/>
                          <w:divBdr>
                            <w:top w:val="none" w:sz="0" w:space="0" w:color="auto"/>
                            <w:left w:val="none" w:sz="0" w:space="0" w:color="auto"/>
                            <w:bottom w:val="none" w:sz="0" w:space="0" w:color="auto"/>
                            <w:right w:val="none" w:sz="0" w:space="0" w:color="auto"/>
                          </w:divBdr>
                          <w:divsChild>
                            <w:div w:id="919220967">
                              <w:marLeft w:val="0"/>
                              <w:marRight w:val="0"/>
                              <w:marTop w:val="0"/>
                              <w:marBottom w:val="0"/>
                              <w:divBdr>
                                <w:top w:val="none" w:sz="0" w:space="0" w:color="auto"/>
                                <w:left w:val="none" w:sz="0" w:space="0" w:color="auto"/>
                                <w:bottom w:val="none" w:sz="0" w:space="0" w:color="auto"/>
                                <w:right w:val="none" w:sz="0" w:space="0" w:color="auto"/>
                              </w:divBdr>
                            </w:div>
                          </w:divsChild>
                        </w:div>
                        <w:div w:id="1757022205">
                          <w:marLeft w:val="0"/>
                          <w:marRight w:val="0"/>
                          <w:marTop w:val="180"/>
                          <w:marBottom w:val="0"/>
                          <w:divBdr>
                            <w:top w:val="none" w:sz="0" w:space="0" w:color="auto"/>
                            <w:left w:val="none" w:sz="0" w:space="0" w:color="auto"/>
                            <w:bottom w:val="none" w:sz="0" w:space="0" w:color="auto"/>
                            <w:right w:val="none" w:sz="0" w:space="0" w:color="auto"/>
                          </w:divBdr>
                          <w:divsChild>
                            <w:div w:id="5332336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56398822">
      <w:bodyDiv w:val="1"/>
      <w:marLeft w:val="0"/>
      <w:marRight w:val="0"/>
      <w:marTop w:val="0"/>
      <w:marBottom w:val="0"/>
      <w:divBdr>
        <w:top w:val="none" w:sz="0" w:space="0" w:color="auto"/>
        <w:left w:val="none" w:sz="0" w:space="0" w:color="auto"/>
        <w:bottom w:val="none" w:sz="0" w:space="0" w:color="auto"/>
        <w:right w:val="none" w:sz="0" w:space="0" w:color="auto"/>
      </w:divBdr>
    </w:div>
    <w:div w:id="1990016806">
      <w:bodyDiv w:val="1"/>
      <w:marLeft w:val="0"/>
      <w:marRight w:val="0"/>
      <w:marTop w:val="0"/>
      <w:marBottom w:val="0"/>
      <w:divBdr>
        <w:top w:val="none" w:sz="0" w:space="0" w:color="auto"/>
        <w:left w:val="none" w:sz="0" w:space="0" w:color="auto"/>
        <w:bottom w:val="none" w:sz="0" w:space="0" w:color="auto"/>
        <w:right w:val="none" w:sz="0" w:space="0" w:color="auto"/>
      </w:divBdr>
    </w:div>
    <w:div w:id="1998680672">
      <w:bodyDiv w:val="1"/>
      <w:marLeft w:val="0"/>
      <w:marRight w:val="0"/>
      <w:marTop w:val="0"/>
      <w:marBottom w:val="0"/>
      <w:divBdr>
        <w:top w:val="none" w:sz="0" w:space="0" w:color="auto"/>
        <w:left w:val="none" w:sz="0" w:space="0" w:color="auto"/>
        <w:bottom w:val="none" w:sz="0" w:space="0" w:color="auto"/>
        <w:right w:val="none" w:sz="0" w:space="0" w:color="auto"/>
      </w:divBdr>
    </w:div>
    <w:div w:id="2026907630">
      <w:bodyDiv w:val="1"/>
      <w:marLeft w:val="0"/>
      <w:marRight w:val="0"/>
      <w:marTop w:val="0"/>
      <w:marBottom w:val="0"/>
      <w:divBdr>
        <w:top w:val="none" w:sz="0" w:space="0" w:color="auto"/>
        <w:left w:val="none" w:sz="0" w:space="0" w:color="auto"/>
        <w:bottom w:val="none" w:sz="0" w:space="0" w:color="auto"/>
        <w:right w:val="none" w:sz="0" w:space="0" w:color="auto"/>
      </w:divBdr>
    </w:div>
    <w:div w:id="2027707267">
      <w:bodyDiv w:val="1"/>
      <w:marLeft w:val="0"/>
      <w:marRight w:val="0"/>
      <w:marTop w:val="0"/>
      <w:marBottom w:val="0"/>
      <w:divBdr>
        <w:top w:val="none" w:sz="0" w:space="0" w:color="auto"/>
        <w:left w:val="none" w:sz="0" w:space="0" w:color="auto"/>
        <w:bottom w:val="none" w:sz="0" w:space="0" w:color="auto"/>
        <w:right w:val="none" w:sz="0" w:space="0" w:color="auto"/>
      </w:divBdr>
      <w:divsChild>
        <w:div w:id="288895523">
          <w:marLeft w:val="0"/>
          <w:marRight w:val="0"/>
          <w:marTop w:val="0"/>
          <w:marBottom w:val="0"/>
          <w:divBdr>
            <w:top w:val="none" w:sz="0" w:space="0" w:color="auto"/>
            <w:left w:val="none" w:sz="0" w:space="0" w:color="auto"/>
            <w:bottom w:val="none" w:sz="0" w:space="0" w:color="auto"/>
            <w:right w:val="none" w:sz="0" w:space="0" w:color="auto"/>
          </w:divBdr>
          <w:divsChild>
            <w:div w:id="611518925">
              <w:marLeft w:val="0"/>
              <w:marRight w:val="0"/>
              <w:marTop w:val="0"/>
              <w:marBottom w:val="0"/>
              <w:divBdr>
                <w:top w:val="none" w:sz="0" w:space="0" w:color="auto"/>
                <w:left w:val="none" w:sz="0" w:space="0" w:color="auto"/>
                <w:bottom w:val="none" w:sz="0" w:space="0" w:color="auto"/>
                <w:right w:val="none" w:sz="0" w:space="0" w:color="auto"/>
              </w:divBdr>
              <w:divsChild>
                <w:div w:id="1935287149">
                  <w:marLeft w:val="0"/>
                  <w:marRight w:val="0"/>
                  <w:marTop w:val="0"/>
                  <w:marBottom w:val="0"/>
                  <w:divBdr>
                    <w:top w:val="none" w:sz="0" w:space="0" w:color="auto"/>
                    <w:left w:val="none" w:sz="0" w:space="0" w:color="auto"/>
                    <w:bottom w:val="none" w:sz="0" w:space="0" w:color="auto"/>
                    <w:right w:val="none" w:sz="0" w:space="0" w:color="auto"/>
                  </w:divBdr>
                  <w:divsChild>
                    <w:div w:id="1027100750">
                      <w:marLeft w:val="0"/>
                      <w:marRight w:val="0"/>
                      <w:marTop w:val="0"/>
                      <w:marBottom w:val="0"/>
                      <w:divBdr>
                        <w:top w:val="none" w:sz="0" w:space="0" w:color="auto"/>
                        <w:left w:val="none" w:sz="0" w:space="0" w:color="auto"/>
                        <w:bottom w:val="none" w:sz="0" w:space="0" w:color="auto"/>
                        <w:right w:val="none" w:sz="0" w:space="0" w:color="auto"/>
                      </w:divBdr>
                      <w:divsChild>
                        <w:div w:id="650866777">
                          <w:marLeft w:val="0"/>
                          <w:marRight w:val="0"/>
                          <w:marTop w:val="0"/>
                          <w:marBottom w:val="0"/>
                          <w:divBdr>
                            <w:top w:val="none" w:sz="0" w:space="0" w:color="auto"/>
                            <w:left w:val="none" w:sz="0" w:space="0" w:color="auto"/>
                            <w:bottom w:val="none" w:sz="0" w:space="0" w:color="auto"/>
                            <w:right w:val="none" w:sz="0" w:space="0" w:color="auto"/>
                          </w:divBdr>
                        </w:div>
                      </w:divsChild>
                    </w:div>
                    <w:div w:id="2110658806">
                      <w:marLeft w:val="0"/>
                      <w:marRight w:val="0"/>
                      <w:marTop w:val="0"/>
                      <w:marBottom w:val="0"/>
                      <w:divBdr>
                        <w:top w:val="none" w:sz="0" w:space="0" w:color="auto"/>
                        <w:left w:val="none" w:sz="0" w:space="0" w:color="auto"/>
                        <w:bottom w:val="none" w:sz="0" w:space="0" w:color="auto"/>
                        <w:right w:val="none" w:sz="0" w:space="0" w:color="auto"/>
                      </w:divBdr>
                      <w:divsChild>
                        <w:div w:id="83767636">
                          <w:marLeft w:val="0"/>
                          <w:marRight w:val="0"/>
                          <w:marTop w:val="0"/>
                          <w:marBottom w:val="0"/>
                          <w:divBdr>
                            <w:top w:val="none" w:sz="0" w:space="0" w:color="auto"/>
                            <w:left w:val="none" w:sz="0" w:space="0" w:color="auto"/>
                            <w:bottom w:val="none" w:sz="0" w:space="0" w:color="auto"/>
                            <w:right w:val="none" w:sz="0" w:space="0" w:color="auto"/>
                          </w:divBdr>
                          <w:divsChild>
                            <w:div w:id="1206721852">
                              <w:marLeft w:val="0"/>
                              <w:marRight w:val="0"/>
                              <w:marTop w:val="0"/>
                              <w:marBottom w:val="0"/>
                              <w:divBdr>
                                <w:top w:val="none" w:sz="0" w:space="0" w:color="auto"/>
                                <w:left w:val="none" w:sz="0" w:space="0" w:color="auto"/>
                                <w:bottom w:val="none" w:sz="0" w:space="0" w:color="auto"/>
                                <w:right w:val="none" w:sz="0" w:space="0" w:color="auto"/>
                              </w:divBdr>
                              <w:divsChild>
                                <w:div w:id="1330789949">
                                  <w:marLeft w:val="0"/>
                                  <w:marRight w:val="0"/>
                                  <w:marTop w:val="0"/>
                                  <w:marBottom w:val="0"/>
                                  <w:divBdr>
                                    <w:top w:val="none" w:sz="0" w:space="0" w:color="auto"/>
                                    <w:left w:val="none" w:sz="0" w:space="0" w:color="auto"/>
                                    <w:bottom w:val="none" w:sz="0" w:space="0" w:color="auto"/>
                                    <w:right w:val="none" w:sz="0" w:space="0" w:color="auto"/>
                                  </w:divBdr>
                                  <w:divsChild>
                                    <w:div w:id="1718703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28671190">
      <w:bodyDiv w:val="1"/>
      <w:marLeft w:val="0"/>
      <w:marRight w:val="0"/>
      <w:marTop w:val="0"/>
      <w:marBottom w:val="0"/>
      <w:divBdr>
        <w:top w:val="none" w:sz="0" w:space="0" w:color="auto"/>
        <w:left w:val="none" w:sz="0" w:space="0" w:color="auto"/>
        <w:bottom w:val="none" w:sz="0" w:space="0" w:color="auto"/>
        <w:right w:val="none" w:sz="0" w:space="0" w:color="auto"/>
      </w:divBdr>
    </w:div>
    <w:div w:id="2035881919">
      <w:bodyDiv w:val="1"/>
      <w:marLeft w:val="0"/>
      <w:marRight w:val="0"/>
      <w:marTop w:val="0"/>
      <w:marBottom w:val="0"/>
      <w:divBdr>
        <w:top w:val="none" w:sz="0" w:space="0" w:color="auto"/>
        <w:left w:val="none" w:sz="0" w:space="0" w:color="auto"/>
        <w:bottom w:val="none" w:sz="0" w:space="0" w:color="auto"/>
        <w:right w:val="none" w:sz="0" w:space="0" w:color="auto"/>
      </w:divBdr>
    </w:div>
    <w:div w:id="2037995666">
      <w:bodyDiv w:val="1"/>
      <w:marLeft w:val="0"/>
      <w:marRight w:val="0"/>
      <w:marTop w:val="0"/>
      <w:marBottom w:val="0"/>
      <w:divBdr>
        <w:top w:val="none" w:sz="0" w:space="0" w:color="auto"/>
        <w:left w:val="none" w:sz="0" w:space="0" w:color="auto"/>
        <w:bottom w:val="none" w:sz="0" w:space="0" w:color="auto"/>
        <w:right w:val="none" w:sz="0" w:space="0" w:color="auto"/>
      </w:divBdr>
    </w:div>
    <w:div w:id="2058581927">
      <w:bodyDiv w:val="1"/>
      <w:marLeft w:val="0"/>
      <w:marRight w:val="0"/>
      <w:marTop w:val="0"/>
      <w:marBottom w:val="0"/>
      <w:divBdr>
        <w:top w:val="none" w:sz="0" w:space="0" w:color="auto"/>
        <w:left w:val="none" w:sz="0" w:space="0" w:color="auto"/>
        <w:bottom w:val="none" w:sz="0" w:space="0" w:color="auto"/>
        <w:right w:val="none" w:sz="0" w:space="0" w:color="auto"/>
      </w:divBdr>
    </w:div>
    <w:div w:id="2074352740">
      <w:bodyDiv w:val="1"/>
      <w:marLeft w:val="0"/>
      <w:marRight w:val="0"/>
      <w:marTop w:val="0"/>
      <w:marBottom w:val="0"/>
      <w:divBdr>
        <w:top w:val="none" w:sz="0" w:space="0" w:color="auto"/>
        <w:left w:val="none" w:sz="0" w:space="0" w:color="auto"/>
        <w:bottom w:val="none" w:sz="0" w:space="0" w:color="auto"/>
        <w:right w:val="none" w:sz="0" w:space="0" w:color="auto"/>
      </w:divBdr>
    </w:div>
    <w:div w:id="2096780761">
      <w:bodyDiv w:val="1"/>
      <w:marLeft w:val="0"/>
      <w:marRight w:val="0"/>
      <w:marTop w:val="0"/>
      <w:marBottom w:val="0"/>
      <w:divBdr>
        <w:top w:val="none" w:sz="0" w:space="0" w:color="auto"/>
        <w:left w:val="none" w:sz="0" w:space="0" w:color="auto"/>
        <w:bottom w:val="none" w:sz="0" w:space="0" w:color="auto"/>
        <w:right w:val="none" w:sz="0" w:space="0" w:color="auto"/>
      </w:divBdr>
    </w:div>
    <w:div w:id="2105491477">
      <w:bodyDiv w:val="1"/>
      <w:marLeft w:val="0"/>
      <w:marRight w:val="0"/>
      <w:marTop w:val="0"/>
      <w:marBottom w:val="0"/>
      <w:divBdr>
        <w:top w:val="none" w:sz="0" w:space="0" w:color="auto"/>
        <w:left w:val="none" w:sz="0" w:space="0" w:color="auto"/>
        <w:bottom w:val="none" w:sz="0" w:space="0" w:color="auto"/>
        <w:right w:val="none" w:sz="0" w:space="0" w:color="auto"/>
      </w:divBdr>
    </w:div>
    <w:div w:id="2115782768">
      <w:bodyDiv w:val="1"/>
      <w:marLeft w:val="0"/>
      <w:marRight w:val="0"/>
      <w:marTop w:val="0"/>
      <w:marBottom w:val="0"/>
      <w:divBdr>
        <w:top w:val="none" w:sz="0" w:space="0" w:color="auto"/>
        <w:left w:val="none" w:sz="0" w:space="0" w:color="auto"/>
        <w:bottom w:val="none" w:sz="0" w:space="0" w:color="auto"/>
        <w:right w:val="none" w:sz="0" w:space="0" w:color="auto"/>
      </w:divBdr>
    </w:div>
    <w:div w:id="21298589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4.xml"/><Relationship Id="rId18" Type="http://schemas.openxmlformats.org/officeDocument/2006/relationships/chart" Target="charts/chart9.xml"/><Relationship Id="rId3" Type="http://schemas.openxmlformats.org/officeDocument/2006/relationships/styles" Target="styles.xml"/><Relationship Id="rId21" Type="http://schemas.openxmlformats.org/officeDocument/2006/relationships/image" Target="media/image3.png"/><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chart" Target="charts/chart7.xm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chart" Target="charts/chart6.xml"/><Relationship Id="rId23" Type="http://schemas.openxmlformats.org/officeDocument/2006/relationships/footer" Target="footer2.xml"/><Relationship Id="rId10" Type="http://schemas.openxmlformats.org/officeDocument/2006/relationships/chart" Target="charts/chart1.xml"/><Relationship Id="rId19"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5.xml"/><Relationship Id="rId22" Type="http://schemas.openxmlformats.org/officeDocument/2006/relationships/image" Target="media/image4.jpe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embeddings/oleObject1.bin"/></Relationships>
</file>

<file path=word/charts/_rels/chart5.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spPr>
            <a:pattFill prst="pct5">
              <a:fgClr>
                <a:sysClr val="windowText" lastClr="000000"/>
              </a:fgClr>
              <a:bgClr>
                <a:schemeClr val="bg1"/>
              </a:bgClr>
            </a:pattFill>
          </c:spPr>
          <c:dPt>
            <c:idx val="0"/>
            <c:bubble3D val="0"/>
            <c:spPr>
              <a:pattFill prst="wdDnDiag">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61C3-445B-B7C7-AB54F9DF6740}"/>
              </c:ext>
            </c:extLst>
          </c:dPt>
          <c:dPt>
            <c:idx val="1"/>
            <c:bubble3D val="0"/>
            <c:spPr>
              <a:pattFill prst="pct5">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61C3-445B-B7C7-AB54F9DF6740}"/>
              </c:ext>
            </c:extLst>
          </c:dPt>
          <c:dPt>
            <c:idx val="2"/>
            <c:bubble3D val="0"/>
            <c:spPr>
              <a:pattFill prst="pct25">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61C3-445B-B7C7-AB54F9DF6740}"/>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61C3-445B-B7C7-AB54F9DF6740}"/>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61C3-445B-B7C7-AB54F9DF6740}"/>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61C3-445B-B7C7-AB54F9DF6740}"/>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Sheet1!$H$25:$H$27</c:f>
              <c:strCache>
                <c:ptCount val="3"/>
                <c:pt idx="0">
                  <c:v>Yes</c:v>
                </c:pt>
                <c:pt idx="1">
                  <c:v>No</c:v>
                </c:pt>
                <c:pt idx="2">
                  <c:v>Not sure</c:v>
                </c:pt>
              </c:strCache>
            </c:strRef>
          </c:cat>
          <c:val>
            <c:numRef>
              <c:f>Sheet1!$I$25:$I$27</c:f>
              <c:numCache>
                <c:formatCode>General</c:formatCode>
                <c:ptCount val="3"/>
                <c:pt idx="0">
                  <c:v>102</c:v>
                </c:pt>
                <c:pt idx="1">
                  <c:v>47</c:v>
                </c:pt>
                <c:pt idx="2">
                  <c:v>36</c:v>
                </c:pt>
              </c:numCache>
            </c:numRef>
          </c:val>
          <c:extLst>
            <c:ext xmlns:c16="http://schemas.microsoft.com/office/drawing/2014/chart" uri="{C3380CC4-5D6E-409C-BE32-E72D297353CC}">
              <c16:uniqueId val="{00000006-61C3-445B-B7C7-AB54F9DF6740}"/>
            </c:ext>
          </c:extLst>
        </c:ser>
        <c:ser>
          <c:idx val="1"/>
          <c:order val="1"/>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8-61C3-445B-B7C7-AB54F9DF6740}"/>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A-61C3-445B-B7C7-AB54F9DF6740}"/>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C-61C3-445B-B7C7-AB54F9DF6740}"/>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8-61C3-445B-B7C7-AB54F9DF6740}"/>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A-61C3-445B-B7C7-AB54F9DF6740}"/>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C-61C3-445B-B7C7-AB54F9DF6740}"/>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Sheet1!$H$25:$H$27</c:f>
              <c:strCache>
                <c:ptCount val="3"/>
                <c:pt idx="0">
                  <c:v>Yes</c:v>
                </c:pt>
                <c:pt idx="1">
                  <c:v>No</c:v>
                </c:pt>
                <c:pt idx="2">
                  <c:v>Not sure</c:v>
                </c:pt>
              </c:strCache>
            </c:strRef>
          </c:cat>
          <c:val>
            <c:numRef>
              <c:f>Sheet1!$J$25:$J$27</c:f>
              <c:numCache>
                <c:formatCode>0.00%</c:formatCode>
                <c:ptCount val="3"/>
                <c:pt idx="0">
                  <c:v>0.55100000000000005</c:v>
                </c:pt>
                <c:pt idx="1">
                  <c:v>0.254</c:v>
                </c:pt>
                <c:pt idx="2">
                  <c:v>0.19500000000000001</c:v>
                </c:pt>
              </c:numCache>
            </c:numRef>
          </c:val>
          <c:extLst>
            <c:ext xmlns:c16="http://schemas.microsoft.com/office/drawing/2014/chart" uri="{C3380CC4-5D6E-409C-BE32-E72D297353CC}">
              <c16:uniqueId val="{0000000D-61C3-445B-B7C7-AB54F9DF6740}"/>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2700" cap="flat" cmpd="sng" algn="ctr">
      <a:solidFill>
        <a:schemeClr val="tx1"/>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gradFill>
                <a:gsLst>
                  <a:gs pos="100000">
                    <a:schemeClr val="accent1">
                      <a:lumMod val="60000"/>
                      <a:lumOff val="40000"/>
                    </a:schemeClr>
                  </a:gs>
                  <a:gs pos="0">
                    <a:schemeClr val="accent1"/>
                  </a:gs>
                </a:gsLst>
                <a:lin ang="5400000" scaled="0"/>
              </a:gradFill>
              <a:ln w="19050">
                <a:solidFill>
                  <a:schemeClr val="lt1"/>
                </a:solidFill>
              </a:ln>
              <a:effectLst/>
            </c:spPr>
            <c:extLst>
              <c:ext xmlns:c16="http://schemas.microsoft.com/office/drawing/2014/chart" uri="{C3380CC4-5D6E-409C-BE32-E72D297353CC}">
                <c16:uniqueId val="{00000001-D212-4870-B7DD-6C0F2B279F4B}"/>
              </c:ext>
            </c:extLst>
          </c:dPt>
          <c:dPt>
            <c:idx val="1"/>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3-D212-4870-B7DD-6C0F2B279F4B}"/>
              </c:ext>
            </c:extLst>
          </c:dPt>
          <c:dPt>
            <c:idx val="2"/>
            <c:bubble3D val="0"/>
            <c:spPr>
              <a:gradFill>
                <a:gsLst>
                  <a:gs pos="100000">
                    <a:schemeClr val="accent3">
                      <a:lumMod val="60000"/>
                      <a:lumOff val="40000"/>
                    </a:schemeClr>
                  </a:gs>
                  <a:gs pos="0">
                    <a:schemeClr val="accent3"/>
                  </a:gs>
                </a:gsLst>
                <a:lin ang="5400000" scaled="0"/>
              </a:gradFill>
              <a:ln w="19050">
                <a:solidFill>
                  <a:schemeClr val="lt1"/>
                </a:solidFill>
              </a:ln>
              <a:effectLst/>
            </c:spPr>
            <c:extLst>
              <c:ext xmlns:c16="http://schemas.microsoft.com/office/drawing/2014/chart" uri="{C3380CC4-5D6E-409C-BE32-E72D297353CC}">
                <c16:uniqueId val="{00000005-D212-4870-B7DD-6C0F2B279F4B}"/>
              </c:ext>
            </c:extLst>
          </c:dPt>
          <c:dPt>
            <c:idx val="3"/>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7-D212-4870-B7DD-6C0F2B279F4B}"/>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Sheet2!$R$25:$R$28</c:f>
              <c:strCache>
                <c:ptCount val="4"/>
                <c:pt idx="0">
                  <c:v>Make CRE a compulsory subject</c:v>
                </c:pt>
                <c:pt idx="1">
                  <c:v>Encourage more interactive/practical lessons</c:v>
                </c:pt>
                <c:pt idx="2">
                  <c:v>Involve parents and community</c:v>
                </c:pt>
                <c:pt idx="3">
                  <c:v>Increase guidance &amp; counseling sessions</c:v>
                </c:pt>
              </c:strCache>
            </c:strRef>
          </c:cat>
          <c:val>
            <c:numRef>
              <c:f>Sheet2!$S$25:$S$28</c:f>
              <c:numCache>
                <c:formatCode>0.00%</c:formatCode>
                <c:ptCount val="4"/>
                <c:pt idx="0">
                  <c:v>0.622</c:v>
                </c:pt>
                <c:pt idx="1">
                  <c:v>0.77300000000000002</c:v>
                </c:pt>
                <c:pt idx="2">
                  <c:v>0.65400000000000003</c:v>
                </c:pt>
                <c:pt idx="3">
                  <c:v>0.71399999999999997</c:v>
                </c:pt>
              </c:numCache>
            </c:numRef>
          </c:val>
          <c:extLst>
            <c:ext xmlns:c16="http://schemas.microsoft.com/office/drawing/2014/chart" uri="{C3380CC4-5D6E-409C-BE32-E72D297353CC}">
              <c16:uniqueId val="{00000008-D212-4870-B7DD-6C0F2B279F4B}"/>
            </c:ext>
          </c:extLst>
        </c:ser>
        <c:dLbls>
          <c:showLegendKey val="0"/>
          <c:showVal val="0"/>
          <c:showCatName val="0"/>
          <c:showSerName val="0"/>
          <c:showPercent val="1"/>
          <c:showBubbleSize val="0"/>
          <c:showLeaderLines val="1"/>
        </c:dLbls>
        <c:firstSliceAng val="0"/>
        <c:holeSize val="70"/>
      </c:doughnut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9050"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Sheet1!$E$40</c:f>
              <c:strCache>
                <c:ptCount val="1"/>
                <c:pt idx="0">
                  <c:v>Percentage (%)</c:v>
                </c:pt>
              </c:strCache>
            </c:strRef>
          </c:tx>
          <c:dPt>
            <c:idx val="0"/>
            <c:bubble3D val="0"/>
            <c:spPr>
              <a:solidFill>
                <a:schemeClr val="accent1"/>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E2D7-4B81-812C-AA7D2EB6F81B}"/>
              </c:ext>
            </c:extLst>
          </c:dPt>
          <c:dPt>
            <c:idx val="1"/>
            <c:bubble3D val="0"/>
            <c:spPr>
              <a:solidFill>
                <a:schemeClr val="accent2"/>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E2D7-4B81-812C-AA7D2EB6F81B}"/>
              </c:ext>
            </c:extLst>
          </c:dPt>
          <c:dPt>
            <c:idx val="2"/>
            <c:bubble3D val="0"/>
            <c:spPr>
              <a:solidFill>
                <a:schemeClr val="accent3"/>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E2D7-4B81-812C-AA7D2EB6F81B}"/>
              </c:ext>
            </c:extLst>
          </c:dPt>
          <c:dPt>
            <c:idx val="3"/>
            <c:bubble3D val="0"/>
            <c:spPr>
              <a:solidFill>
                <a:schemeClr val="accent4"/>
              </a:solid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E2D7-4B81-812C-AA7D2EB6F81B}"/>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1"/>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1-E2D7-4B81-812C-AA7D2EB6F81B}"/>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2"/>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3-E2D7-4B81-812C-AA7D2EB6F81B}"/>
                </c:ext>
              </c:extLst>
            </c:dLbl>
            <c:dLbl>
              <c:idx val="2"/>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3"/>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5-E2D7-4B81-812C-AA7D2EB6F81B}"/>
                </c:ext>
              </c:extLst>
            </c:dLbl>
            <c:dLbl>
              <c:idx val="3"/>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4"/>
                      </a:solidFill>
                      <a:latin typeface="+mn-lt"/>
                      <a:ea typeface="+mn-ea"/>
                      <a:cs typeface="+mn-cs"/>
                    </a:defRPr>
                  </a:pPr>
                  <a:endParaRPr lang="en-US"/>
                </a:p>
              </c:txPr>
              <c:dLblPos val="outEnd"/>
              <c:showLegendKey val="0"/>
              <c:showVal val="0"/>
              <c:showCatName val="1"/>
              <c:showSerName val="0"/>
              <c:showPercent val="1"/>
              <c:showBubbleSize val="0"/>
              <c:extLst>
                <c:ext xmlns:c16="http://schemas.microsoft.com/office/drawing/2014/chart" uri="{C3380CC4-5D6E-409C-BE32-E72D297353CC}">
                  <c16:uniqueId val="{00000007-E2D7-4B81-812C-AA7D2EB6F81B}"/>
                </c:ext>
              </c:extLst>
            </c:dLbl>
            <c:spPr>
              <a:noFill/>
              <a:ln>
                <a:noFill/>
              </a:ln>
              <a:effectLst/>
            </c:sp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Sheet1!$D$41:$D$44</c:f>
              <c:strCache>
                <c:ptCount val="4"/>
                <c:pt idx="0">
                  <c:v>Classroom discussions</c:v>
                </c:pt>
                <c:pt idx="1">
                  <c:v>Storytelling and case studies</c:v>
                </c:pt>
                <c:pt idx="2">
                  <c:v>Role-playing and drama</c:v>
                </c:pt>
                <c:pt idx="3">
                  <c:v>Religious field trips and guest speakers</c:v>
                </c:pt>
              </c:strCache>
            </c:strRef>
          </c:cat>
          <c:val>
            <c:numRef>
              <c:f>Sheet1!$E$41:$E$44</c:f>
              <c:numCache>
                <c:formatCode>0.00%</c:formatCode>
                <c:ptCount val="4"/>
                <c:pt idx="0" formatCode="0%">
                  <c:v>0.65500000000000003</c:v>
                </c:pt>
                <c:pt idx="1">
                  <c:v>0.17499999999999999</c:v>
                </c:pt>
                <c:pt idx="2" formatCode="0%">
                  <c:v>8.6999999999999994E-2</c:v>
                </c:pt>
                <c:pt idx="3">
                  <c:v>0.08</c:v>
                </c:pt>
              </c:numCache>
            </c:numRef>
          </c:val>
          <c:extLst>
            <c:ext xmlns:c16="http://schemas.microsoft.com/office/drawing/2014/chart" uri="{C3380CC4-5D6E-409C-BE32-E72D297353CC}">
              <c16:uniqueId val="{00000008-E2D7-4B81-812C-AA7D2EB6F81B}"/>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[Book1]Sheet1!$G$49</c:f>
              <c:strCache>
                <c:ptCount val="1"/>
                <c:pt idx="0">
                  <c:v>Percentage (%)</c:v>
                </c:pt>
              </c:strCache>
            </c:strRef>
          </c:tx>
          <c:spPr>
            <a:pattFill prst="wdDnDiag">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[Book1]Sheet1!$F$50:$F$54</c:f>
              <c:strCache>
                <c:ptCount val="5"/>
                <c:pt idx="0">
                  <c:v>Very ineffective</c:v>
                </c:pt>
                <c:pt idx="1">
                  <c:v>Ineffective</c:v>
                </c:pt>
                <c:pt idx="2">
                  <c:v>Neutral</c:v>
                </c:pt>
                <c:pt idx="3">
                  <c:v>Effective</c:v>
                </c:pt>
                <c:pt idx="4">
                  <c:v>Very effective</c:v>
                </c:pt>
              </c:strCache>
            </c:strRef>
          </c:cat>
          <c:val>
            <c:numRef>
              <c:f>[Book1]Sheet1!$G$50:$G$54</c:f>
              <c:numCache>
                <c:formatCode>0.00%</c:formatCode>
                <c:ptCount val="5"/>
                <c:pt idx="0">
                  <c:v>0.47399999999999998</c:v>
                </c:pt>
                <c:pt idx="1">
                  <c:v>0.184</c:v>
                </c:pt>
                <c:pt idx="2">
                  <c:v>0.13200000000000001</c:v>
                </c:pt>
                <c:pt idx="3">
                  <c:v>0.13200000000000001</c:v>
                </c:pt>
                <c:pt idx="4">
                  <c:v>7.8E-2</c:v>
                </c:pt>
              </c:numCache>
            </c:numRef>
          </c:val>
          <c:extLst>
            <c:ext xmlns:c16="http://schemas.microsoft.com/office/drawing/2014/chart" uri="{C3380CC4-5D6E-409C-BE32-E72D297353CC}">
              <c16:uniqueId val="{00000000-53E0-4811-98FC-977447215729}"/>
            </c:ext>
          </c:extLst>
        </c:ser>
        <c:dLbls>
          <c:showLegendKey val="0"/>
          <c:showVal val="0"/>
          <c:showCatName val="0"/>
          <c:showSerName val="0"/>
          <c:showPercent val="0"/>
          <c:showBubbleSize val="0"/>
        </c:dLbls>
        <c:gapWidth val="267"/>
        <c:overlap val="-43"/>
        <c:axId val="375620352"/>
        <c:axId val="375622272"/>
      </c:barChart>
      <c:catAx>
        <c:axId val="375620352"/>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Ratings</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375622272"/>
        <c:crosses val="autoZero"/>
        <c:auto val="1"/>
        <c:lblAlgn val="ctr"/>
        <c:lblOffset val="100"/>
        <c:noMultiLvlLbl val="0"/>
      </c:catAx>
      <c:valAx>
        <c:axId val="375622272"/>
        <c:scaling>
          <c:orientation val="minMax"/>
        </c:scaling>
        <c:delete val="0"/>
        <c:axPos val="l"/>
        <c:majorGridlines>
          <c:spPr>
            <a:ln w="9525" cap="flat" cmpd="sng" algn="ctr">
              <a:solidFill>
                <a:schemeClr val="dk1">
                  <a:lumMod val="15000"/>
                  <a:lumOff val="85000"/>
                </a:schemeClr>
              </a:solid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Percentage</a:t>
                </a:r>
                <a:r>
                  <a:rPr lang="en-US" baseline="0"/>
                  <a:t> of the respodents</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375620352"/>
        <c:crosses val="autoZero"/>
        <c:crossBetween val="between"/>
      </c:valAx>
      <c:spPr>
        <a:pattFill prst="ltDnDiag">
          <a:fgClr>
            <a:schemeClr val="dk1">
              <a:lumMod val="15000"/>
              <a:lumOff val="85000"/>
            </a:schemeClr>
          </a:fgClr>
          <a:bgClr>
            <a:schemeClr val="lt1"/>
          </a:bgClr>
        </a:patt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spPr>
            <a:pattFill prst="wdDnDiag">
              <a:fgClr>
                <a:schemeClr val="tx1"/>
              </a:fgClr>
              <a:bgClr>
                <a:schemeClr val="bg1"/>
              </a:bgClr>
            </a:pattFill>
          </c:spPr>
          <c:dPt>
            <c:idx val="0"/>
            <c:bubble3D val="0"/>
            <c:spPr>
              <a:pattFill prst="lgCheck">
                <a:fgClr>
                  <a:schemeClr val="tx1"/>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DDBB-4770-B263-D217D9F0356F}"/>
              </c:ext>
            </c:extLst>
          </c:dPt>
          <c:dPt>
            <c:idx val="1"/>
            <c:bubble3D val="0"/>
            <c:spPr>
              <a:pattFill prst="pct25">
                <a:fgClr>
                  <a:schemeClr val="tx1"/>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DDBB-4770-B263-D217D9F0356F}"/>
              </c:ext>
            </c:extLst>
          </c:dPt>
          <c:dPt>
            <c:idx val="2"/>
            <c:bubble3D val="0"/>
            <c:spPr>
              <a:pattFill prst="dkUpDiag">
                <a:fgClr>
                  <a:schemeClr val="tx1"/>
                </a:fgClr>
                <a:bgClr>
                  <a:schemeClr val="bg1"/>
                </a:bgClr>
              </a:patt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DDBB-4770-B263-D217D9F0356F}"/>
              </c:ext>
            </c:extLst>
          </c:dPt>
          <c:dLbls>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Sheet1!$I$63:$I$65</c:f>
              <c:strCache>
                <c:ptCount val="3"/>
                <c:pt idx="0">
                  <c:v>Yes</c:v>
                </c:pt>
                <c:pt idx="1">
                  <c:v>No </c:v>
                </c:pt>
                <c:pt idx="2">
                  <c:v>Not sure</c:v>
                </c:pt>
              </c:strCache>
            </c:strRef>
          </c:cat>
          <c:val>
            <c:numRef>
              <c:f>Sheet1!$J$63:$J$65</c:f>
              <c:numCache>
                <c:formatCode>0.00%</c:formatCode>
                <c:ptCount val="3"/>
                <c:pt idx="0">
                  <c:v>0.16900000000000001</c:v>
                </c:pt>
                <c:pt idx="1">
                  <c:v>0.14599999999999999</c:v>
                </c:pt>
                <c:pt idx="2">
                  <c:v>0.68500000000000005</c:v>
                </c:pt>
              </c:numCache>
            </c:numRef>
          </c:val>
          <c:extLst>
            <c:ext xmlns:c16="http://schemas.microsoft.com/office/drawing/2014/chart" uri="{C3380CC4-5D6E-409C-BE32-E72D297353CC}">
              <c16:uniqueId val="{00000006-DDBB-4770-B263-D217D9F0356F}"/>
            </c:ext>
          </c:extLst>
        </c:ser>
        <c:dLbls>
          <c:showLegendKey val="0"/>
          <c:showVal val="0"/>
          <c:showCatName val="0"/>
          <c:showSerName val="0"/>
          <c:showPercent val="1"/>
          <c:showBubbleSize val="0"/>
          <c:showLeaderLines val="1"/>
        </c:dLbls>
        <c:firstSliceAng val="0"/>
        <c:holeSize val="50"/>
      </c:doughnutChart>
      <c:spPr>
        <a:noFill/>
        <a:ln>
          <a:noFill/>
        </a:ln>
        <a:effectLst/>
      </c:spPr>
    </c:plotArea>
    <c:legend>
      <c:legendPos val="r"/>
      <c:overlay val="0"/>
      <c:spPr>
        <a:solidFill>
          <a:schemeClr val="bg1"/>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19050" cap="flat" cmpd="sng" algn="ctr">
      <a:solidFill>
        <a:schemeClr val="dk1">
          <a:lumMod val="25000"/>
          <a:lumOff val="75000"/>
        </a:schemeClr>
      </a:solidFill>
      <a:round/>
    </a:ln>
    <a:effectLst/>
  </c:spPr>
  <c:txPr>
    <a:bodyPr/>
    <a:lstStyle/>
    <a:p>
      <a:pPr>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pct60">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dk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cat>
            <c:strRef>
              <c:f>Sheet1!$O$67:$O$71</c:f>
              <c:strCache>
                <c:ptCount val="5"/>
                <c:pt idx="0">
                  <c:v>Students do not take CRE seriously</c:v>
                </c:pt>
                <c:pt idx="1">
                  <c:v>Negative peer influence</c:v>
                </c:pt>
                <c:pt idx="2">
                  <c:v>Lack of parental involvement</c:v>
                </c:pt>
                <c:pt idx="3">
                  <c:v>Social media and modern lifestyles</c:v>
                </c:pt>
                <c:pt idx="4">
                  <c:v>Academic focus over moral education</c:v>
                </c:pt>
              </c:strCache>
            </c:strRef>
          </c:cat>
          <c:val>
            <c:numRef>
              <c:f>Sheet1!$P$67:$P$71</c:f>
              <c:numCache>
                <c:formatCode>0.00%</c:formatCode>
                <c:ptCount val="5"/>
                <c:pt idx="0">
                  <c:v>0.74199999999999999</c:v>
                </c:pt>
                <c:pt idx="1">
                  <c:v>0.71899999999999997</c:v>
                </c:pt>
                <c:pt idx="2">
                  <c:v>0.64600000000000002</c:v>
                </c:pt>
                <c:pt idx="3">
                  <c:v>0.78100000000000003</c:v>
                </c:pt>
                <c:pt idx="4">
                  <c:v>0.69699999999999995</c:v>
                </c:pt>
              </c:numCache>
            </c:numRef>
          </c:val>
          <c:extLst>
            <c:ext xmlns:c16="http://schemas.microsoft.com/office/drawing/2014/chart" uri="{C3380CC4-5D6E-409C-BE32-E72D297353CC}">
              <c16:uniqueId val="{00000000-DF85-4F4C-8D85-CF16B984D81A}"/>
            </c:ext>
          </c:extLst>
        </c:ser>
        <c:dLbls>
          <c:showLegendKey val="0"/>
          <c:showVal val="0"/>
          <c:showCatName val="0"/>
          <c:showSerName val="0"/>
          <c:showPercent val="0"/>
          <c:showBubbleSize val="0"/>
        </c:dLbls>
        <c:gapWidth val="267"/>
        <c:overlap val="-43"/>
        <c:axId val="376464512"/>
        <c:axId val="376466432"/>
      </c:barChart>
      <c:catAx>
        <c:axId val="376464512"/>
        <c:scaling>
          <c:orientation val="minMax"/>
        </c:scaling>
        <c:delete val="0"/>
        <c:axPos val="b"/>
        <c:majorGridlines>
          <c:spPr>
            <a:ln w="9525" cap="flat" cmpd="sng" algn="ctr">
              <a:solidFill>
                <a:schemeClr val="dk1">
                  <a:lumMod val="15000"/>
                  <a:lumOff val="85000"/>
                </a:schemeClr>
              </a:solidFill>
              <a:round/>
            </a:ln>
            <a:effectLst/>
          </c:spPr>
        </c:majorGridlines>
        <c:title>
          <c:tx>
            <c:rich>
              <a:bodyPr rot="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Challenge</a:t>
                </a:r>
              </a:p>
            </c:rich>
          </c:tx>
          <c:overlay val="0"/>
          <c:spPr>
            <a:noFill/>
            <a:ln>
              <a:noFill/>
            </a:ln>
            <a:effectLst/>
          </c:sp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dk1">
                    <a:lumMod val="65000"/>
                    <a:lumOff val="35000"/>
                  </a:schemeClr>
                </a:solidFill>
                <a:latin typeface="+mn-lt"/>
                <a:ea typeface="+mn-ea"/>
                <a:cs typeface="+mn-cs"/>
              </a:defRPr>
            </a:pPr>
            <a:endParaRPr lang="en-US"/>
          </a:p>
        </c:txPr>
        <c:crossAx val="376466432"/>
        <c:crosses val="autoZero"/>
        <c:auto val="1"/>
        <c:lblAlgn val="ctr"/>
        <c:lblOffset val="100"/>
        <c:noMultiLvlLbl val="0"/>
      </c:catAx>
      <c:valAx>
        <c:axId val="376466432"/>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sz="900" b="1" i="0" u="none" strike="noStrike" kern="1200" baseline="0">
                    <a:solidFill>
                      <a:schemeClr val="dk1">
                        <a:lumMod val="65000"/>
                        <a:lumOff val="35000"/>
                      </a:schemeClr>
                    </a:solidFill>
                    <a:latin typeface="+mn-lt"/>
                    <a:ea typeface="+mn-ea"/>
                    <a:cs typeface="+mn-cs"/>
                  </a:defRPr>
                </a:pPr>
                <a:r>
                  <a:rPr lang="en-US"/>
                  <a:t>Percentage</a:t>
                </a:r>
                <a:r>
                  <a:rPr lang="en-US" baseline="0"/>
                  <a:t> of respodents</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en-US"/>
          </a:p>
        </c:txPr>
        <c:crossAx val="376464512"/>
        <c:crosses val="autoZero"/>
        <c:crossBetween val="between"/>
      </c:valAx>
      <c:spPr>
        <a:solidFill>
          <a:schemeClr val="bg1"/>
        </a:solid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lt1"/>
    </a:solidFill>
    <a:ln w="19050" cap="flat" cmpd="sng" algn="ctr">
      <a:solidFill>
        <a:schemeClr val="dk1">
          <a:lumMod val="15000"/>
          <a:lumOff val="85000"/>
        </a:schemeClr>
      </a:solidFill>
      <a:round/>
    </a:ln>
    <a:effectLst/>
  </c:spPr>
  <c:txPr>
    <a:bodyPr/>
    <a:lstStyle/>
    <a:p>
      <a:pPr>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pattFill prst="plaid">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1-115D-4E5C-A158-AE06936186A8}"/>
              </c:ext>
            </c:extLst>
          </c:dPt>
          <c:dPt>
            <c:idx val="1"/>
            <c:bubble3D val="0"/>
            <c:spPr>
              <a:pattFill prst="pct10">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3-115D-4E5C-A158-AE06936186A8}"/>
              </c:ext>
            </c:extLst>
          </c:dPt>
          <c:dPt>
            <c:idx val="2"/>
            <c:bubble3D val="0"/>
            <c:spPr>
              <a:pattFill prst="diagBrick">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5-115D-4E5C-A158-AE06936186A8}"/>
              </c:ext>
            </c:extLst>
          </c:dPt>
          <c:dPt>
            <c:idx val="3"/>
            <c:bubble3D val="0"/>
            <c:spPr>
              <a:pattFill prst="pct40">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7-115D-4E5C-A158-AE06936186A8}"/>
              </c:ext>
            </c:extLst>
          </c:dPt>
          <c:dPt>
            <c:idx val="4"/>
            <c:bubble3D val="0"/>
            <c:spPr>
              <a:pattFill prst="lgConfetti">
                <a:fgClr>
                  <a:sysClr val="windowText" lastClr="000000"/>
                </a:fgClr>
                <a:bgClr>
                  <a:schemeClr val="bg1"/>
                </a:bgClr>
              </a:pattFill>
              <a:ln>
                <a:noFill/>
              </a:ln>
              <a:effectLst>
                <a:outerShdw blurRad="63500" sx="102000" sy="102000" algn="ctr" rotWithShape="0">
                  <a:prstClr val="black">
                    <a:alpha val="20000"/>
                  </a:prstClr>
                </a:outerShdw>
              </a:effectLst>
            </c:spPr>
            <c:extLst>
              <c:ext xmlns:c16="http://schemas.microsoft.com/office/drawing/2014/chart" uri="{C3380CC4-5D6E-409C-BE32-E72D297353CC}">
                <c16:uniqueId val="{00000009-115D-4E5C-A158-AE06936186A8}"/>
              </c:ext>
            </c:extLst>
          </c:dPt>
          <c:dLbls>
            <c:spPr>
              <a:solidFill>
                <a:schemeClr val="lt1"/>
              </a:solidFill>
              <a:ln w="12700" cap="flat" cmpd="sng" algn="ctr">
                <a:solidFill>
                  <a:schemeClr val="dk1"/>
                </a:solidFill>
                <a:prstDash val="solid"/>
                <a:miter lim="800000"/>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dk1"/>
                    </a:solidFill>
                    <a:latin typeface="+mn-lt"/>
                    <a:ea typeface="+mn-ea"/>
                    <a:cs typeface="+mn-cs"/>
                  </a:defRPr>
                </a:pPr>
                <a:endParaRPr lang="en-US"/>
              </a:p>
            </c:txPr>
            <c:dLblPos val="outEnd"/>
            <c:showLegendKey val="0"/>
            <c:showVal val="0"/>
            <c:showCatName val="1"/>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Sheet1!$I$6:$I$10</c:f>
              <c:strCache>
                <c:ptCount val="5"/>
                <c:pt idx="0">
                  <c:v>Very effective</c:v>
                </c:pt>
                <c:pt idx="1">
                  <c:v>Effective</c:v>
                </c:pt>
                <c:pt idx="2">
                  <c:v>Neutral</c:v>
                </c:pt>
                <c:pt idx="3">
                  <c:v>Ineffective</c:v>
                </c:pt>
                <c:pt idx="4">
                  <c:v>Very ineffective</c:v>
                </c:pt>
              </c:strCache>
            </c:strRef>
          </c:cat>
          <c:val>
            <c:numRef>
              <c:f>Sheet1!$J$6:$J$10</c:f>
              <c:numCache>
                <c:formatCode>0.00%</c:formatCode>
                <c:ptCount val="5"/>
                <c:pt idx="0">
                  <c:v>5.6000000000000001E-2</c:v>
                </c:pt>
                <c:pt idx="1">
                  <c:v>0.112</c:v>
                </c:pt>
                <c:pt idx="2">
                  <c:v>0.16900000000000001</c:v>
                </c:pt>
                <c:pt idx="3">
                  <c:v>0.438</c:v>
                </c:pt>
                <c:pt idx="4">
                  <c:v>0.22500000000000001</c:v>
                </c:pt>
              </c:numCache>
            </c:numRef>
          </c:val>
          <c:extLst>
            <c:ext xmlns:c16="http://schemas.microsoft.com/office/drawing/2014/chart" uri="{C3380CC4-5D6E-409C-BE32-E72D297353CC}">
              <c16:uniqueId val="{0000000A-115D-4E5C-A158-AE06936186A8}"/>
            </c:ext>
          </c:extLst>
        </c:ser>
        <c:dLbls>
          <c:dLblPos val="outEnd"/>
          <c:showLegendKey val="0"/>
          <c:showVal val="0"/>
          <c:showCatName val="0"/>
          <c:showSerName val="0"/>
          <c:showPercent val="1"/>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9050"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pattFill prst="lgConfetti">
              <a:fgClr>
                <a:schemeClr val="tx1"/>
              </a:fgClr>
              <a:bgClr>
                <a:schemeClr val="bg1"/>
              </a:bgClr>
            </a:patt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Sheet2!$C$3:$C$6</c:f>
              <c:strCache>
                <c:ptCount val="4"/>
                <c:pt idx="0">
                  <c:v>Making CRE compulsory</c:v>
                </c:pt>
                <c:pt idx="1">
                  <c:v>More parental involvement</c:v>
                </c:pt>
                <c:pt idx="2">
                  <c:v>Strengthening guidance and counseling</c:v>
                </c:pt>
                <c:pt idx="3">
                  <c:v>Using real-life examples in moral teaching</c:v>
                </c:pt>
              </c:strCache>
            </c:strRef>
          </c:cat>
          <c:val>
            <c:numRef>
              <c:f>Sheet2!$D$3:$D$6</c:f>
              <c:numCache>
                <c:formatCode>0.00%</c:formatCode>
                <c:ptCount val="4"/>
                <c:pt idx="0">
                  <c:v>0.629</c:v>
                </c:pt>
                <c:pt idx="1">
                  <c:v>0.753</c:v>
                </c:pt>
                <c:pt idx="2">
                  <c:v>0.79200000000000004</c:v>
                </c:pt>
                <c:pt idx="3">
                  <c:v>0.67400000000000004</c:v>
                </c:pt>
              </c:numCache>
            </c:numRef>
          </c:val>
          <c:extLst>
            <c:ext xmlns:c16="http://schemas.microsoft.com/office/drawing/2014/chart" uri="{C3380CC4-5D6E-409C-BE32-E72D297353CC}">
              <c16:uniqueId val="{00000000-B916-4049-A062-A8CD9DB0A55A}"/>
            </c:ext>
          </c:extLst>
        </c:ser>
        <c:dLbls>
          <c:showLegendKey val="0"/>
          <c:showVal val="0"/>
          <c:showCatName val="0"/>
          <c:showSerName val="0"/>
          <c:showPercent val="0"/>
          <c:showBubbleSize val="0"/>
        </c:dLbls>
        <c:gapWidth val="219"/>
        <c:overlap val="-27"/>
        <c:axId val="376912512"/>
        <c:axId val="376926976"/>
      </c:barChart>
      <c:catAx>
        <c:axId val="37691251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sz="1000" b="1" i="0" u="none" strike="noStrike" baseline="0">
                    <a:effectLst/>
                  </a:rPr>
                  <a:t>Suggested Improvements to CRE</a:t>
                </a:r>
                <a:endParaRPr lang="en-US"/>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6926976"/>
        <c:crosses val="autoZero"/>
        <c:auto val="1"/>
        <c:lblAlgn val="ctr"/>
        <c:lblOffset val="100"/>
        <c:noMultiLvlLbl val="0"/>
      </c:catAx>
      <c:valAx>
        <c:axId val="37692697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Percentage</a:t>
                </a:r>
                <a:r>
                  <a:rPr lang="en-US" baseline="0"/>
                  <a:t> of the respodents</a:t>
                </a:r>
                <a:endParaRPr lang="en-US"/>
              </a:p>
            </c:rich>
          </c:tx>
          <c:overlay val="0"/>
          <c:spPr>
            <a:noFill/>
            <a:ln>
              <a:noFill/>
            </a:ln>
            <a:effectLst/>
          </c:sp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6912512"/>
        <c:crosses val="autoZero"/>
        <c:crossBetween val="between"/>
      </c:valAx>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doughnut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CDB2-42A1-9A27-43471D2F7BB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CDB2-42A1-9A27-43471D2F7BB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CDB2-42A1-9A27-43471D2F7BB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CDB2-42A1-9A27-43471D2F7BB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CDB2-42A1-9A27-43471D2F7BB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Sheet2!$K$13:$K$17</c:f>
              <c:strCache>
                <c:ptCount val="5"/>
                <c:pt idx="0">
                  <c:v>Very effective</c:v>
                </c:pt>
                <c:pt idx="1">
                  <c:v>Effective</c:v>
                </c:pt>
                <c:pt idx="2">
                  <c:v>Neutral</c:v>
                </c:pt>
                <c:pt idx="3">
                  <c:v>Ineffective</c:v>
                </c:pt>
                <c:pt idx="4">
                  <c:v>Very ineffective</c:v>
                </c:pt>
              </c:strCache>
            </c:strRef>
          </c:cat>
          <c:val>
            <c:numRef>
              <c:f>Sheet2!$L$13:$L$17</c:f>
              <c:numCache>
                <c:formatCode>0.00%</c:formatCode>
                <c:ptCount val="5"/>
                <c:pt idx="0">
                  <c:v>0.10299999999999999</c:v>
                </c:pt>
                <c:pt idx="1">
                  <c:v>0.215</c:v>
                </c:pt>
                <c:pt idx="2">
                  <c:v>0.17899999999999999</c:v>
                </c:pt>
                <c:pt idx="3">
                  <c:v>0.33300000000000002</c:v>
                </c:pt>
                <c:pt idx="4">
                  <c:v>0.16900000000000001</c:v>
                </c:pt>
              </c:numCache>
            </c:numRef>
          </c:val>
          <c:extLst>
            <c:ext xmlns:c16="http://schemas.microsoft.com/office/drawing/2014/chart" uri="{C3380CC4-5D6E-409C-BE32-E72D297353CC}">
              <c16:uniqueId val="{0000000A-CDB2-42A1-9A27-43471D2F7BB9}"/>
            </c:ext>
          </c:extLst>
        </c:ser>
        <c:dLbls>
          <c:showLegendKey val="0"/>
          <c:showVal val="0"/>
          <c:showCatName val="0"/>
          <c:showSerName val="0"/>
          <c:showPercent val="0"/>
          <c:showBubbleSize val="0"/>
          <c:showLeaderLines val="1"/>
        </c:dLbls>
        <c:firstSliceAng val="0"/>
        <c:holeSize val="75"/>
      </c:doughnut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19050"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xmlns:b="http://schemas.openxmlformats.org/officeDocument/2006/bibliography" xmlns="http://schemas.openxmlformats.org/officeDocument/2006/bibliography">
    <b:Tag>Placeholder1</b:Tag>
    <b:RefOrder>2</b:RefOrder>
  </b:Source>
  <b:Source>
    <b:Tag>san</b:Tag>
    <b:SourceType>JournalArticle</b:SourceType>
    <b:Guid>{443942E5-1893-4428-9E1D-21AAE53C8C0A}</b:Guid>
    <b:Author>
      <b:Author>
        <b:NameList>
          <b:Person>
            <b:Last>santi</b:Last>
          </b:Person>
        </b:NameList>
      </b:Author>
    </b:Author>
    <b:RefOrder>1</b:RefOrder>
  </b:Source>
</b:Sources>
</file>

<file path=customXml/itemProps1.xml><?xml version="1.0" encoding="utf-8"?>
<ds:datastoreItem xmlns:ds="http://schemas.openxmlformats.org/officeDocument/2006/customXml" ds:itemID="{B2BD4E44-20A7-4FB1-A357-6549ABA62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158</TotalTime>
  <Pages>165</Pages>
  <Words>65576</Words>
  <Characters>373784</Characters>
  <Application>Microsoft Office Word</Application>
  <DocSecurity>0</DocSecurity>
  <Lines>3114</Lines>
  <Paragraphs>876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438484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0721298414</dc:creator>
  <cp:lastModifiedBy>Administrator</cp:lastModifiedBy>
  <cp:revision>25</cp:revision>
  <cp:lastPrinted>2025-08-13T05:39:00Z</cp:lastPrinted>
  <dcterms:created xsi:type="dcterms:W3CDTF">2025-11-03T07:59:00Z</dcterms:created>
  <dcterms:modified xsi:type="dcterms:W3CDTF">2025-11-07T09:22:00Z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 11th edition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7th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 6th edition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8caf0993-c55d-3e6e-8448-28d15be4e84e</vt:lpwstr>
  </property>
  <property fmtid="{D5CDD505-2E9C-101B-9397-08002B2CF9AE}" pid="24" name="Mendeley Citation Style_1">
    <vt:lpwstr>http://www.zotero.org/styles/apa</vt:lpwstr>
  </property>
  <property fmtid="{D5CDD505-2E9C-101B-9397-08002B2CF9AE}" pid="25" name="ZOTERO_PREF_1">
    <vt:lpwstr>&lt;data data-version="3" zotero-version="6.0.36"&gt;&lt;session id="5lBf8z5m"/&gt;&lt;style id="http://www.zotero.org/styles/apa" locale="en-US" hasBibliography="1" bibliographyStyleHasBeenSet="1"/&gt;&lt;prefs&gt;&lt;pref name="fieldType" value="Field"/&gt;&lt;pref name="automaticJourn</vt:lpwstr>
  </property>
  <property fmtid="{D5CDD505-2E9C-101B-9397-08002B2CF9AE}" pid="26" name="ZOTERO_PREF_2">
    <vt:lpwstr>alAbbreviations" value="true"/&gt;&lt;/prefs&gt;&lt;/data&gt;</vt:lpwstr>
  </property>
</Properties>
</file>